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C249" w14:textId="77777777" w:rsidR="00847C36" w:rsidRPr="00880BBE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80BBE">
        <w:rPr>
          <w:rFonts w:ascii="Times New Roman" w:hAnsi="Times New Roman" w:cs="Times New Roman"/>
          <w:color w:val="auto"/>
        </w:rPr>
        <w:t>Customer Segmentation Using RFM Analysis</w:t>
      </w:r>
    </w:p>
    <w:p w14:paraId="7D674D46" w14:textId="273AE4B6" w:rsidR="00847C36" w:rsidRPr="00880BBE" w:rsidRDefault="00000000">
      <w:pPr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Project Overview</w:t>
      </w:r>
      <w:r w:rsidR="00880BBE">
        <w:rPr>
          <w:rFonts w:ascii="Times New Roman" w:hAnsi="Times New Roman" w:cs="Times New Roman"/>
        </w:rPr>
        <w:t>:</w:t>
      </w:r>
    </w:p>
    <w:p w14:paraId="7F0C5FDA" w14:textId="77777777" w:rsidR="00847C36" w:rsidRPr="00880BBE" w:rsidRDefault="00000000">
      <w:pPr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This project uses RFM (Recency, Frequency, Monetary) analysis on a synthetic Online Retail-style dataset to segment customers into actionable groups for marketing and retention.</w:t>
      </w:r>
    </w:p>
    <w:p w14:paraId="18C61DEB" w14:textId="77777777" w:rsidR="00847C36" w:rsidRPr="00880BB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880BBE">
        <w:rPr>
          <w:rFonts w:ascii="Times New Roman" w:hAnsi="Times New Roman" w:cs="Times New Roman"/>
          <w:color w:val="auto"/>
        </w:rPr>
        <w:t>Methodology</w:t>
      </w:r>
    </w:p>
    <w:p w14:paraId="03766D42" w14:textId="77777777" w:rsidR="00847C36" w:rsidRPr="00880BBE" w:rsidRDefault="00000000">
      <w:pPr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Data generation to mimic retail transactions; feature engineering for Amount; RFM aggregation per customer; quintile-based R, F, M scoring (Recency reversed); rule-driven segmentation; and business-focused visualization.</w:t>
      </w:r>
    </w:p>
    <w:p w14:paraId="714A28E2" w14:textId="77777777" w:rsidR="00847C36" w:rsidRPr="00880BB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880BBE">
        <w:rPr>
          <w:rFonts w:ascii="Times New Roman" w:hAnsi="Times New Roman" w:cs="Times New Roman"/>
          <w:color w:val="auto"/>
        </w:rPr>
        <w:t>Key Insights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80BBE" w:rsidRPr="00880BBE" w14:paraId="17250B7F" w14:textId="77777777">
        <w:tc>
          <w:tcPr>
            <w:tcW w:w="1728" w:type="dxa"/>
          </w:tcPr>
          <w:p w14:paraId="450F50E0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Segment</w:t>
            </w:r>
          </w:p>
        </w:tc>
        <w:tc>
          <w:tcPr>
            <w:tcW w:w="1728" w:type="dxa"/>
          </w:tcPr>
          <w:p w14:paraId="779E7511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Customers</w:t>
            </w:r>
          </w:p>
        </w:tc>
        <w:tc>
          <w:tcPr>
            <w:tcW w:w="1728" w:type="dxa"/>
          </w:tcPr>
          <w:p w14:paraId="14FE0943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Avg Recency (days)</w:t>
            </w:r>
          </w:p>
        </w:tc>
        <w:tc>
          <w:tcPr>
            <w:tcW w:w="1728" w:type="dxa"/>
          </w:tcPr>
          <w:p w14:paraId="70B5FB05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Avg Frequency</w:t>
            </w:r>
          </w:p>
        </w:tc>
        <w:tc>
          <w:tcPr>
            <w:tcW w:w="1728" w:type="dxa"/>
          </w:tcPr>
          <w:p w14:paraId="106BEB0D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Revenue Share (%)</w:t>
            </w:r>
          </w:p>
        </w:tc>
      </w:tr>
      <w:tr w:rsidR="00880BBE" w:rsidRPr="00880BBE" w14:paraId="7B6EC35F" w14:textId="77777777">
        <w:tc>
          <w:tcPr>
            <w:tcW w:w="1728" w:type="dxa"/>
          </w:tcPr>
          <w:p w14:paraId="0336BC57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At Risk</w:t>
            </w:r>
          </w:p>
        </w:tc>
        <w:tc>
          <w:tcPr>
            <w:tcW w:w="1728" w:type="dxa"/>
          </w:tcPr>
          <w:p w14:paraId="65E407BB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728" w:type="dxa"/>
          </w:tcPr>
          <w:p w14:paraId="78097EA1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161.9</w:t>
            </w:r>
          </w:p>
        </w:tc>
        <w:tc>
          <w:tcPr>
            <w:tcW w:w="1728" w:type="dxa"/>
          </w:tcPr>
          <w:p w14:paraId="1F4BD456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5.87</w:t>
            </w:r>
          </w:p>
        </w:tc>
        <w:tc>
          <w:tcPr>
            <w:tcW w:w="1728" w:type="dxa"/>
          </w:tcPr>
          <w:p w14:paraId="3B1DA5CF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7.42</w:t>
            </w:r>
          </w:p>
        </w:tc>
      </w:tr>
      <w:tr w:rsidR="00880BBE" w:rsidRPr="00880BBE" w14:paraId="15CD76A4" w14:textId="77777777">
        <w:tc>
          <w:tcPr>
            <w:tcW w:w="1728" w:type="dxa"/>
          </w:tcPr>
          <w:p w14:paraId="634A1729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Can't Lose Them</w:t>
            </w:r>
          </w:p>
        </w:tc>
        <w:tc>
          <w:tcPr>
            <w:tcW w:w="1728" w:type="dxa"/>
          </w:tcPr>
          <w:p w14:paraId="2C675F48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728" w:type="dxa"/>
          </w:tcPr>
          <w:p w14:paraId="14BF0967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156.2</w:t>
            </w:r>
          </w:p>
        </w:tc>
        <w:tc>
          <w:tcPr>
            <w:tcW w:w="1728" w:type="dxa"/>
          </w:tcPr>
          <w:p w14:paraId="7FD86964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1728" w:type="dxa"/>
          </w:tcPr>
          <w:p w14:paraId="2C500B47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14.45</w:t>
            </w:r>
          </w:p>
        </w:tc>
      </w:tr>
      <w:tr w:rsidR="00880BBE" w:rsidRPr="00880BBE" w14:paraId="23D5C7B6" w14:textId="77777777">
        <w:tc>
          <w:tcPr>
            <w:tcW w:w="1728" w:type="dxa"/>
          </w:tcPr>
          <w:p w14:paraId="064D2EE0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Champions</w:t>
            </w:r>
          </w:p>
        </w:tc>
        <w:tc>
          <w:tcPr>
            <w:tcW w:w="1728" w:type="dxa"/>
          </w:tcPr>
          <w:p w14:paraId="5A0BEAD1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728" w:type="dxa"/>
          </w:tcPr>
          <w:p w14:paraId="163C2A8C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66.5</w:t>
            </w:r>
          </w:p>
        </w:tc>
        <w:tc>
          <w:tcPr>
            <w:tcW w:w="1728" w:type="dxa"/>
          </w:tcPr>
          <w:p w14:paraId="1D38EF70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8.75</w:t>
            </w:r>
          </w:p>
        </w:tc>
        <w:tc>
          <w:tcPr>
            <w:tcW w:w="1728" w:type="dxa"/>
          </w:tcPr>
          <w:p w14:paraId="2C466678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23.81</w:t>
            </w:r>
          </w:p>
        </w:tc>
      </w:tr>
      <w:tr w:rsidR="00880BBE" w:rsidRPr="00880BBE" w14:paraId="2D2DB4F0" w14:textId="77777777">
        <w:tc>
          <w:tcPr>
            <w:tcW w:w="1728" w:type="dxa"/>
          </w:tcPr>
          <w:p w14:paraId="5B5B5AD8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Hibernating</w:t>
            </w:r>
          </w:p>
        </w:tc>
        <w:tc>
          <w:tcPr>
            <w:tcW w:w="1728" w:type="dxa"/>
          </w:tcPr>
          <w:p w14:paraId="5AB9067B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728" w:type="dxa"/>
          </w:tcPr>
          <w:p w14:paraId="073A79C0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155.9</w:t>
            </w:r>
          </w:p>
        </w:tc>
        <w:tc>
          <w:tcPr>
            <w:tcW w:w="1728" w:type="dxa"/>
          </w:tcPr>
          <w:p w14:paraId="695D5ECA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3.77</w:t>
            </w:r>
          </w:p>
        </w:tc>
        <w:tc>
          <w:tcPr>
            <w:tcW w:w="1728" w:type="dxa"/>
          </w:tcPr>
          <w:p w14:paraId="3E0A5362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4.59</w:t>
            </w:r>
          </w:p>
        </w:tc>
      </w:tr>
      <w:tr w:rsidR="00880BBE" w:rsidRPr="00880BBE" w14:paraId="44371C8C" w14:textId="77777777">
        <w:tc>
          <w:tcPr>
            <w:tcW w:w="1728" w:type="dxa"/>
          </w:tcPr>
          <w:p w14:paraId="4D8328F6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728" w:type="dxa"/>
          </w:tcPr>
          <w:p w14:paraId="3BC75409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728" w:type="dxa"/>
          </w:tcPr>
          <w:p w14:paraId="68EFC1F9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208.4</w:t>
            </w:r>
          </w:p>
        </w:tc>
        <w:tc>
          <w:tcPr>
            <w:tcW w:w="1728" w:type="dxa"/>
          </w:tcPr>
          <w:p w14:paraId="50F14C17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2.61</w:t>
            </w:r>
          </w:p>
        </w:tc>
        <w:tc>
          <w:tcPr>
            <w:tcW w:w="1728" w:type="dxa"/>
          </w:tcPr>
          <w:p w14:paraId="5400F801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3.43</w:t>
            </w:r>
          </w:p>
        </w:tc>
      </w:tr>
      <w:tr w:rsidR="00880BBE" w:rsidRPr="00880BBE" w14:paraId="7E962E47" w14:textId="77777777">
        <w:tc>
          <w:tcPr>
            <w:tcW w:w="1728" w:type="dxa"/>
          </w:tcPr>
          <w:p w14:paraId="114F0D11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Loyal Customers</w:t>
            </w:r>
          </w:p>
        </w:tc>
        <w:tc>
          <w:tcPr>
            <w:tcW w:w="1728" w:type="dxa"/>
          </w:tcPr>
          <w:p w14:paraId="20B4EF5D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728" w:type="dxa"/>
          </w:tcPr>
          <w:p w14:paraId="584F8060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66.6</w:t>
            </w:r>
          </w:p>
        </w:tc>
        <w:tc>
          <w:tcPr>
            <w:tcW w:w="1728" w:type="dxa"/>
          </w:tcPr>
          <w:p w14:paraId="7CFCC88D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6.60</w:t>
            </w:r>
          </w:p>
        </w:tc>
        <w:tc>
          <w:tcPr>
            <w:tcW w:w="1728" w:type="dxa"/>
          </w:tcPr>
          <w:p w14:paraId="08A6B5B9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12.48</w:t>
            </w:r>
          </w:p>
        </w:tc>
      </w:tr>
      <w:tr w:rsidR="00880BBE" w:rsidRPr="00880BBE" w14:paraId="236E5E50" w14:textId="77777777">
        <w:tc>
          <w:tcPr>
            <w:tcW w:w="1728" w:type="dxa"/>
          </w:tcPr>
          <w:p w14:paraId="627A6336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Needs Attention</w:t>
            </w:r>
          </w:p>
        </w:tc>
        <w:tc>
          <w:tcPr>
            <w:tcW w:w="1728" w:type="dxa"/>
          </w:tcPr>
          <w:p w14:paraId="0C3CED8E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1728" w:type="dxa"/>
          </w:tcPr>
          <w:p w14:paraId="18721962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113.1</w:t>
            </w:r>
          </w:p>
        </w:tc>
        <w:tc>
          <w:tcPr>
            <w:tcW w:w="1728" w:type="dxa"/>
          </w:tcPr>
          <w:p w14:paraId="6C44924D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6.90</w:t>
            </w:r>
          </w:p>
        </w:tc>
        <w:tc>
          <w:tcPr>
            <w:tcW w:w="1728" w:type="dxa"/>
          </w:tcPr>
          <w:p w14:paraId="1DAD7BAD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19.75</w:t>
            </w:r>
          </w:p>
        </w:tc>
      </w:tr>
      <w:tr w:rsidR="00880BBE" w:rsidRPr="00880BBE" w14:paraId="44615664" w14:textId="77777777">
        <w:tc>
          <w:tcPr>
            <w:tcW w:w="1728" w:type="dxa"/>
          </w:tcPr>
          <w:p w14:paraId="5C24DAF5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1728" w:type="dxa"/>
          </w:tcPr>
          <w:p w14:paraId="0CF0D62E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728" w:type="dxa"/>
          </w:tcPr>
          <w:p w14:paraId="0E5548C7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129.5</w:t>
            </w:r>
          </w:p>
        </w:tc>
        <w:tc>
          <w:tcPr>
            <w:tcW w:w="1728" w:type="dxa"/>
          </w:tcPr>
          <w:p w14:paraId="78D5B841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4.10</w:t>
            </w:r>
          </w:p>
        </w:tc>
        <w:tc>
          <w:tcPr>
            <w:tcW w:w="1728" w:type="dxa"/>
          </w:tcPr>
          <w:p w14:paraId="3A0A9E22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7.21</w:t>
            </w:r>
          </w:p>
        </w:tc>
      </w:tr>
      <w:tr w:rsidR="00880BBE" w:rsidRPr="00880BBE" w14:paraId="447F7153" w14:textId="77777777">
        <w:tc>
          <w:tcPr>
            <w:tcW w:w="1728" w:type="dxa"/>
          </w:tcPr>
          <w:p w14:paraId="653C2493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Potential Loyalists</w:t>
            </w:r>
          </w:p>
        </w:tc>
        <w:tc>
          <w:tcPr>
            <w:tcW w:w="1728" w:type="dxa"/>
          </w:tcPr>
          <w:p w14:paraId="4F540AF8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728" w:type="dxa"/>
          </w:tcPr>
          <w:p w14:paraId="6635B7B0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71.4</w:t>
            </w:r>
          </w:p>
        </w:tc>
        <w:tc>
          <w:tcPr>
            <w:tcW w:w="1728" w:type="dxa"/>
          </w:tcPr>
          <w:p w14:paraId="35D4D4D9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4.66</w:t>
            </w:r>
          </w:p>
        </w:tc>
        <w:tc>
          <w:tcPr>
            <w:tcW w:w="1728" w:type="dxa"/>
          </w:tcPr>
          <w:p w14:paraId="40F6509D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4.35</w:t>
            </w:r>
          </w:p>
        </w:tc>
      </w:tr>
      <w:tr w:rsidR="00880BBE" w:rsidRPr="00880BBE" w14:paraId="6ED78F0B" w14:textId="77777777">
        <w:tc>
          <w:tcPr>
            <w:tcW w:w="1728" w:type="dxa"/>
          </w:tcPr>
          <w:p w14:paraId="682B5245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Promising</w:t>
            </w:r>
          </w:p>
        </w:tc>
        <w:tc>
          <w:tcPr>
            <w:tcW w:w="1728" w:type="dxa"/>
          </w:tcPr>
          <w:p w14:paraId="61000817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728" w:type="dxa"/>
          </w:tcPr>
          <w:p w14:paraId="59435131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86.7</w:t>
            </w:r>
          </w:p>
        </w:tc>
        <w:tc>
          <w:tcPr>
            <w:tcW w:w="1728" w:type="dxa"/>
          </w:tcPr>
          <w:p w14:paraId="068EA1CA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3.19</w:t>
            </w:r>
          </w:p>
        </w:tc>
        <w:tc>
          <w:tcPr>
            <w:tcW w:w="1728" w:type="dxa"/>
          </w:tcPr>
          <w:p w14:paraId="28E185D2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1.42</w:t>
            </w:r>
          </w:p>
        </w:tc>
      </w:tr>
      <w:tr w:rsidR="00880BBE" w:rsidRPr="00880BBE" w14:paraId="4FA71F98" w14:textId="77777777">
        <w:tc>
          <w:tcPr>
            <w:tcW w:w="1728" w:type="dxa"/>
          </w:tcPr>
          <w:p w14:paraId="5E979D51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Recent Customers</w:t>
            </w:r>
          </w:p>
        </w:tc>
        <w:tc>
          <w:tcPr>
            <w:tcW w:w="1728" w:type="dxa"/>
          </w:tcPr>
          <w:p w14:paraId="797B243C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728" w:type="dxa"/>
          </w:tcPr>
          <w:p w14:paraId="0429FCA6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49.8</w:t>
            </w:r>
          </w:p>
        </w:tc>
        <w:tc>
          <w:tcPr>
            <w:tcW w:w="1728" w:type="dxa"/>
          </w:tcPr>
          <w:p w14:paraId="59CE20AE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1728" w:type="dxa"/>
          </w:tcPr>
          <w:p w14:paraId="53C88BC6" w14:textId="77777777" w:rsidR="00847C36" w:rsidRPr="00880BBE" w:rsidRDefault="00000000">
            <w:pPr>
              <w:rPr>
                <w:rFonts w:ascii="Times New Roman" w:hAnsi="Times New Roman" w:cs="Times New Roman"/>
              </w:rPr>
            </w:pPr>
            <w:r w:rsidRPr="00880BBE">
              <w:rPr>
                <w:rFonts w:ascii="Times New Roman" w:hAnsi="Times New Roman" w:cs="Times New Roman"/>
              </w:rPr>
              <w:t>1.08</w:t>
            </w:r>
          </w:p>
        </w:tc>
      </w:tr>
    </w:tbl>
    <w:p w14:paraId="5973DCF0" w14:textId="77777777" w:rsidR="00847C36" w:rsidRPr="00880BBE" w:rsidRDefault="00000000">
      <w:pPr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br/>
        <w:t>Visuals</w:t>
      </w:r>
    </w:p>
    <w:p w14:paraId="4CEFD168" w14:textId="77777777" w:rsidR="00847C36" w:rsidRPr="00880BBE" w:rsidRDefault="00000000">
      <w:pPr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C239F0" wp14:editId="48358427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ment_coun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640A" w14:textId="77777777" w:rsidR="00847C36" w:rsidRPr="00880BBE" w:rsidRDefault="00000000">
      <w:pPr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  <w:noProof/>
        </w:rPr>
        <w:drawing>
          <wp:inline distT="0" distB="0" distL="0" distR="0" wp14:anchorId="481BAF73" wp14:editId="69269C1A">
            <wp:extent cx="54864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m_heat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A4A2" w14:textId="77777777" w:rsidR="00847C36" w:rsidRPr="00880BBE" w:rsidRDefault="00000000">
      <w:pPr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3F7CAC" wp14:editId="639E8330">
            <wp:extent cx="54864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_by_segmen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9BE4" w14:textId="77777777" w:rsidR="00847C36" w:rsidRPr="00880BB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880BBE">
        <w:rPr>
          <w:rFonts w:ascii="Times New Roman" w:hAnsi="Times New Roman" w:cs="Times New Roman"/>
          <w:color w:val="auto"/>
        </w:rPr>
        <w:t>Segment Definitions &amp; Marketing Recommendations</w:t>
      </w:r>
    </w:p>
    <w:p w14:paraId="3C6046C8" w14:textId="77777777" w:rsidR="00847C36" w:rsidRPr="00880BBE" w:rsidRDefault="00000000">
      <w:pPr>
        <w:pStyle w:val="ListBullet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Champions</w:t>
      </w:r>
    </w:p>
    <w:p w14:paraId="54882F09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VIP tiers &amp; exclusives</w:t>
      </w:r>
    </w:p>
    <w:p w14:paraId="078157F2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Early access to launches</w:t>
      </w:r>
    </w:p>
    <w:p w14:paraId="08179311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Premium support</w:t>
      </w:r>
    </w:p>
    <w:p w14:paraId="0B71B6D7" w14:textId="77777777" w:rsidR="00847C36" w:rsidRPr="00880BBE" w:rsidRDefault="00000000">
      <w:pPr>
        <w:pStyle w:val="ListBullet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Loyal Customers</w:t>
      </w:r>
    </w:p>
    <w:p w14:paraId="24800A68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Points/rewards</w:t>
      </w:r>
    </w:p>
    <w:p w14:paraId="5F1C0960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Referral bonuses</w:t>
      </w:r>
    </w:p>
    <w:p w14:paraId="51A0A0A9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Bundles/subscriptions</w:t>
      </w:r>
    </w:p>
    <w:p w14:paraId="1A4045BE" w14:textId="77777777" w:rsidR="00847C36" w:rsidRPr="00880BBE" w:rsidRDefault="00000000">
      <w:pPr>
        <w:pStyle w:val="ListBullet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Potential Loyalists</w:t>
      </w:r>
    </w:p>
    <w:p w14:paraId="2EC05567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Onboarding &amp; education</w:t>
      </w:r>
    </w:p>
    <w:p w14:paraId="23991FEB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Cross/upsell offers</w:t>
      </w:r>
    </w:p>
    <w:p w14:paraId="446A497F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Threshold coupons</w:t>
      </w:r>
    </w:p>
    <w:p w14:paraId="3C925FC8" w14:textId="77777777" w:rsidR="00847C36" w:rsidRPr="00880BBE" w:rsidRDefault="00000000">
      <w:pPr>
        <w:pStyle w:val="ListBullet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At Risk</w:t>
      </w:r>
    </w:p>
    <w:p w14:paraId="567162E8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Win-back promotions</w:t>
      </w:r>
    </w:p>
    <w:p w14:paraId="56EC43A8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Abandonment reminders</w:t>
      </w:r>
    </w:p>
    <w:p w14:paraId="40EC7B05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Feedback to reduce friction</w:t>
      </w:r>
    </w:p>
    <w:p w14:paraId="4B383360" w14:textId="77777777" w:rsidR="00847C36" w:rsidRPr="00880BBE" w:rsidRDefault="00000000">
      <w:pPr>
        <w:pStyle w:val="ListBullet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Can't Lose Them</w:t>
      </w:r>
    </w:p>
    <w:p w14:paraId="4617CB6E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lastRenderedPageBreak/>
        <w:t>High-touch outreach</w:t>
      </w:r>
    </w:p>
    <w:p w14:paraId="19E427D6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Retention discounts</w:t>
      </w:r>
    </w:p>
    <w:p w14:paraId="60D8ED4B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Renewal incentives</w:t>
      </w:r>
    </w:p>
    <w:p w14:paraId="7D144B0E" w14:textId="77777777" w:rsidR="00847C36" w:rsidRPr="00880BBE" w:rsidRDefault="00000000">
      <w:pPr>
        <w:pStyle w:val="ListBullet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Hibernating</w:t>
      </w:r>
    </w:p>
    <w:p w14:paraId="0E905F1C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Low-cost channels (email/SMS)</w:t>
      </w:r>
    </w:p>
    <w:p w14:paraId="539D74EF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Seasonal nudges</w:t>
      </w:r>
    </w:p>
    <w:p w14:paraId="5A9BE4C4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Content marketing</w:t>
      </w:r>
    </w:p>
    <w:p w14:paraId="29A41B48" w14:textId="77777777" w:rsidR="00847C36" w:rsidRPr="00880BBE" w:rsidRDefault="00000000">
      <w:pPr>
        <w:pStyle w:val="ListBullet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Lost</w:t>
      </w:r>
    </w:p>
    <w:p w14:paraId="17B75819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Occasional check-ins</w:t>
      </w:r>
    </w:p>
    <w:p w14:paraId="6FBB80BC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Remove from costly ads</w:t>
      </w:r>
    </w:p>
    <w:p w14:paraId="07469B58" w14:textId="77777777" w:rsidR="00847C36" w:rsidRPr="00880BBE" w:rsidRDefault="00000000">
      <w:pPr>
        <w:pStyle w:val="ListBullet2"/>
        <w:rPr>
          <w:rFonts w:ascii="Times New Roman" w:hAnsi="Times New Roman" w:cs="Times New Roman"/>
        </w:rPr>
      </w:pPr>
      <w:r w:rsidRPr="00880BBE">
        <w:rPr>
          <w:rFonts w:ascii="Times New Roman" w:hAnsi="Times New Roman" w:cs="Times New Roman"/>
        </w:rPr>
        <w:t>Collect feedback to improve fit</w:t>
      </w:r>
    </w:p>
    <w:sectPr w:rsidR="00847C36" w:rsidRPr="00880B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978002">
    <w:abstractNumId w:val="8"/>
  </w:num>
  <w:num w:numId="2" w16cid:durableId="878052941">
    <w:abstractNumId w:val="6"/>
  </w:num>
  <w:num w:numId="3" w16cid:durableId="948708186">
    <w:abstractNumId w:val="5"/>
  </w:num>
  <w:num w:numId="4" w16cid:durableId="961419118">
    <w:abstractNumId w:val="4"/>
  </w:num>
  <w:num w:numId="5" w16cid:durableId="488863672">
    <w:abstractNumId w:val="7"/>
  </w:num>
  <w:num w:numId="6" w16cid:durableId="217087560">
    <w:abstractNumId w:val="3"/>
  </w:num>
  <w:num w:numId="7" w16cid:durableId="10035748">
    <w:abstractNumId w:val="2"/>
  </w:num>
  <w:num w:numId="8" w16cid:durableId="1800536677">
    <w:abstractNumId w:val="1"/>
  </w:num>
  <w:num w:numId="9" w16cid:durableId="149325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7C36"/>
    <w:rsid w:val="00880BBE"/>
    <w:rsid w:val="00AA1D8D"/>
    <w:rsid w:val="00B47730"/>
    <w:rsid w:val="00BA4E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685E2"/>
  <w14:defaultImageDpi w14:val="300"/>
  <w15:docId w15:val="{17919CD6-DD84-4E68-8894-6075860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Firoz Ahmed</cp:lastModifiedBy>
  <cp:revision>2</cp:revision>
  <dcterms:created xsi:type="dcterms:W3CDTF">2013-12-23T23:15:00Z</dcterms:created>
  <dcterms:modified xsi:type="dcterms:W3CDTF">2025-09-19T19:18:00Z</dcterms:modified>
  <cp:category/>
</cp:coreProperties>
</file>