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5C75" w14:textId="1A77F831" w:rsidR="00FC3094" w:rsidRPr="004C5765" w:rsidRDefault="00000000" w:rsidP="004C5765">
      <w:pPr>
        <w:pStyle w:val="Title"/>
        <w:jc w:val="center"/>
        <w:rPr>
          <w:rFonts w:ascii="Times New Roman" w:hAnsi="Times New Roman" w:cs="Times New Roman"/>
          <w:b/>
          <w:bCs/>
          <w:color w:val="1F497D" w:themeColor="text2"/>
        </w:rPr>
      </w:pPr>
      <w:r w:rsidRPr="004C5765">
        <w:rPr>
          <w:rFonts w:ascii="Times New Roman" w:hAnsi="Times New Roman" w:cs="Times New Roman"/>
          <w:b/>
          <w:bCs/>
          <w:color w:val="1F497D" w:themeColor="text2"/>
        </w:rPr>
        <w:t>Chinook SQL Analysis — Insights Report</w:t>
      </w:r>
    </w:p>
    <w:p w14:paraId="61C2DDDA" w14:textId="77777777" w:rsidR="00FC3094" w:rsidRPr="004C576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Executive Summary</w:t>
      </w:r>
    </w:p>
    <w:p w14:paraId="687175E2" w14:textId="4DDE10FA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We analyzed the Chinook music store to understand high-value customers and markets, top-performing genres/artists/albums, sales trends, and employee-attributed revenue. The findings highlight where revenue concentrates, which content drives demand, and how support reps influence outcomes</w:t>
      </w:r>
      <w:r w:rsidR="004C5765" w:rsidRPr="004C5765">
        <w:rPr>
          <w:rFonts w:ascii="Times New Roman" w:hAnsi="Times New Roman" w:cs="Times New Roman"/>
        </w:rPr>
        <w:t>.</w:t>
      </w:r>
    </w:p>
    <w:p w14:paraId="63C45DA7" w14:textId="77777777" w:rsidR="00FC3094" w:rsidRPr="004C576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1. Customer Insights</w:t>
      </w:r>
    </w:p>
    <w:p w14:paraId="7F49C7D9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1.1 Top Spenders (Query [1])</w:t>
      </w:r>
    </w:p>
    <w:p w14:paraId="4C84DD85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Who are our highest value customers?</w:t>
      </w:r>
    </w:p>
    <w:p w14:paraId="203323BD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Sum invoice line totals per customer (join invoices → invoicelines).</w:t>
      </w:r>
    </w:p>
    <w:p w14:paraId="3AA6222A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Target these customers for loyalty perks/early-access releases; analyze what they buy to guide recommendations.</w:t>
      </w:r>
    </w:p>
    <w:p w14:paraId="127983AC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1.2 Country Distribution &amp; ARPC (Query [2])</w:t>
      </w:r>
    </w:p>
    <w:p w14:paraId="5ABD0BDD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Which markets are largest and most valuable?</w:t>
      </w:r>
    </w:p>
    <w:p w14:paraId="217D07D6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Aggregate customer-level revenue by country; compute ARPC.</w:t>
      </w:r>
    </w:p>
    <w:p w14:paraId="739B729D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Double-down on high-ARPC markets with localized campaigns and pricing experiments.</w:t>
      </w:r>
    </w:p>
    <w:p w14:paraId="2D88EC72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1.3 Recency (Query [3])</w:t>
      </w:r>
    </w:p>
    <w:p w14:paraId="78E38B2E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Who purchased most recently?</w:t>
      </w:r>
    </w:p>
    <w:p w14:paraId="4C5F65A3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 xml:space="preserve">Logic: Max </w:t>
      </w:r>
      <w:proofErr w:type="spellStart"/>
      <w:proofErr w:type="gramStart"/>
      <w:r w:rsidRPr="004C5765">
        <w:rPr>
          <w:rFonts w:ascii="Times New Roman" w:hAnsi="Times New Roman" w:cs="Times New Roman"/>
        </w:rPr>
        <w:t>invoicedate</w:t>
      </w:r>
      <w:proofErr w:type="spellEnd"/>
      <w:proofErr w:type="gramEnd"/>
      <w:r w:rsidRPr="004C5765">
        <w:rPr>
          <w:rFonts w:ascii="Times New Roman" w:hAnsi="Times New Roman" w:cs="Times New Roman"/>
        </w:rPr>
        <w:t xml:space="preserve"> per customer.</w:t>
      </w:r>
    </w:p>
    <w:p w14:paraId="3F6D04D4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Build recency-based re-engagement segments (e.g., win-back for &gt;90 days inactive).</w:t>
      </w:r>
    </w:p>
    <w:p w14:paraId="545F079E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br w:type="page"/>
      </w:r>
    </w:p>
    <w:p w14:paraId="5CB417A2" w14:textId="77777777" w:rsidR="00FC3094" w:rsidRPr="004C576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lastRenderedPageBreak/>
        <w:t>2. Sales &amp; Revenue Insights</w:t>
      </w:r>
    </w:p>
    <w:p w14:paraId="03FB7686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2.1 Revenue Trend &amp; MoM (Queries [4, 5])</w:t>
      </w:r>
    </w:p>
    <w:p w14:paraId="60FEAFE5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How is revenue trending?</w:t>
      </w:r>
    </w:p>
    <w:p w14:paraId="25AECD65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Monthly aggregation + LAG to compute MoM%.</w:t>
      </w:r>
    </w:p>
    <w:p w14:paraId="2CAE74BE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Align major releases/promos to historically strong months.</w:t>
      </w:r>
    </w:p>
    <w:p w14:paraId="3BC16B53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2.2 Revenue by Country (Query [6])</w:t>
      </w:r>
    </w:p>
    <w:p w14:paraId="063F21E1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Which billing countries drive revenue?</w:t>
      </w:r>
    </w:p>
    <w:p w14:paraId="3F03563B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Sum line revenue grouped by billingcountry.</w:t>
      </w:r>
    </w:p>
    <w:p w14:paraId="4577B54C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Prioritize partnerships and localized playlists in these regions.</w:t>
      </w:r>
    </w:p>
    <w:p w14:paraId="04A37BEA" w14:textId="77777777" w:rsidR="00FC3094" w:rsidRPr="004C576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3. Content (Tracks/Genres/Albums/Playlists)</w:t>
      </w:r>
    </w:p>
    <w:p w14:paraId="0ED58445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3.1 Top Genres (Query [7])</w:t>
      </w:r>
    </w:p>
    <w:p w14:paraId="304010C0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Which genres monetize best?</w:t>
      </w:r>
    </w:p>
    <w:p w14:paraId="24CF6CBE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Sum revenue per genres.name.</w:t>
      </w:r>
    </w:p>
    <w:p w14:paraId="384AED97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Curate featured shelves and cross-promote adjacent genres.</w:t>
      </w:r>
    </w:p>
    <w:p w14:paraId="2D8979D8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3.2 Top Artists &amp; Albums (Queries [8, 9])</w:t>
      </w:r>
    </w:p>
    <w:p w14:paraId="0E1431F5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Who/what drives the catalog?</w:t>
      </w:r>
    </w:p>
    <w:p w14:paraId="37CD395B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Sum revenue via tracks → albums → artists.</w:t>
      </w:r>
    </w:p>
    <w:p w14:paraId="389042B7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Negotiate exclusive content and highlight in hero banners.</w:t>
      </w:r>
    </w:p>
    <w:p w14:paraId="115C3E13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3.3 Top Tracks (Query [10])</w:t>
      </w:r>
    </w:p>
    <w:p w14:paraId="1AC61F58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What tracks convert best?</w:t>
      </w:r>
    </w:p>
    <w:p w14:paraId="3DAD2E8A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Line revenue and quantities per track.</w:t>
      </w:r>
    </w:p>
    <w:p w14:paraId="06EC9294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Seed these tracks into onboarding playlists; upsell related content.</w:t>
      </w:r>
    </w:p>
    <w:p w14:paraId="3CBFE1BA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3.4 Playlist Coverage (Query [20])</w:t>
      </w:r>
    </w:p>
    <w:p w14:paraId="28436B9F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Are bestsellers present in playlists?</w:t>
      </w:r>
    </w:p>
    <w:p w14:paraId="3D847E71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Count playlists that include top-20 tracks.</w:t>
      </w:r>
    </w:p>
    <w:p w14:paraId="7D9E7673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Add gaps to editorial lists; A/B test lift on conversion.</w:t>
      </w:r>
    </w:p>
    <w:p w14:paraId="43331449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3.5 Duration &amp; Pricing (Queries [21, 22])</w:t>
      </w:r>
    </w:p>
    <w:p w14:paraId="199E0DC3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Any duration norms or price outliers?</w:t>
      </w:r>
    </w:p>
    <w:p w14:paraId="5F82B220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lastRenderedPageBreak/>
        <w:t>Logic: Genre duration stats; most expensive catalog tracks.</w:t>
      </w:r>
    </w:p>
    <w:p w14:paraId="069E50DC" w14:textId="6BF44880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Consider price-length elasticity tests.</w:t>
      </w:r>
    </w:p>
    <w:p w14:paraId="0290B8EE" w14:textId="77777777" w:rsidR="00FC3094" w:rsidRPr="004C576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4. Employee Insights</w:t>
      </w:r>
    </w:p>
    <w:p w14:paraId="05132E00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4.1 Revenue by Support Rep (Query [12])</w:t>
      </w:r>
    </w:p>
    <w:p w14:paraId="4BD85792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Which reps influence the most revenue?</w:t>
      </w:r>
    </w:p>
    <w:p w14:paraId="45A454E5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Attribute customers (via supportrepid) → sum their revenue.</w:t>
      </w:r>
    </w:p>
    <w:p w14:paraId="27C4D5C5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Share best practices; audit territory assignments.</w:t>
      </w:r>
    </w:p>
    <w:p w14:paraId="4549ACA0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4.2 Customer Load per Rep (Query [13])</w:t>
      </w:r>
    </w:p>
    <w:p w14:paraId="36704999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Is workload balanced?</w:t>
      </w:r>
    </w:p>
    <w:p w14:paraId="0CC43366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Count customers per employee.</w:t>
      </w:r>
    </w:p>
    <w:p w14:paraId="09162231" w14:textId="3CA7ABBA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 xml:space="preserve">Interpretation: Rebalance for service quality and </w:t>
      </w:r>
      <w:r w:rsidR="004C5765" w:rsidRPr="004C5765">
        <w:rPr>
          <w:rFonts w:ascii="Times New Roman" w:hAnsi="Times New Roman" w:cs="Times New Roman"/>
        </w:rPr>
        <w:t>upselling</w:t>
      </w:r>
      <w:r w:rsidRPr="004C5765">
        <w:rPr>
          <w:rFonts w:ascii="Times New Roman" w:hAnsi="Times New Roman" w:cs="Times New Roman"/>
        </w:rPr>
        <w:t xml:space="preserve"> bandwidth.</w:t>
      </w:r>
    </w:p>
    <w:p w14:paraId="312A75FD" w14:textId="77777777" w:rsidR="00FC3094" w:rsidRPr="004C5765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4.3 Rep Seasonality (Query [24])</w:t>
      </w:r>
    </w:p>
    <w:p w14:paraId="44FD29A0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Question: Do reps have seasonal peaks?</w:t>
      </w:r>
    </w:p>
    <w:p w14:paraId="3F32BA3D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Logic: Revenue by rep per month.</w:t>
      </w:r>
    </w:p>
    <w:p w14:paraId="48DE8700" w14:textId="77777777" w:rsidR="004C5765" w:rsidRPr="004C5765" w:rsidRDefault="00000000" w:rsidP="004C5765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Interpretation: Align coaching and promo calendars.</w:t>
      </w:r>
    </w:p>
    <w:p w14:paraId="5436FE9F" w14:textId="1FB0489E" w:rsidR="00FC3094" w:rsidRPr="004C5765" w:rsidRDefault="00000000" w:rsidP="004C57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765">
        <w:rPr>
          <w:rFonts w:ascii="Times New Roman" w:hAnsi="Times New Roman" w:cs="Times New Roman"/>
          <w:b/>
          <w:bCs/>
          <w:sz w:val="24"/>
          <w:szCs w:val="24"/>
        </w:rPr>
        <w:t>5. Strategic Recommendations</w:t>
      </w:r>
    </w:p>
    <w:p w14:paraId="5CD30715" w14:textId="77777777" w:rsidR="00FC3094" w:rsidRPr="004C5765" w:rsidRDefault="00000000">
      <w:pPr>
        <w:pStyle w:val="ListNumber"/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Focus on top-ARPC markets with localized promos.</w:t>
      </w:r>
    </w:p>
    <w:p w14:paraId="26C38AFF" w14:textId="77777777" w:rsidR="00FC3094" w:rsidRPr="004C5765" w:rsidRDefault="00000000">
      <w:pPr>
        <w:pStyle w:val="ListNumber"/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Elevate top genres/artists in homepage placements; test dynamic pricing.</w:t>
      </w:r>
    </w:p>
    <w:p w14:paraId="36B80E5C" w14:textId="77777777" w:rsidR="00FC3094" w:rsidRPr="004C5765" w:rsidRDefault="00000000">
      <w:pPr>
        <w:pStyle w:val="ListNumber"/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Playlist optimization to include missing bestsellers.</w:t>
      </w:r>
    </w:p>
    <w:p w14:paraId="4E0BC254" w14:textId="77777777" w:rsidR="00FC3094" w:rsidRPr="004C5765" w:rsidRDefault="00000000">
      <w:pPr>
        <w:pStyle w:val="ListNumber"/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Rep enablement: clone playbooks from top reps; balance customer loads.</w:t>
      </w:r>
    </w:p>
    <w:p w14:paraId="342AE15D" w14:textId="77777777" w:rsidR="00FC3094" w:rsidRPr="004C5765" w:rsidRDefault="00000000">
      <w:pPr>
        <w:pStyle w:val="ListNumber"/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Retention: recency segments + win-back offers for dormant customers.</w:t>
      </w:r>
    </w:p>
    <w:p w14:paraId="6C14863F" w14:textId="77777777" w:rsidR="00FC3094" w:rsidRPr="004C576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4C5765">
        <w:rPr>
          <w:rFonts w:ascii="Times New Roman" w:hAnsi="Times New Roman" w:cs="Times New Roman"/>
          <w:color w:val="auto"/>
        </w:rPr>
        <w:t>Appendix</w:t>
      </w:r>
    </w:p>
    <w:p w14:paraId="6A6F1A71" w14:textId="77777777" w:rsidR="00FC3094" w:rsidRPr="004C5765" w:rsidRDefault="00000000">
      <w:pPr>
        <w:rPr>
          <w:rFonts w:ascii="Times New Roman" w:hAnsi="Times New Roman" w:cs="Times New Roman"/>
        </w:rPr>
      </w:pPr>
      <w:r w:rsidRPr="004C5765">
        <w:rPr>
          <w:rFonts w:ascii="Times New Roman" w:hAnsi="Times New Roman" w:cs="Times New Roman"/>
        </w:rPr>
        <w:t>Query Index: [1] Top Spenders • [2] Country ARPC • [3] Recency • [4] Trend • [5] MoM • [6] Country Revenue • [7] Genres • [8] Artists • [9] Albums • [10] Tracks • [11] AOV by Country • [12–13] Employee KPIs • [14] Genre x Country • [15] Media Type • [16] Cross-sell • [17] Repeat Rate • [18] High-value Markets • [19] Cohorts • [20] Playlist Coverage • [21] Duration • [22] Price Outliers • [23] Co-purchases • [24] Rep Seasonality • [25] KPIs</w:t>
      </w:r>
    </w:p>
    <w:sectPr w:rsidR="00FC3094" w:rsidRPr="004C5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953127">
    <w:abstractNumId w:val="8"/>
  </w:num>
  <w:num w:numId="2" w16cid:durableId="1495141976">
    <w:abstractNumId w:val="6"/>
  </w:num>
  <w:num w:numId="3" w16cid:durableId="1259408069">
    <w:abstractNumId w:val="5"/>
  </w:num>
  <w:num w:numId="4" w16cid:durableId="114103211">
    <w:abstractNumId w:val="4"/>
  </w:num>
  <w:num w:numId="5" w16cid:durableId="201863677">
    <w:abstractNumId w:val="7"/>
  </w:num>
  <w:num w:numId="6" w16cid:durableId="1852139103">
    <w:abstractNumId w:val="3"/>
  </w:num>
  <w:num w:numId="7" w16cid:durableId="114832960">
    <w:abstractNumId w:val="2"/>
  </w:num>
  <w:num w:numId="8" w16cid:durableId="1259094872">
    <w:abstractNumId w:val="1"/>
  </w:num>
  <w:num w:numId="9" w16cid:durableId="102632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EC5"/>
    <w:rsid w:val="004C5765"/>
    <w:rsid w:val="00AA1D8D"/>
    <w:rsid w:val="00B47730"/>
    <w:rsid w:val="00CB0664"/>
    <w:rsid w:val="00FC3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718CD"/>
  <w14:defaultImageDpi w14:val="300"/>
  <w15:docId w15:val="{0B77E10F-13C3-4066-86ED-F1F768C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Firoz Ahmed</cp:lastModifiedBy>
  <cp:revision>2</cp:revision>
  <dcterms:created xsi:type="dcterms:W3CDTF">2013-12-23T23:15:00Z</dcterms:created>
  <dcterms:modified xsi:type="dcterms:W3CDTF">2025-09-05T09:41:00Z</dcterms:modified>
  <cp:category/>
</cp:coreProperties>
</file>