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requirements description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Events organizer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General business requirements: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 Creation and Management;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Create, edit, and delete event details;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event information (e.g., organizer/sponsor, dates, locations, rules);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Invite people and manage registration (i.e. via social media platforms);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Provide statistics about events attendance and popularity;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Events’ sponsors and events’s guests Management;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Categorize events (cultural, sport, educational, etc.);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 event schedules, updates, and results via email or platform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notifications;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Additional business requirements: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Provide live updates and notifications to followers;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Personalized upcoming events recommendations;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Participant Authentication and Profile Management;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Secure participant registration and login;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Personal and group profile;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 verification and password recovery;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Financial Management;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registration fees, sponsorship, and funding;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Track expenses and generate financial reports;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up and manage prize distributions;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Media and Publicity Management;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 and organize media content (e.g., photos, videos);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Facilitate media coverage and press releases;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Promote events highlights and updates on social media and the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platform.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