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44"/>
          <w:u w:val="none"/>
        </w:rPr>
      </w:pPr>
      <w:r>
        <w:rPr>
          <w:rFonts w:cs="Times New Roman" w:ascii="Times New Roman" w:hAnsi="Times New Roman"/>
          <w:b/>
          <w:sz w:val="44"/>
          <w:u w:val="none"/>
        </w:rPr>
        <w:drawing>
          <wp:anchor behindDoc="0" distT="0" distB="7620" distL="114300" distR="122555" simplePos="0" locked="0" layoutInCell="1" allowOverlap="1" relativeHeight="2">
            <wp:simplePos x="0" y="0"/>
            <wp:positionH relativeFrom="column">
              <wp:posOffset>-822960</wp:posOffset>
            </wp:positionH>
            <wp:positionV relativeFrom="paragraph">
              <wp:posOffset>-733425</wp:posOffset>
            </wp:positionV>
            <wp:extent cx="1096645" cy="1154430"/>
            <wp:effectExtent l="0" t="0" r="0" b="0"/>
            <wp:wrapNone/>
            <wp:docPr id="1" name="Picture 2" descr="973px-Tu-sofia-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973px-Tu-sofia-logo.svg"/>
                    <pic:cNvPicPr>
                      <a:picLocks noChangeAspect="1" noChangeArrowheads="1"/>
                    </pic:cNvPicPr>
                  </pic:nvPicPr>
                  <pic:blipFill>
                    <a:blip r:embed="rId2"/>
                    <a:stretch>
                      <a:fillRect/>
                    </a:stretch>
                  </pic:blipFill>
                  <pic:spPr bwMode="auto">
                    <a:xfrm>
                      <a:off x="0" y="0"/>
                      <a:ext cx="1096645" cy="1154430"/>
                    </a:xfrm>
                    <a:prstGeom prst="rect">
                      <a:avLst/>
                    </a:prstGeom>
                  </pic:spPr>
                </pic:pic>
              </a:graphicData>
            </a:graphic>
          </wp:anchor>
        </w:drawing>
        <w:drawing>
          <wp:anchor behindDoc="0" distT="0" distB="7620" distL="114300" distR="122555" simplePos="0" locked="0" layoutInCell="1" allowOverlap="1" relativeHeight="3">
            <wp:simplePos x="0" y="0"/>
            <wp:positionH relativeFrom="column">
              <wp:posOffset>5389245</wp:posOffset>
            </wp:positionH>
            <wp:positionV relativeFrom="paragraph">
              <wp:posOffset>-737235</wp:posOffset>
            </wp:positionV>
            <wp:extent cx="1096645" cy="1154430"/>
            <wp:effectExtent l="0" t="0" r="0" b="0"/>
            <wp:wrapNone/>
            <wp:docPr id="2" name="Picture 1" descr="C:\Users\FNSupport1\AppData\Local\Microsoft\Windows\INetCache\Content.Word\973px-Tu-sofia-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FNSupport1\AppData\Local\Microsoft\Windows\INetCache\Content.Word\973px-Tu-sofia-logo.svg.png"/>
                    <pic:cNvPicPr>
                      <a:picLocks noChangeAspect="1" noChangeArrowheads="1"/>
                    </pic:cNvPicPr>
                  </pic:nvPicPr>
                  <pic:blipFill>
                    <a:blip r:embed="rId3"/>
                    <a:stretch>
                      <a:fillRect/>
                    </a:stretch>
                  </pic:blipFill>
                  <pic:spPr bwMode="auto">
                    <a:xfrm>
                      <a:off x="0" y="0"/>
                      <a:ext cx="1096645" cy="1154430"/>
                    </a:xfrm>
                    <a:prstGeom prst="rect">
                      <a:avLst/>
                    </a:prstGeom>
                  </pic:spPr>
                </pic:pic>
              </a:graphicData>
            </a:graphic>
          </wp:anchor>
        </w:drawing>
      </w:r>
    </w:p>
    <w:p>
      <w:pPr>
        <w:pStyle w:val="Normal"/>
        <w:jc w:val="center"/>
        <w:rPr>
          <w:rFonts w:ascii="Times New Roman" w:hAnsi="Times New Roman" w:cs="Times New Roman"/>
          <w:b/>
          <w:b/>
          <w:sz w:val="44"/>
        </w:rPr>
      </w:pPr>
      <w:r>
        <w:rPr>
          <w:rFonts w:cs="Times New Roman" w:ascii="Times New Roman" w:hAnsi="Times New Roman"/>
          <w:b/>
          <w:sz w:val="44"/>
          <w:u w:val="none"/>
        </w:rPr>
        <w:t>ТЕХНИЧЕСКИ УНИВЕРСИТЕТ – СОФИЯ</w:t>
      </w:r>
    </w:p>
    <w:p>
      <w:pPr>
        <w:pStyle w:val="Normal"/>
        <w:rPr>
          <w:u w:val="none"/>
        </w:rPr>
      </w:pPr>
      <w:r>
        <w:rPr>
          <w:u w:val="none"/>
        </w:rPr>
      </w:r>
    </w:p>
    <w:p>
      <w:pPr>
        <w:pStyle w:val="Normal"/>
        <w:rPr>
          <w:u w:val="none"/>
        </w:rPr>
      </w:pPr>
      <w:r>
        <w:rPr>
          <w:u w:val="none"/>
        </w:rPr>
      </w:r>
    </w:p>
    <w:p>
      <w:pPr>
        <w:pStyle w:val="Normal"/>
        <w:jc w:val="center"/>
        <w:rPr>
          <w:rFonts w:ascii="Cambria" w:hAnsi="Cambria" w:cs="Cambria"/>
          <w:b/>
          <w:b/>
          <w:sz w:val="52"/>
        </w:rPr>
      </w:pPr>
      <w:r>
        <w:rPr>
          <w:rFonts w:cs="Cambria" w:ascii="Cambria" w:hAnsi="Cambria"/>
          <w:b/>
          <w:sz w:val="52"/>
          <w:u w:val="none"/>
        </w:rPr>
        <w:t xml:space="preserve">КУРСОВ </w:t>
      </w:r>
      <w:r>
        <w:rPr>
          <w:b/>
          <w:sz w:val="52"/>
          <w:u w:val="none"/>
        </w:rPr>
        <w:t xml:space="preserve"> </w:t>
      </w:r>
      <w:r>
        <w:rPr>
          <w:rFonts w:cs="Cambria" w:ascii="Cambria" w:hAnsi="Cambria"/>
          <w:b/>
          <w:sz w:val="52"/>
          <w:u w:val="none"/>
        </w:rPr>
        <w:t>ПРОЕКТ</w:t>
      </w:r>
    </w:p>
    <w:p>
      <w:pPr>
        <w:pStyle w:val="Normal"/>
        <w:jc w:val="center"/>
        <w:rPr>
          <w:rFonts w:ascii="Cambria" w:hAnsi="Cambria" w:cs="Cambria"/>
          <w:b/>
          <w:b/>
          <w:sz w:val="52"/>
        </w:rPr>
      </w:pPr>
      <w:r>
        <w:rPr>
          <w:rFonts w:cs="Cambria" w:ascii="Cambria" w:hAnsi="Cambria"/>
          <w:b/>
          <w:sz w:val="52"/>
          <w:u w:val="none"/>
        </w:rPr>
        <w:t>ПО</w:t>
      </w:r>
    </w:p>
    <w:p>
      <w:pPr>
        <w:pStyle w:val="Normal"/>
        <w:jc w:val="center"/>
        <w:rPr>
          <w:rFonts w:ascii="Cambria" w:hAnsi="Cambria" w:cs="Cambria"/>
          <w:b/>
          <w:b/>
          <w:sz w:val="52"/>
          <w:szCs w:val="52"/>
          <w:u w:val="none"/>
        </w:rPr>
      </w:pPr>
      <w:r>
        <w:rPr>
          <w:rFonts w:cs="Cambria" w:ascii="Cambria" w:hAnsi="Cambria"/>
          <w:b/>
          <w:sz w:val="52"/>
          <w:szCs w:val="52"/>
          <w:u w:val="none"/>
        </w:rPr>
      </w:r>
    </w:p>
    <w:p>
      <w:pPr>
        <w:pStyle w:val="Normal"/>
        <w:jc w:val="center"/>
        <w:rPr>
          <w:rFonts w:ascii="Cambria" w:hAnsi="Cambria" w:cs="Cambria"/>
          <w:b/>
          <w:b/>
          <w:sz w:val="52"/>
          <w:szCs w:val="52"/>
        </w:rPr>
      </w:pPr>
      <w:r>
        <w:rPr>
          <w:rFonts w:cs="Cambria" w:ascii="Cambria" w:hAnsi="Cambria"/>
          <w:b/>
          <w:sz w:val="52"/>
          <w:szCs w:val="52"/>
          <w:u w:val="none"/>
        </w:rPr>
        <w:t>СЪВРЕМЕННИ JAVA</w:t>
      </w:r>
    </w:p>
    <w:p>
      <w:pPr>
        <w:pStyle w:val="Normal"/>
        <w:jc w:val="center"/>
        <w:rPr>
          <w:rFonts w:ascii="Cambria" w:hAnsi="Cambria" w:cs="Cambria"/>
          <w:b/>
          <w:b/>
          <w:i/>
          <w:i/>
          <w:sz w:val="52"/>
          <w:szCs w:val="52"/>
        </w:rPr>
      </w:pPr>
      <w:r>
        <w:rPr>
          <w:rFonts w:cs="Cambria" w:ascii="Cambria" w:hAnsi="Cambria"/>
          <w:b/>
          <w:sz w:val="52"/>
          <w:szCs w:val="52"/>
          <w:u w:val="none"/>
        </w:rPr>
        <w:t>ТЕХНОЛОГИИ</w:t>
      </w:r>
    </w:p>
    <w:p>
      <w:pPr>
        <w:pStyle w:val="Normal"/>
        <w:rPr>
          <w:rFonts w:ascii="Cambria" w:hAnsi="Cambria" w:cs="Cambria"/>
          <w:b/>
          <w:b/>
          <w:i/>
          <w:i/>
          <w:sz w:val="44"/>
          <w:u w:val="none"/>
        </w:rPr>
      </w:pPr>
      <w:r>
        <w:rPr>
          <w:rFonts w:cs="Cambria" w:ascii="Cambria" w:hAnsi="Cambria"/>
          <w:b/>
          <w:i/>
          <w:sz w:val="44"/>
          <w:u w:val="none"/>
        </w:rPr>
      </w:r>
    </w:p>
    <w:p>
      <w:pPr>
        <w:pStyle w:val="Normal"/>
        <w:jc w:val="center"/>
        <w:rPr>
          <w:rFonts w:ascii="Cambria" w:hAnsi="Cambria" w:cs="Cambria"/>
          <w:i/>
          <w:i/>
          <w:sz w:val="40"/>
          <w:u w:val="none"/>
        </w:rPr>
      </w:pPr>
      <w:r>
        <w:rPr>
          <w:rFonts w:cs="Cambria" w:ascii="Cambria" w:hAnsi="Cambria"/>
          <w:i/>
          <w:sz w:val="40"/>
          <w:u w:val="none"/>
        </w:rPr>
      </w:r>
    </w:p>
    <w:p>
      <w:pPr>
        <w:pStyle w:val="Normal"/>
        <w:jc w:val="center"/>
        <w:rPr>
          <w:rFonts w:ascii="Cambria" w:hAnsi="Cambria" w:cs="Cambria"/>
          <w:i/>
          <w:i/>
          <w:sz w:val="40"/>
          <w:u w:val="none"/>
        </w:rPr>
      </w:pPr>
      <w:r>
        <w:rPr>
          <w:rFonts w:cs="Cambria" w:ascii="Cambria" w:hAnsi="Cambria"/>
          <w:i/>
          <w:sz w:val="40"/>
          <w:u w:val="none"/>
        </w:rPr>
      </w:r>
    </w:p>
    <w:p>
      <w:pPr>
        <w:pStyle w:val="Normal"/>
        <w:jc w:val="center"/>
        <w:rPr>
          <w:rFonts w:ascii="Bodoni MT Poster Compressed" w:hAnsi="Bodoni MT Poster Compressed"/>
          <w:i/>
          <w:i/>
          <w:sz w:val="40"/>
          <w:u w:val="none"/>
        </w:rPr>
      </w:pPr>
      <w:r>
        <w:rPr>
          <w:rFonts w:ascii="Bodoni MT Poster Compressed" w:hAnsi="Bodoni MT Poster Compressed"/>
          <w:i/>
          <w:sz w:val="40"/>
          <w:u w:val="none"/>
        </w:rPr>
      </w:r>
    </w:p>
    <w:p>
      <w:pPr>
        <w:pStyle w:val="Normal"/>
        <w:rPr>
          <w:u w:val="none"/>
        </w:rPr>
      </w:pPr>
      <w:r>
        <w:rPr>
          <w:u w:val="none"/>
        </w:rPr>
      </w:r>
    </w:p>
    <w:p>
      <w:pPr>
        <w:pStyle w:val="Normal"/>
        <w:rPr>
          <w:u w:val="none"/>
        </w:rPr>
      </w:pPr>
      <w:r>
        <w:rPr>
          <w:u w:val="none"/>
        </w:rPr>
      </w:r>
    </w:p>
    <w:p>
      <w:pPr>
        <w:pStyle w:val="Normal"/>
        <w:rPr>
          <w:b/>
          <w:b/>
          <w:u w:val="none"/>
        </w:rPr>
      </w:pPr>
      <w:r>
        <w:rPr>
          <w:b/>
          <w:u w:val="none"/>
        </w:rPr>
      </w:r>
    </w:p>
    <w:p>
      <w:pPr>
        <w:pStyle w:val="Normal"/>
        <w:rPr>
          <w:b/>
          <w:b/>
          <w:u w:val="none"/>
        </w:rPr>
      </w:pPr>
      <w:r>
        <w:rPr>
          <w:b/>
          <w:u w:val="none"/>
        </w:rPr>
      </w:r>
    </w:p>
    <w:p>
      <w:pPr>
        <w:pStyle w:val="Normal"/>
        <w:rPr>
          <w:b/>
          <w:b/>
          <w:u w:val="none"/>
        </w:rPr>
      </w:pPr>
      <w:r>
        <w:rPr>
          <w:b/>
          <w:u w:val="none"/>
        </w:rPr>
      </w:r>
    </w:p>
    <w:p>
      <w:pPr>
        <w:pStyle w:val="Normal"/>
        <w:rPr>
          <w:b/>
          <w:b/>
          <w:u w:val="none"/>
        </w:rPr>
      </w:pPr>
      <w:r>
        <w:rPr>
          <w:b/>
          <w:u w:val="none"/>
        </w:rPr>
      </w:r>
    </w:p>
    <w:p>
      <w:pPr>
        <w:pStyle w:val="Normal"/>
        <w:rPr>
          <w:b/>
          <w:b/>
          <w:u w:val="none"/>
        </w:rPr>
      </w:pPr>
      <w:r>
        <w:rPr>
          <w:b/>
          <w:u w:val="none"/>
        </w:rPr>
      </w:r>
    </w:p>
    <w:p>
      <w:pPr>
        <w:pStyle w:val="Normal"/>
        <w:rPr>
          <w:b/>
          <w:b/>
          <w:sz w:val="24"/>
          <w:szCs w:val="24"/>
          <w:u w:val="none"/>
        </w:rPr>
      </w:pPr>
      <w:r>
        <w:rPr>
          <w:b/>
          <w:sz w:val="24"/>
          <w:szCs w:val="24"/>
          <w:u w:val="none"/>
        </w:rPr>
      </w:r>
    </w:p>
    <w:p>
      <w:pPr>
        <w:pStyle w:val="Normal"/>
        <w:rPr>
          <w:u w:val="none"/>
        </w:rPr>
      </w:pPr>
      <w:r>
        <w:rPr>
          <w:rFonts w:cs="Calibri" w:cstheme="minorHAnsi"/>
          <w:b/>
          <w:sz w:val="24"/>
          <w:szCs w:val="24"/>
          <w:u w:val="none"/>
        </w:rPr>
        <w:t xml:space="preserve">ИЗГОТВИЛ: </w:t>
      </w:r>
      <w:r>
        <w:rPr>
          <w:rFonts w:cs="Calibri" w:cstheme="minorHAnsi"/>
          <w:b/>
          <w:sz w:val="24"/>
          <w:szCs w:val="24"/>
          <w:u w:val="none"/>
        </w:rPr>
        <w:t>Християн Цветанов Зарков</w:t>
      </w:r>
      <w:r>
        <w:rPr>
          <w:rFonts w:cs="Calibri" w:cstheme="minorHAnsi"/>
          <w:b/>
          <w:sz w:val="24"/>
          <w:szCs w:val="24"/>
          <w:u w:val="none"/>
        </w:rPr>
        <w:t xml:space="preserve">                                         Проверил:</w:t>
      </w:r>
      <w:r>
        <w:rPr>
          <w:u w:val="none"/>
        </w:rPr>
        <w:t xml:space="preserve"> </w:t>
      </w:r>
      <w:r>
        <w:rPr>
          <w:b/>
          <w:u w:val="none"/>
        </w:rPr>
        <w:t>г</w:t>
      </w:r>
      <w:r>
        <w:rPr>
          <w:rFonts w:cs="Calibri" w:cstheme="minorHAnsi"/>
          <w:b/>
          <w:sz w:val="24"/>
          <w:szCs w:val="24"/>
          <w:u w:val="none"/>
        </w:rPr>
        <w:t>л ас. Явор Томов</w:t>
      </w:r>
    </w:p>
    <w:p>
      <w:pPr>
        <w:pStyle w:val="Normal"/>
        <w:rPr>
          <w:u w:val="none"/>
        </w:rPr>
      </w:pPr>
      <w:r>
        <w:rPr>
          <w:rFonts w:cs="Calibri" w:cstheme="minorHAnsi"/>
          <w:b/>
          <w:sz w:val="24"/>
          <w:szCs w:val="24"/>
          <w:u w:val="none"/>
        </w:rPr>
        <w:t>Факултетен номер: 1213190</w:t>
      </w:r>
      <w:r>
        <w:rPr>
          <w:rFonts w:cs="Calibri" w:cstheme="minorHAnsi"/>
          <w:b/>
          <w:sz w:val="24"/>
          <w:szCs w:val="24"/>
          <w:u w:val="none"/>
        </w:rPr>
        <w:t>34</w:t>
      </w:r>
      <w:r>
        <w:rPr>
          <w:rFonts w:cs="Calibri" w:cstheme="minorHAnsi"/>
          <w:b/>
          <w:sz w:val="24"/>
          <w:szCs w:val="24"/>
          <w:u w:val="none"/>
        </w:rPr>
        <w:t xml:space="preserve">    </w:t>
        <w:tab/>
        <w:t xml:space="preserve">             Подпис:……………...                                   ДАТА: </w:t>
      </w:r>
      <w:r>
        <w:rPr>
          <w:rFonts w:cs="Calibri" w:cstheme="minorHAnsi"/>
          <w:b/>
          <w:sz w:val="24"/>
          <w:szCs w:val="24"/>
          <w:u w:val="none"/>
        </w:rPr>
        <w:t>01</w:t>
      </w:r>
      <w:r>
        <w:rPr>
          <w:rFonts w:cs="Calibri" w:cstheme="minorHAnsi"/>
          <w:b/>
          <w:sz w:val="24"/>
          <w:szCs w:val="24"/>
          <w:u w:val="none"/>
        </w:rPr>
        <w:t>.0</w:t>
      </w:r>
      <w:r>
        <w:rPr>
          <w:rFonts w:cs="Calibri" w:cstheme="minorHAnsi"/>
          <w:b/>
          <w:sz w:val="24"/>
          <w:szCs w:val="24"/>
          <w:u w:val="none"/>
        </w:rPr>
        <w:t>2</w:t>
      </w:r>
      <w:r>
        <w:rPr>
          <w:rFonts w:cs="Calibri" w:cstheme="minorHAnsi"/>
          <w:b/>
          <w:sz w:val="24"/>
          <w:szCs w:val="24"/>
          <w:u w:val="none"/>
        </w:rPr>
        <w:t>.2020</w:t>
      </w:r>
    </w:p>
    <w:p>
      <w:pPr>
        <w:pStyle w:val="Normal"/>
        <w:rPr/>
      </w:pPr>
      <w:r>
        <w:rPr>
          <w:rFonts w:cs="Times New Roman" w:ascii="Bitstream Charter" w:hAnsi="Bitstream Charter"/>
          <w:b w:val="false"/>
          <w:bCs w:val="false"/>
          <w:color w:val="auto"/>
          <w:u w:val="none"/>
          <w:shd w:fill="FFFFFF" w:val="clear"/>
        </w:rPr>
        <w:t>Spring Framework е технологична рамка (framework) с </w:t>
      </w:r>
      <w:hyperlink r:id="rId4">
        <w:r>
          <w:rPr>
            <w:rStyle w:val="InternetLink"/>
            <w:rFonts w:cs="Times New Roman" w:ascii="Bitstream Charter" w:hAnsi="Bitstream Charter"/>
            <w:b w:val="false"/>
            <w:bCs w:val="false"/>
            <w:color w:val="auto"/>
            <w:highlight w:val="white"/>
            <w:u w:val="none"/>
          </w:rPr>
          <w:t>отворен код</w:t>
        </w:r>
      </w:hyperlink>
      <w:r>
        <w:rPr>
          <w:rFonts w:cs="Times New Roman" w:ascii="Bitstream Charter" w:hAnsi="Bitstream Charter"/>
          <w:b w:val="false"/>
          <w:bCs w:val="false"/>
          <w:color w:val="auto"/>
          <w:u w:val="none"/>
          <w:shd w:fill="FFFFFF" w:val="clear"/>
        </w:rPr>
        <w:t> (open source) за Java платформата. Spring framework предоставя много функции, които улесняват разработването на Java-базирани enterprise приложения.</w:t>
      </w:r>
    </w:p>
    <w:p>
      <w:pPr>
        <w:pStyle w:val="Normal"/>
        <w:rPr>
          <w:rFonts w:ascii="Bitstream Charter" w:hAnsi="Bitstream Charter"/>
          <w:b w:val="false"/>
          <w:b w:val="false"/>
          <w:bCs w:val="false"/>
          <w:color w:val="auto"/>
          <w:u w:val="none"/>
        </w:rPr>
      </w:pPr>
      <w:r>
        <w:rPr>
          <w:rFonts w:cs="Times New Roman" w:ascii="Bitstream Charter" w:hAnsi="Bitstream Charter"/>
          <w:b w:val="false"/>
          <w:bCs w:val="false"/>
          <w:color w:val="auto"/>
          <w:u w:val="none"/>
        </w:rPr>
        <w:t>Основното ядро в Spring Framework е неговият IoC (Inversion of Control) контейнер, който осигурява логически средства за конфигуриране и управление на Java обекти с помощта на reflection. Контейнерът е отговорен за управлението на жизнения цикъл на специфични обекти: създаването на тези обекти, извикването на инициализиращите им методи и конфигурирането им свързвайки ги заедно. Обектите, създадени от контейнера се наричат още управлявани обекти или бийнове (beans). Контейнерът може да бъде конфигуриран чрез зареждане на XML файлове или засичането на специфични Java анотации от конфигуриращите класове.</w:t>
      </w:r>
    </w:p>
    <w:p>
      <w:pPr>
        <w:pStyle w:val="Normal"/>
        <w:shd w:val="clear" w:color="auto" w:fill="FFFFFF"/>
        <w:spacing w:lineRule="auto" w:line="240" w:before="120" w:after="120"/>
        <w:rPr>
          <w:rFonts w:ascii="Bitstream Charter" w:hAnsi="Bitstream Charter"/>
          <w:b w:val="false"/>
          <w:b w:val="false"/>
          <w:bCs w:val="false"/>
          <w:color w:val="auto"/>
          <w:u w:val="none"/>
        </w:rPr>
      </w:pPr>
      <w:r>
        <w:rPr>
          <w:rFonts w:eastAsia="Times New Roman" w:cs="Times New Roman" w:ascii="Bitstream Charter" w:hAnsi="Bitstream Charter"/>
          <w:b w:val="false"/>
          <w:bCs w:val="false"/>
          <w:color w:val="auto"/>
          <w:u w:val="none"/>
          <w:lang w:eastAsia="bg-BG"/>
        </w:rPr>
        <w:t>Обектите могат да бъдат получени чрез dependency lookup или dependency injection. Dependency injection е софтуерен шаблон за дизайн, който опростява Обектно-ориентираното програмиране (ООП) чрез намаляване на зависимостите между отделните класове. Така при създаването на един проект, използвайки някой обектно-ориентиран език се избягва зависимостта от конкретни имплементации, и се набляга повече на абстракции. Това се нарича още обръщане на контрола (inversion of control) – когато модулите от високо ниво не зависят от модули от по-ниско ниво.</w:t>
      </w:r>
    </w:p>
    <w:p>
      <w:pPr>
        <w:pStyle w:val="Normal"/>
        <w:shd w:val="clear" w:color="auto" w:fill="FFFFFF"/>
        <w:spacing w:lineRule="auto" w:line="240" w:before="120" w:after="120"/>
        <w:rPr>
          <w:rFonts w:ascii="Bitstream Charter" w:hAnsi="Bitstream Charter"/>
          <w:b w:val="false"/>
          <w:b w:val="false"/>
          <w:bCs w:val="false"/>
          <w:color w:val="auto"/>
          <w:u w:val="none"/>
        </w:rPr>
      </w:pPr>
      <w:r>
        <w:rPr>
          <w:rFonts w:eastAsia="Times New Roman" w:cs="Times New Roman" w:ascii="Bitstream Charter" w:hAnsi="Bitstream Charter"/>
          <w:b w:val="false"/>
          <w:bCs w:val="false"/>
          <w:color w:val="auto"/>
          <w:u w:val="none"/>
          <w:lang w:eastAsia="bg-BG"/>
        </w:rPr>
        <w:t>При dependency injection обектите се проектират по начин, при който те получават инстанции на обекти от различен външен модул код, вместо да са конструирани вътре в него. Dependency injection включва най-общо три елемента:</w:t>
      </w:r>
    </w:p>
    <w:p>
      <w:pPr>
        <w:pStyle w:val="Normal"/>
        <w:numPr>
          <w:ilvl w:val="0"/>
          <w:numId w:val="2"/>
        </w:numPr>
        <w:shd w:val="clear" w:color="auto" w:fill="FFFFFF"/>
        <w:spacing w:lineRule="auto" w:line="240" w:beforeAutospacing="1" w:after="24"/>
        <w:ind w:left="384" w:hanging="360"/>
        <w:rPr>
          <w:rFonts w:ascii="Bitstream Charter" w:hAnsi="Bitstream Charter"/>
          <w:b w:val="false"/>
          <w:b w:val="false"/>
          <w:bCs w:val="false"/>
          <w:color w:val="auto"/>
          <w:u w:val="none"/>
        </w:rPr>
      </w:pPr>
      <w:r>
        <w:rPr>
          <w:rFonts w:eastAsia="Times New Roman" w:cs="Times New Roman" w:ascii="Bitstream Charter" w:hAnsi="Bitstream Charter"/>
          <w:b w:val="false"/>
          <w:bCs w:val="false"/>
          <w:color w:val="auto"/>
          <w:u w:val="none"/>
          <w:lang w:eastAsia="bg-BG"/>
        </w:rPr>
        <w:t>зависим елемент;</w:t>
      </w:r>
    </w:p>
    <w:p>
      <w:pPr>
        <w:pStyle w:val="Normal"/>
        <w:numPr>
          <w:ilvl w:val="0"/>
          <w:numId w:val="2"/>
        </w:numPr>
        <w:shd w:val="clear" w:color="auto" w:fill="FFFFFF"/>
        <w:spacing w:lineRule="auto" w:line="240" w:beforeAutospacing="1" w:after="24"/>
        <w:ind w:left="384" w:hanging="360"/>
        <w:rPr>
          <w:rFonts w:ascii="Bitstream Charter" w:hAnsi="Bitstream Charter"/>
          <w:b w:val="false"/>
          <w:b w:val="false"/>
          <w:bCs w:val="false"/>
          <w:color w:val="auto"/>
          <w:u w:val="none"/>
        </w:rPr>
      </w:pPr>
      <w:r>
        <w:rPr>
          <w:rFonts w:eastAsia="Times New Roman" w:cs="Times New Roman" w:ascii="Bitstream Charter" w:hAnsi="Bitstream Charter"/>
          <w:b w:val="false"/>
          <w:bCs w:val="false"/>
          <w:color w:val="auto"/>
          <w:u w:val="none"/>
          <w:lang w:eastAsia="bg-BG"/>
        </w:rPr>
        <w:t>декларация на зависимостите на елемента, дефинирани като интерфейси, абстрактни класове;</w:t>
      </w:r>
    </w:p>
    <w:p>
      <w:pPr>
        <w:pStyle w:val="Normal"/>
        <w:numPr>
          <w:ilvl w:val="0"/>
          <w:numId w:val="2"/>
        </w:numPr>
        <w:shd w:val="clear" w:color="auto" w:fill="FFFFFF"/>
        <w:spacing w:lineRule="auto" w:line="240" w:beforeAutospacing="1" w:after="24"/>
        <w:ind w:left="384" w:hanging="360"/>
        <w:rPr>
          <w:rFonts w:ascii="Bitstream Charter" w:hAnsi="Bitstream Charter"/>
          <w:b w:val="false"/>
          <w:b w:val="false"/>
          <w:bCs w:val="false"/>
          <w:color w:val="auto"/>
          <w:u w:val="none"/>
        </w:rPr>
      </w:pPr>
      <w:r>
        <w:rPr>
          <w:rFonts w:eastAsia="Times New Roman" w:cs="Times New Roman" w:ascii="Bitstream Charter" w:hAnsi="Bitstream Charter"/>
          <w:b w:val="false"/>
          <w:bCs w:val="false"/>
          <w:color w:val="auto"/>
          <w:u w:val="none"/>
          <w:lang w:eastAsia="bg-BG"/>
        </w:rPr>
        <w:t>контейнер на зависимостите (инжектор), който създава инстанции на класове, които реализират дадена интерфейсна зависимост при заявка.</w:t>
      </w:r>
    </w:p>
    <w:p>
      <w:pPr>
        <w:pStyle w:val="Normal"/>
        <w:shd w:val="clear" w:color="auto" w:fill="FFFFFF"/>
        <w:spacing w:lineRule="auto" w:line="240" w:before="120" w:after="120"/>
        <w:rPr>
          <w:rFonts w:ascii="Bitstream Charter" w:hAnsi="Bitstream Charter"/>
          <w:b w:val="false"/>
          <w:b w:val="false"/>
          <w:bCs w:val="false"/>
          <w:color w:val="auto"/>
          <w:u w:val="none"/>
        </w:rPr>
      </w:pPr>
      <w:r>
        <w:rPr>
          <w:rFonts w:eastAsia="Times New Roman" w:cs="Times New Roman" w:ascii="Bitstream Charter" w:hAnsi="Bitstream Charter"/>
          <w:b w:val="false"/>
          <w:bCs w:val="false"/>
          <w:color w:val="auto"/>
          <w:u w:val="none"/>
          <w:lang w:eastAsia="bg-BG"/>
        </w:rPr>
        <w:t>Зависимият елемент определя на какъв софтуерен компонент зависи за да си свърши работата, а контейнерът решава какви конкретни класове отговарят на изискванията на зависимия обект, и ги предоставя като зависимости. По този начин контейнерът по свой избор, може да променя конкретните имплементации, които се използват по време на изпълнение на програмата (run-time), а не по време на компилация (compile-time). По време на изпълнение (run-time) могат да бъдат създадени множество различни инстанции на даден софтуерен компонент, без значение, каква конкретна е била инжектирана.</w:t>
      </w:r>
    </w:p>
    <w:p>
      <w:pPr>
        <w:pStyle w:val="Normal"/>
        <w:shd w:val="clear" w:color="auto" w:fill="FFFFFF"/>
        <w:spacing w:lineRule="auto" w:line="240" w:before="120" w:after="120"/>
        <w:rPr>
          <w:rFonts w:ascii="Bitstream Charter" w:hAnsi="Bitstream Charter"/>
          <w:b w:val="false"/>
          <w:b w:val="false"/>
          <w:bCs w:val="false"/>
          <w:color w:val="auto"/>
          <w:u w:val="none"/>
        </w:rPr>
      </w:pPr>
      <w:r>
        <w:rPr>
          <w:rFonts w:eastAsia="Times New Roman" w:cs="Times New Roman" w:ascii="Bitstream Charter" w:hAnsi="Bitstream Charter"/>
          <w:b w:val="false"/>
          <w:bCs w:val="false"/>
          <w:color w:val="auto"/>
          <w:u w:val="none"/>
          <w:lang w:eastAsia="bg-BG"/>
        </w:rPr>
        <w:t>Това позволява кодът, който пишем да е много по модуларен и разкачен, което го прави в същото време и много по-тестваем.</w:t>
      </w:r>
    </w:p>
    <w:p>
      <w:pPr>
        <w:pStyle w:val="Normal"/>
        <w:rPr>
          <w:rFonts w:ascii="Bitstream Charter" w:hAnsi="Bitstream Charter" w:cs="Times New Roman"/>
          <w:b w:val="false"/>
          <w:b w:val="false"/>
          <w:bCs w:val="false"/>
          <w:color w:val="auto"/>
          <w:u w:val="none"/>
        </w:rPr>
      </w:pPr>
      <w:r>
        <w:rPr>
          <w:rFonts w:cs="Times New Roman" w:ascii="Bitstream Charter" w:hAnsi="Bitstream Charter"/>
          <w:b w:val="false"/>
          <w:bCs w:val="false"/>
          <w:color w:val="auto"/>
          <w:u w:val="none"/>
        </w:rPr>
      </w:r>
    </w:p>
    <w:p>
      <w:pPr>
        <w:pStyle w:val="Normal"/>
        <w:rPr>
          <w:rFonts w:ascii="Bitstream Charter" w:hAnsi="Bitstream Charter" w:cs="Times New Roman"/>
          <w:b w:val="false"/>
          <w:b w:val="false"/>
          <w:bCs w:val="false"/>
          <w:color w:val="auto"/>
          <w:u w:val="none"/>
        </w:rPr>
      </w:pPr>
      <w:r>
        <w:rPr>
          <w:rFonts w:cs="Times New Roman" w:ascii="Bitstream Charter" w:hAnsi="Bitstream Charter"/>
          <w:b w:val="false"/>
          <w:bCs w:val="false"/>
          <w:color w:val="auto"/>
          <w:u w:val="none"/>
        </w:rPr>
      </w:r>
    </w:p>
    <w:p>
      <w:pPr>
        <w:pStyle w:val="Normal"/>
        <w:rPr>
          <w:rFonts w:ascii="Bitstream Charter" w:hAnsi="Bitstream Charter"/>
          <w:b w:val="false"/>
          <w:b w:val="false"/>
          <w:bCs w:val="false"/>
          <w:color w:val="auto"/>
          <w:u w:val="none"/>
        </w:rPr>
      </w:pPr>
      <w:r>
        <w:rPr>
          <w:rFonts w:cs="Times New Roman" w:ascii="Bitstream Charter" w:hAnsi="Bitstream Charter"/>
          <w:b w:val="false"/>
          <w:bCs w:val="false"/>
          <w:color w:val="auto"/>
          <w:u w:val="none"/>
        </w:rPr>
        <w:t>Така наречените Spring frameworks за достъп на данни се отнасят за често срещани проблеми при работа с база данни, които разработчиците срещат. Както следват всички най-известни frameworks за достъп на данни в Java се поддържат: JDBC, iBatis/MyBatis, Hibernate, JDO, JPA, Oracle TopLink, Apache OJB, и Apache Cayenne и други.</w:t>
      </w:r>
    </w:p>
    <w:p>
      <w:pPr>
        <w:pStyle w:val="Normal"/>
        <w:rPr>
          <w:rFonts w:ascii="Bitstream Charter" w:hAnsi="Bitstream Charter"/>
          <w:b w:val="false"/>
          <w:b w:val="false"/>
          <w:bCs w:val="false"/>
          <w:color w:val="auto"/>
          <w:u w:val="none"/>
        </w:rPr>
      </w:pPr>
      <w:r>
        <w:rPr>
          <w:rFonts w:cs="Times New Roman" w:ascii="Bitstream Charter" w:hAnsi="Bitstream Charter"/>
          <w:b w:val="false"/>
          <w:bCs w:val="false"/>
          <w:color w:val="auto"/>
          <w:u w:val="none"/>
        </w:rPr>
        <w:t>За всички изброени до тук frameworks, Spring поддържа следните характеристики:</w:t>
      </w:r>
    </w:p>
    <w:p>
      <w:pPr>
        <w:pStyle w:val="Normal"/>
        <w:numPr>
          <w:ilvl w:val="0"/>
          <w:numId w:val="1"/>
        </w:numPr>
        <w:rPr>
          <w:rFonts w:ascii="Bitstream Charter" w:hAnsi="Bitstream Charter"/>
          <w:b w:val="false"/>
          <w:b w:val="false"/>
          <w:bCs w:val="false"/>
          <w:color w:val="auto"/>
          <w:u w:val="none"/>
        </w:rPr>
      </w:pPr>
      <w:r>
        <w:rPr>
          <w:rFonts w:cs="Times New Roman" w:ascii="Bitstream Charter" w:hAnsi="Bitstream Charter"/>
          <w:b w:val="false"/>
          <w:bCs w:val="false"/>
          <w:color w:val="auto"/>
          <w:u w:val="none"/>
        </w:rPr>
        <w:t>Resource management – Автоматично поискване и получаване на ресурси от базата данни;</w:t>
      </w:r>
    </w:p>
    <w:p>
      <w:pPr>
        <w:pStyle w:val="Normal"/>
        <w:numPr>
          <w:ilvl w:val="0"/>
          <w:numId w:val="1"/>
        </w:numPr>
        <w:rPr>
          <w:rFonts w:ascii="Bitstream Charter" w:hAnsi="Bitstream Charter"/>
          <w:b w:val="false"/>
          <w:b w:val="false"/>
          <w:bCs w:val="false"/>
          <w:color w:val="auto"/>
          <w:u w:val="none"/>
        </w:rPr>
      </w:pPr>
      <w:r>
        <w:rPr>
          <w:rFonts w:cs="Times New Roman" w:ascii="Bitstream Charter" w:hAnsi="Bitstream Charter"/>
          <w:b w:val="false"/>
          <w:bCs w:val="false"/>
          <w:color w:val="auto"/>
          <w:u w:val="none"/>
        </w:rPr>
        <w:t>Exception handling – превежда уникалните данните за достъп в Spring йерархия;</w:t>
      </w:r>
    </w:p>
    <w:p>
      <w:pPr>
        <w:pStyle w:val="Normal"/>
        <w:numPr>
          <w:ilvl w:val="0"/>
          <w:numId w:val="1"/>
        </w:numPr>
        <w:rPr>
          <w:rFonts w:ascii="Bitstream Charter" w:hAnsi="Bitstream Charter"/>
          <w:b w:val="false"/>
          <w:b w:val="false"/>
          <w:bCs w:val="false"/>
          <w:color w:val="auto"/>
          <w:u w:val="none"/>
        </w:rPr>
      </w:pPr>
      <w:r>
        <w:rPr>
          <w:rFonts w:cs="Times New Roman" w:ascii="Bitstream Charter" w:hAnsi="Bitstream Charter"/>
          <w:b w:val="false"/>
          <w:bCs w:val="false"/>
          <w:color w:val="auto"/>
          <w:u w:val="none"/>
        </w:rPr>
        <w:t>Transaction participation – прозрачно участие в настоящи транзакции;</w:t>
      </w:r>
    </w:p>
    <w:p>
      <w:pPr>
        <w:pStyle w:val="Normal"/>
        <w:numPr>
          <w:ilvl w:val="0"/>
          <w:numId w:val="1"/>
        </w:numPr>
        <w:rPr>
          <w:rFonts w:ascii="Bitstream Charter" w:hAnsi="Bitstream Charter"/>
          <w:b w:val="false"/>
          <w:b w:val="false"/>
          <w:bCs w:val="false"/>
          <w:color w:val="auto"/>
          <w:u w:val="none"/>
        </w:rPr>
      </w:pPr>
      <w:r>
        <w:rPr>
          <w:rFonts w:cs="Times New Roman" w:ascii="Bitstream Charter" w:hAnsi="Bitstream Charter"/>
          <w:b w:val="false"/>
          <w:bCs w:val="false"/>
          <w:color w:val="auto"/>
          <w:u w:val="none"/>
        </w:rPr>
        <w:t>Resource unwrapping – извличане на база данни обекти от pool wrappers към който е свързан;</w:t>
      </w:r>
    </w:p>
    <w:p>
      <w:pPr>
        <w:pStyle w:val="Normal"/>
        <w:numPr>
          <w:ilvl w:val="0"/>
          <w:numId w:val="1"/>
        </w:numPr>
        <w:rPr>
          <w:rFonts w:ascii="Bitstream Charter" w:hAnsi="Bitstream Charter"/>
          <w:b w:val="false"/>
          <w:b w:val="false"/>
          <w:bCs w:val="false"/>
          <w:color w:val="auto"/>
          <w:u w:val="none"/>
        </w:rPr>
      </w:pPr>
      <w:r>
        <w:rPr>
          <w:rFonts w:cs="Times New Roman" w:ascii="Bitstream Charter" w:hAnsi="Bitstream Charter"/>
          <w:b w:val="false"/>
          <w:bCs w:val="false"/>
          <w:color w:val="auto"/>
          <w:u w:val="none"/>
        </w:rPr>
        <w:t>Abstraction – абстракция за </w:t>
      </w:r>
      <w:r>
        <w:rPr>
          <w:rFonts w:cs="Times New Roman" w:ascii="Bitstream Charter" w:hAnsi="Bitstream Charter"/>
          <w:b w:val="false"/>
          <w:bCs w:val="false"/>
          <w:color w:val="auto"/>
          <w:u w:val="none"/>
          <w:lang w:val="en-US"/>
        </w:rPr>
        <w:t>BLOB</w:t>
      </w:r>
      <w:r>
        <w:rPr>
          <w:rFonts w:cs="Times New Roman" w:ascii="Bitstream Charter" w:hAnsi="Bitstream Charter"/>
          <w:b w:val="false"/>
          <w:bCs w:val="false"/>
          <w:color w:val="auto"/>
          <w:u w:val="none"/>
          <w:lang w:val="ru-RU"/>
        </w:rPr>
        <w:t xml:space="preserve"> </w:t>
      </w:r>
      <w:r>
        <w:rPr>
          <w:rFonts w:cs="Times New Roman" w:ascii="Bitstream Charter" w:hAnsi="Bitstream Charter"/>
          <w:b w:val="false"/>
          <w:bCs w:val="false"/>
          <w:color w:val="auto"/>
          <w:u w:val="none"/>
        </w:rPr>
        <w:t xml:space="preserve">и </w:t>
      </w:r>
      <w:r>
        <w:rPr>
          <w:rFonts w:cs="Times New Roman" w:ascii="Bitstream Charter" w:hAnsi="Bitstream Charter"/>
          <w:b w:val="false"/>
          <w:bCs w:val="false"/>
          <w:color w:val="auto"/>
          <w:u w:val="none"/>
          <w:lang w:val="en-US"/>
        </w:rPr>
        <w:t>CLOB</w:t>
      </w:r>
      <w:r>
        <w:rPr>
          <w:rFonts w:cs="Times New Roman" w:ascii="Bitstream Charter" w:hAnsi="Bitstream Charter"/>
          <w:b w:val="false"/>
          <w:bCs w:val="false"/>
          <w:color w:val="auto"/>
          <w:u w:val="none"/>
        </w:rPr>
        <w:t> манипулации.</w:t>
      </w:r>
    </w:p>
    <w:p>
      <w:pPr>
        <w:pStyle w:val="Normal"/>
        <w:rPr>
          <w:rFonts w:ascii="Bitstream Charter" w:hAnsi="Bitstream Charter"/>
          <w:b w:val="false"/>
          <w:b w:val="false"/>
          <w:bCs w:val="false"/>
          <w:color w:val="auto"/>
          <w:u w:val="none"/>
        </w:rPr>
      </w:pPr>
      <w:r>
        <w:rPr>
          <w:rFonts w:cs="Times New Roman" w:ascii="Bitstream Charter" w:hAnsi="Bitstream Charter"/>
          <w:b w:val="false"/>
          <w:bCs w:val="false"/>
          <w:color w:val="auto"/>
          <w:u w:val="none"/>
        </w:rPr>
        <w:t>Всички тези възможности са достъпни когато се използват шаблонни класове (template classes) предоставени за всеки framework който Spring поддържа. Критиците казват, че тези шаблонни класове са натрапчиви и не предлагат предимства пред използването примерно на Hibernate API directly. В отговор на това, разработчиците на Spring направиха възможно използването на Hibernate и JPA APIs directly. Това от своя стана изисква използването на управление на прозрачни транзакции, тъй като кода на приложението вече не поддържа свойството за получаване и затваряне на ресурси от базата данни, и не поддържа уникални транзакции.</w:t>
      </w:r>
    </w:p>
    <w:p>
      <w:pPr>
        <w:pStyle w:val="Normal"/>
        <w:rPr>
          <w:rFonts w:ascii="Bitstream Charter" w:hAnsi="Bitstream Charter"/>
          <w:b w:val="false"/>
          <w:b w:val="false"/>
          <w:bCs w:val="false"/>
          <w:color w:val="auto"/>
          <w:u w:val="none"/>
        </w:rPr>
      </w:pPr>
      <w:r>
        <w:rPr>
          <w:rFonts w:cs="Times New Roman" w:ascii="Bitstream Charter" w:hAnsi="Bitstream Charter"/>
          <w:b w:val="false"/>
          <w:bCs w:val="false"/>
          <w:color w:val="auto"/>
          <w:u w:val="none"/>
        </w:rPr>
        <w:t>Заедно с управлението на Spring's транзакции, този framework предлага гъвкава абстракция за работа с frameworks за достъп на данни. Spring Framework не предлага стандартен API достъп на данни; вместо това цялата мощ на поддържащото API е оставена непокътната. Spring Framework е единствения framework достъпен за Java, който предлага управление на достъпа до данните извън сървъра или контейнера на приложението.</w:t>
      </w:r>
    </w:p>
    <w:p>
      <w:pPr>
        <w:pStyle w:val="NormalWeb"/>
        <w:shd w:val="clear" w:color="auto" w:fill="FFFFFF"/>
        <w:spacing w:beforeAutospacing="0" w:before="120" w:afterAutospacing="0" w:after="120"/>
        <w:rPr/>
      </w:pPr>
      <w:r>
        <w:rPr>
          <w:rFonts w:ascii="Bitstream Charter" w:hAnsi="Bitstream Charter"/>
          <w:b w:val="false"/>
          <w:bCs w:val="false"/>
          <w:color w:val="auto"/>
          <w:sz w:val="22"/>
          <w:szCs w:val="22"/>
          <w:u w:val="none"/>
        </w:rPr>
        <w:t>Model-View-Controller (</w:t>
      </w:r>
      <w:hyperlink r:id="rId5">
        <w:r>
          <w:rPr>
            <w:rStyle w:val="InternetLink"/>
            <w:rFonts w:ascii="Bitstream Charter" w:hAnsi="Bitstream Charter"/>
            <w:b w:val="false"/>
            <w:bCs w:val="false"/>
            <w:i/>
            <w:iCs/>
            <w:color w:val="auto"/>
            <w:sz w:val="22"/>
            <w:szCs w:val="22"/>
            <w:u w:val="none"/>
          </w:rPr>
          <w:t>MVC</w:t>
        </w:r>
      </w:hyperlink>
      <w:r>
        <w:rPr>
          <w:rFonts w:ascii="Bitstream Charter" w:hAnsi="Bitstream Charter"/>
          <w:b w:val="false"/>
          <w:bCs w:val="false"/>
          <w:color w:val="auto"/>
          <w:sz w:val="22"/>
          <w:szCs w:val="22"/>
          <w:u w:val="none"/>
        </w:rPr>
        <w:t>) е архитектурен модел за изграждане на потребителски интерфейси. Той разделя дадено софтуерно приложение на три взаимносвързани части, така че да се отделят вътрешни представяния на информация от начините, по които информацията се представя на потребителя/или от страна на потребителя: </w:t>
      </w:r>
      <w:r>
        <w:rPr>
          <w:rFonts w:ascii="Bitstream Charter" w:hAnsi="Bitstream Charter"/>
          <w:b w:val="false"/>
          <w:bCs w:val="false"/>
          <w:i/>
          <w:iCs/>
          <w:color w:val="auto"/>
          <w:sz w:val="22"/>
          <w:szCs w:val="22"/>
          <w:u w:val="none"/>
        </w:rPr>
        <w:t>контролери</w:t>
      </w:r>
      <w:r>
        <w:rPr>
          <w:rFonts w:ascii="Bitstream Charter" w:hAnsi="Bitstream Charter"/>
          <w:b w:val="false"/>
          <w:bCs w:val="false"/>
          <w:color w:val="auto"/>
          <w:sz w:val="22"/>
          <w:szCs w:val="22"/>
          <w:u w:val="none"/>
        </w:rPr>
        <w:t>, </w:t>
      </w:r>
      <w:r>
        <w:rPr>
          <w:rFonts w:ascii="Bitstream Charter" w:hAnsi="Bitstream Charter"/>
          <w:b w:val="false"/>
          <w:bCs w:val="false"/>
          <w:i/>
          <w:iCs/>
          <w:color w:val="auto"/>
          <w:sz w:val="22"/>
          <w:szCs w:val="22"/>
          <w:u w:val="none"/>
        </w:rPr>
        <w:t>изгледи</w:t>
      </w:r>
      <w:r>
        <w:rPr>
          <w:rFonts w:ascii="Bitstream Charter" w:hAnsi="Bitstream Charter"/>
          <w:b w:val="false"/>
          <w:bCs w:val="false"/>
          <w:color w:val="auto"/>
          <w:sz w:val="22"/>
          <w:szCs w:val="22"/>
          <w:u w:val="none"/>
        </w:rPr>
        <w:t>, </w:t>
      </w:r>
      <w:r>
        <w:rPr>
          <w:rFonts w:ascii="Bitstream Charter" w:hAnsi="Bitstream Charter"/>
          <w:b w:val="false"/>
          <w:bCs w:val="false"/>
          <w:i/>
          <w:iCs/>
          <w:color w:val="auto"/>
          <w:sz w:val="22"/>
          <w:szCs w:val="22"/>
          <w:u w:val="none"/>
        </w:rPr>
        <w:t>модели</w:t>
      </w:r>
      <w:r>
        <w:rPr>
          <w:rFonts w:ascii="Bitstream Charter" w:hAnsi="Bitstream Charter"/>
          <w:b w:val="false"/>
          <w:bCs w:val="false"/>
          <w:color w:val="auto"/>
          <w:sz w:val="22"/>
          <w:szCs w:val="22"/>
          <w:u w:val="none"/>
        </w:rPr>
        <w:t>. Както и при други софтуерни модели, </w:t>
      </w:r>
      <w:r>
        <w:rPr>
          <w:rFonts w:ascii="Bitstream Charter" w:hAnsi="Bitstream Charter"/>
          <w:b w:val="false"/>
          <w:bCs w:val="false"/>
          <w:i/>
          <w:iCs/>
          <w:color w:val="auto"/>
          <w:sz w:val="22"/>
          <w:szCs w:val="22"/>
          <w:u w:val="none"/>
        </w:rPr>
        <w:t>MVC</w:t>
      </w:r>
      <w:r>
        <w:rPr>
          <w:rFonts w:ascii="Bitstream Charter" w:hAnsi="Bitstream Charter"/>
          <w:b w:val="false"/>
          <w:bCs w:val="false"/>
          <w:color w:val="auto"/>
          <w:sz w:val="22"/>
          <w:szCs w:val="22"/>
          <w:u w:val="none"/>
        </w:rPr>
        <w:t> изразява „core of the solution“ на проблем, докато позволява да бъде адаптиран за всяка система. Специфични </w:t>
      </w:r>
      <w:r>
        <w:rPr>
          <w:rFonts w:ascii="Bitstream Charter" w:hAnsi="Bitstream Charter"/>
          <w:b w:val="false"/>
          <w:bCs w:val="false"/>
          <w:i/>
          <w:iCs/>
          <w:color w:val="auto"/>
          <w:sz w:val="22"/>
          <w:szCs w:val="22"/>
          <w:u w:val="none"/>
        </w:rPr>
        <w:t>MVC</w:t>
      </w:r>
      <w:r>
        <w:rPr>
          <w:rFonts w:ascii="Bitstream Charter" w:hAnsi="Bitstream Charter"/>
          <w:b w:val="false"/>
          <w:bCs w:val="false"/>
          <w:color w:val="auto"/>
          <w:sz w:val="22"/>
          <w:szCs w:val="22"/>
          <w:u w:val="none"/>
        </w:rPr>
        <w:t> архитектури могат да се различават значително.</w:t>
      </w:r>
    </w:p>
    <w:p>
      <w:pPr>
        <w:pStyle w:val="NormalWeb"/>
        <w:shd w:val="clear" w:color="auto" w:fill="FFFFFF"/>
        <w:spacing w:beforeAutospacing="0" w:before="120" w:afterAutospacing="0" w:after="120"/>
        <w:rPr>
          <w:rFonts w:ascii="Bitstream Charter" w:hAnsi="Bitstream Charter"/>
          <w:b w:val="false"/>
          <w:b w:val="false"/>
          <w:bCs w:val="false"/>
          <w:color w:val="auto"/>
          <w:u w:val="none"/>
        </w:rPr>
      </w:pPr>
      <w:r>
        <w:rPr>
          <w:rFonts w:ascii="Bitstream Charter" w:hAnsi="Bitstream Charter"/>
          <w:b w:val="false"/>
          <w:bCs w:val="false"/>
          <w:color w:val="auto"/>
          <w:sz w:val="22"/>
          <w:szCs w:val="22"/>
          <w:u w:val="none"/>
        </w:rPr>
        <w:t>Елементи: Централният елемент на </w:t>
      </w:r>
      <w:r>
        <w:rPr>
          <w:rFonts w:ascii="Bitstream Charter" w:hAnsi="Bitstream Charter"/>
          <w:b w:val="false"/>
          <w:bCs w:val="false"/>
          <w:i/>
          <w:iCs/>
          <w:color w:val="auto"/>
          <w:sz w:val="22"/>
          <w:szCs w:val="22"/>
          <w:u w:val="none"/>
        </w:rPr>
        <w:t>MVC – The model</w:t>
      </w:r>
      <w:r>
        <w:rPr>
          <w:rFonts w:ascii="Bitstream Charter" w:hAnsi="Bitstream Charter"/>
          <w:b w:val="false"/>
          <w:bCs w:val="false"/>
          <w:color w:val="auto"/>
          <w:sz w:val="22"/>
          <w:szCs w:val="22"/>
          <w:u w:val="none"/>
        </w:rPr>
        <w:t> </w:t>
      </w:r>
      <w:r>
        <w:rPr>
          <w:rFonts w:ascii="Bitstream Charter" w:hAnsi="Bitstream Charter"/>
          <w:b w:val="false"/>
          <w:bCs w:val="false"/>
          <w:i/>
          <w:iCs/>
          <w:color w:val="auto"/>
          <w:sz w:val="22"/>
          <w:szCs w:val="22"/>
          <w:u w:val="none"/>
        </w:rPr>
        <w:t>моделът</w:t>
      </w:r>
      <w:r>
        <w:rPr>
          <w:rFonts w:ascii="Bitstream Charter" w:hAnsi="Bitstream Charter"/>
          <w:b w:val="false"/>
          <w:bCs w:val="false"/>
          <w:color w:val="auto"/>
          <w:sz w:val="22"/>
          <w:szCs w:val="22"/>
          <w:u w:val="none"/>
        </w:rPr>
        <w:t>, улавя поведението на приложението по отношение на своя домейн, независимо от потребителския интерфейс. Моделът директно управлява данните, логиката и правилата на приложението. </w:t>
      </w:r>
      <w:r>
        <w:rPr>
          <w:rFonts w:ascii="Bitstream Charter" w:hAnsi="Bitstream Charter"/>
          <w:b w:val="false"/>
          <w:bCs w:val="false"/>
          <w:i/>
          <w:iCs/>
          <w:color w:val="auto"/>
          <w:sz w:val="22"/>
          <w:szCs w:val="22"/>
          <w:u w:val="none"/>
        </w:rPr>
        <w:t>The view</w:t>
      </w:r>
      <w:r>
        <w:rPr>
          <w:rFonts w:ascii="Bitstream Charter" w:hAnsi="Bitstream Charter"/>
          <w:b w:val="false"/>
          <w:bCs w:val="false"/>
          <w:color w:val="auto"/>
          <w:sz w:val="22"/>
          <w:szCs w:val="22"/>
          <w:u w:val="none"/>
        </w:rPr>
        <w:t> </w:t>
      </w:r>
      <w:r>
        <w:rPr>
          <w:rFonts w:ascii="Bitstream Charter" w:hAnsi="Bitstream Charter"/>
          <w:b w:val="false"/>
          <w:bCs w:val="false"/>
          <w:i/>
          <w:iCs/>
          <w:color w:val="auto"/>
          <w:sz w:val="22"/>
          <w:szCs w:val="22"/>
          <w:u w:val="none"/>
        </w:rPr>
        <w:t>изгледът</w:t>
      </w:r>
      <w:r>
        <w:rPr>
          <w:rFonts w:ascii="Bitstream Charter" w:hAnsi="Bitstream Charter"/>
          <w:b w:val="false"/>
          <w:bCs w:val="false"/>
          <w:color w:val="auto"/>
          <w:sz w:val="22"/>
          <w:szCs w:val="22"/>
          <w:u w:val="none"/>
        </w:rPr>
        <w:t> може да бъде всеки изход за представяне на информация, например чрез графика или диаграма; множество изгледи към една и съща информация са възможни, като стълбчета за управление и табличен изглед за счетоводители.</w:t>
      </w:r>
    </w:p>
    <w:p>
      <w:pPr>
        <w:pStyle w:val="NormalWeb"/>
        <w:shd w:val="clear" w:color="auto" w:fill="FFFFFF"/>
        <w:spacing w:beforeAutospacing="0" w:before="120" w:afterAutospacing="0" w:after="120"/>
        <w:rPr>
          <w:rFonts w:ascii="Bitstream Charter" w:hAnsi="Bitstream Charter"/>
          <w:b w:val="false"/>
          <w:b w:val="false"/>
          <w:bCs w:val="false"/>
          <w:color w:val="auto"/>
          <w:u w:val="none"/>
        </w:rPr>
      </w:pPr>
      <w:r>
        <w:rPr>
          <w:rFonts w:ascii="Bitstream Charter" w:hAnsi="Bitstream Charter"/>
          <w:b w:val="false"/>
          <w:bCs w:val="false"/>
          <w:color w:val="auto"/>
          <w:sz w:val="22"/>
          <w:szCs w:val="22"/>
          <w:u w:val="none"/>
        </w:rPr>
        <w:t>Третата част </w:t>
      </w:r>
      <w:r>
        <w:rPr>
          <w:rFonts w:ascii="Bitstream Charter" w:hAnsi="Bitstream Charter"/>
          <w:b w:val="false"/>
          <w:bCs w:val="false"/>
          <w:i/>
          <w:iCs/>
          <w:color w:val="auto"/>
          <w:sz w:val="22"/>
          <w:szCs w:val="22"/>
          <w:u w:val="none"/>
        </w:rPr>
        <w:t>Controller</w:t>
      </w:r>
      <w:r>
        <w:rPr>
          <w:rFonts w:ascii="Bitstream Charter" w:hAnsi="Bitstream Charter"/>
          <w:b w:val="false"/>
          <w:bCs w:val="false"/>
          <w:color w:val="auto"/>
          <w:sz w:val="22"/>
          <w:szCs w:val="22"/>
          <w:u w:val="none"/>
        </w:rPr>
        <w:t> </w:t>
      </w:r>
      <w:r>
        <w:rPr>
          <w:rFonts w:ascii="Bitstream Charter" w:hAnsi="Bitstream Charter"/>
          <w:b w:val="false"/>
          <w:bCs w:val="false"/>
          <w:i/>
          <w:iCs/>
          <w:color w:val="auto"/>
          <w:sz w:val="22"/>
          <w:szCs w:val="22"/>
          <w:u w:val="none"/>
        </w:rPr>
        <w:t>контролера</w:t>
      </w:r>
      <w:r>
        <w:rPr>
          <w:rFonts w:ascii="Bitstream Charter" w:hAnsi="Bitstream Charter"/>
          <w:b w:val="false"/>
          <w:bCs w:val="false"/>
          <w:color w:val="auto"/>
          <w:sz w:val="22"/>
          <w:szCs w:val="22"/>
          <w:u w:val="none"/>
        </w:rPr>
        <w:t>, приема входа от потребителя и го конвертира в команди за модела или изгледа.</w:t>
      </w:r>
    </w:p>
    <w:p>
      <w:pPr>
        <w:pStyle w:val="NormalWeb"/>
        <w:shd w:val="clear" w:color="auto" w:fill="FFFFFF"/>
        <w:spacing w:beforeAutospacing="0" w:before="120" w:afterAutospacing="0" w:after="120"/>
        <w:rPr>
          <w:rFonts w:ascii="Bitstream Charter" w:hAnsi="Bitstream Charter"/>
          <w:b w:val="false"/>
          <w:b w:val="false"/>
          <w:bCs w:val="false"/>
          <w:color w:val="auto"/>
          <w:u w:val="none"/>
        </w:rPr>
      </w:pPr>
      <w:r>
        <w:rPr>
          <w:rFonts w:ascii="Bitstream Charter" w:hAnsi="Bitstream Charter"/>
          <w:b w:val="false"/>
          <w:bCs w:val="false"/>
          <w:color w:val="auto"/>
          <w:sz w:val="22"/>
          <w:szCs w:val="22"/>
          <w:u w:val="none"/>
        </w:rPr>
        <w:t>Взаимодействия: В допълнение за разделяне на приложението на трите вида елементи, дизайн на </w:t>
      </w:r>
      <w:r>
        <w:rPr>
          <w:rFonts w:ascii="Bitstream Charter" w:hAnsi="Bitstream Charter"/>
          <w:b w:val="false"/>
          <w:bCs w:val="false"/>
          <w:i/>
          <w:iCs/>
          <w:color w:val="auto"/>
          <w:sz w:val="22"/>
          <w:szCs w:val="22"/>
          <w:u w:val="none"/>
        </w:rPr>
        <w:t>model–view–controller</w:t>
      </w:r>
      <w:r>
        <w:rPr>
          <w:rFonts w:ascii="Bitstream Charter" w:hAnsi="Bitstream Charter"/>
          <w:b w:val="false"/>
          <w:bCs w:val="false"/>
          <w:color w:val="auto"/>
          <w:sz w:val="22"/>
          <w:szCs w:val="22"/>
          <w:u w:val="none"/>
        </w:rPr>
        <w:t> определя взаимодействието между тях. </w:t>
      </w:r>
      <w:r>
        <w:rPr>
          <w:rFonts w:ascii="Bitstream Charter" w:hAnsi="Bitstream Charter"/>
          <w:b w:val="false"/>
          <w:bCs w:val="false"/>
          <w:i/>
          <w:iCs/>
          <w:color w:val="auto"/>
          <w:sz w:val="22"/>
          <w:szCs w:val="22"/>
          <w:u w:val="none"/>
        </w:rPr>
        <w:t>The Controller</w:t>
      </w:r>
      <w:r>
        <w:rPr>
          <w:rFonts w:ascii="Bitstream Charter" w:hAnsi="Bitstream Charter"/>
          <w:b w:val="false"/>
          <w:bCs w:val="false"/>
          <w:color w:val="auto"/>
          <w:sz w:val="22"/>
          <w:szCs w:val="22"/>
          <w:u w:val="none"/>
        </w:rPr>
        <w:t> – Контролерът може да изпраща команди към модела за актуализиране състоянието на модела (например, редактирането на документ). Той също може да изпраща команди към свързаната с изгледа част, за да се промени представянето на модела (например, чрез скролиране на документа).</w:t>
      </w:r>
    </w:p>
    <w:p>
      <w:pPr>
        <w:pStyle w:val="NormalWeb"/>
        <w:shd w:val="clear" w:color="auto" w:fill="FFFFFF"/>
        <w:spacing w:beforeAutospacing="0" w:before="120" w:afterAutospacing="0" w:after="120"/>
        <w:rPr>
          <w:rFonts w:ascii="Bitstream Charter" w:hAnsi="Bitstream Charter"/>
          <w:b w:val="false"/>
          <w:b w:val="false"/>
          <w:bCs w:val="false"/>
          <w:color w:val="auto"/>
          <w:u w:val="none"/>
        </w:rPr>
      </w:pPr>
      <w:r>
        <w:rPr>
          <w:rFonts w:ascii="Bitstream Charter" w:hAnsi="Bitstream Charter"/>
          <w:b w:val="false"/>
          <w:bCs w:val="false"/>
          <w:i/>
          <w:iCs/>
          <w:color w:val="auto"/>
          <w:sz w:val="22"/>
          <w:szCs w:val="22"/>
          <w:u w:val="none"/>
        </w:rPr>
        <w:t>The model</w:t>
      </w:r>
      <w:r>
        <w:rPr>
          <w:rFonts w:ascii="Bitstream Charter" w:hAnsi="Bitstream Charter"/>
          <w:b w:val="false"/>
          <w:bCs w:val="false"/>
          <w:color w:val="auto"/>
          <w:sz w:val="22"/>
          <w:szCs w:val="22"/>
          <w:u w:val="none"/>
        </w:rPr>
        <w:t> – Моделът уведомява свързаните части с изгледа и контролера, когато е налице промяна в състоянието му. Това уведомяване позволява на изгледа да изведе на изхода актуалната информация и контролера да променя разположението на наборите от команди.</w:t>
      </w:r>
    </w:p>
    <w:p>
      <w:pPr>
        <w:pStyle w:val="NormalWeb"/>
        <w:shd w:val="clear" w:color="auto" w:fill="FFFFFF"/>
        <w:spacing w:beforeAutospacing="0" w:before="120" w:afterAutospacing="0" w:after="120"/>
        <w:rPr>
          <w:rFonts w:ascii="Bitstream Charter" w:hAnsi="Bitstream Charter"/>
          <w:b w:val="false"/>
          <w:b w:val="false"/>
          <w:bCs w:val="false"/>
          <w:color w:val="auto"/>
          <w:u w:val="none"/>
        </w:rPr>
      </w:pPr>
      <w:r>
        <w:rPr>
          <w:rFonts w:ascii="Bitstream Charter" w:hAnsi="Bitstream Charter"/>
          <w:b w:val="false"/>
          <w:bCs w:val="false"/>
          <w:i/>
          <w:iCs/>
          <w:color w:val="auto"/>
          <w:sz w:val="22"/>
          <w:szCs w:val="22"/>
          <w:u w:val="none"/>
        </w:rPr>
        <w:t>The view</w:t>
      </w:r>
      <w:r>
        <w:rPr>
          <w:rFonts w:ascii="Bitstream Charter" w:hAnsi="Bitstream Charter"/>
          <w:b w:val="false"/>
          <w:bCs w:val="false"/>
          <w:color w:val="auto"/>
          <w:sz w:val="22"/>
          <w:szCs w:val="22"/>
          <w:u w:val="none"/>
        </w:rPr>
        <w:t> – Изгледа изисква информация от модела, който използва, за да се генерира изходната информация за представяне на потребителя.</w:t>
      </w:r>
    </w:p>
    <w:p>
      <w:pPr>
        <w:pStyle w:val="NormalWeb"/>
        <w:shd w:val="clear" w:color="auto" w:fill="FFFFFF"/>
        <w:spacing w:beforeAutospacing="0" w:before="120" w:afterAutospacing="0" w:after="120"/>
        <w:rPr>
          <w:rFonts w:ascii="Bitstream Charter" w:hAnsi="Bitstream Charter"/>
          <w:b w:val="false"/>
          <w:b w:val="false"/>
          <w:bCs w:val="false"/>
          <w:color w:val="auto"/>
          <w:u w:val="none"/>
        </w:rPr>
      </w:pPr>
      <w:r>
        <w:rPr>
          <w:rFonts w:ascii="Bitstream Charter" w:hAnsi="Bitstream Charter"/>
          <w:b w:val="false"/>
          <w:bCs w:val="false"/>
          <w:color w:val="auto"/>
          <w:sz w:val="22"/>
          <w:szCs w:val="22"/>
          <w:u w:val="none"/>
        </w:rPr>
        <w:t>Използване в уеб приложения: Въпреки че първоначално е разработен за настолните компютри </w:t>
      </w:r>
      <w:r>
        <w:rPr>
          <w:rFonts w:ascii="Bitstream Charter" w:hAnsi="Bitstream Charter"/>
          <w:b w:val="false"/>
          <w:bCs w:val="false"/>
          <w:i/>
          <w:iCs/>
          <w:color w:val="auto"/>
          <w:sz w:val="22"/>
          <w:szCs w:val="22"/>
          <w:u w:val="none"/>
        </w:rPr>
        <w:t>Model-View-Controller</w:t>
      </w:r>
      <w:r>
        <w:rPr>
          <w:rFonts w:ascii="Bitstream Charter" w:hAnsi="Bitstream Charter"/>
          <w:b w:val="false"/>
          <w:bCs w:val="false"/>
          <w:color w:val="auto"/>
          <w:sz w:val="22"/>
          <w:szCs w:val="22"/>
          <w:u w:val="none"/>
        </w:rPr>
        <w:t> е широко приет като архитектура за </w:t>
      </w:r>
      <w:r>
        <w:rPr>
          <w:rFonts w:ascii="Bitstream Charter" w:hAnsi="Bitstream Charter"/>
          <w:b w:val="false"/>
          <w:bCs w:val="false"/>
          <w:i/>
          <w:iCs/>
          <w:color w:val="auto"/>
          <w:sz w:val="22"/>
          <w:szCs w:val="22"/>
          <w:u w:val="none"/>
        </w:rPr>
        <w:t>World Wide Web</w:t>
      </w:r>
      <w:r>
        <w:rPr>
          <w:rFonts w:ascii="Bitstream Charter" w:hAnsi="Bitstream Charter"/>
          <w:b w:val="false"/>
          <w:bCs w:val="false"/>
          <w:color w:val="auto"/>
          <w:sz w:val="22"/>
          <w:szCs w:val="22"/>
          <w:u w:val="none"/>
        </w:rPr>
        <w:t> приложения в голяма част от езици за програмиране. Няколко търговски и нетърговски уеб приложения са създадени, които прилагат тази схемата. Тези приложения се различават по своите интерпретации, основно в начина, по който отговорностите им </w:t>
      </w:r>
      <w:r>
        <w:rPr>
          <w:rFonts w:ascii="Bitstream Charter" w:hAnsi="Bitstream Charter"/>
          <w:b w:val="false"/>
          <w:bCs w:val="false"/>
          <w:i/>
          <w:iCs/>
          <w:color w:val="auto"/>
          <w:sz w:val="22"/>
          <w:szCs w:val="22"/>
          <w:u w:val="none"/>
        </w:rPr>
        <w:t>Model-View-Controller</w:t>
      </w:r>
      <w:r>
        <w:rPr>
          <w:rFonts w:ascii="Bitstream Charter" w:hAnsi="Bitstream Charter"/>
          <w:b w:val="false"/>
          <w:bCs w:val="false"/>
          <w:color w:val="auto"/>
          <w:sz w:val="22"/>
          <w:szCs w:val="22"/>
          <w:u w:val="none"/>
        </w:rPr>
        <w:t> са разделени между клиента и сървъра.</w:t>
      </w:r>
    </w:p>
    <w:p>
      <w:pPr>
        <w:pStyle w:val="Normal"/>
        <w:spacing w:before="0" w:after="160"/>
        <w:rPr>
          <w:rFonts w:ascii="Abyssinica SIL" w:hAnsi="Abyssinica SIL"/>
          <w:u w:val="none"/>
        </w:rPr>
      </w:pPr>
      <w:r>
        <w:rPr>
          <w:rFonts w:ascii="Abyssinica SIL" w:hAnsi="Abyssinica SIL"/>
          <w:u w:val="none"/>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mbria">
    <w:charset w:val="01"/>
    <w:family w:val="roman"/>
    <w:pitch w:val="variable"/>
  </w:font>
  <w:font w:name="Bodoni MT Poster Compressed">
    <w:charset w:val="01"/>
    <w:family w:val="roman"/>
    <w:pitch w:val="variable"/>
  </w:font>
  <w:font w:name="Bitstream Charter">
    <w:charset w:val="01"/>
    <w:family w:val="roman"/>
    <w:pitch w:val="variable"/>
  </w:font>
  <w:font w:name="Abyssinica SIL">
    <w:charset w:val="01"/>
    <w:family w:val="auto"/>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bg-BG"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165d2"/>
    <w:rPr>
      <w:color w:val="0000FF"/>
      <w:u w:val="single"/>
    </w:rPr>
  </w:style>
  <w:style w:type="character" w:styleId="ListLabel1">
    <w:name w:val="ListLabel 1"/>
    <w:qFormat/>
    <w:rPr>
      <w:rFonts w:ascii="Times New Roman" w:hAnsi="Times New Roman"/>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f165d2"/>
    <w:pPr>
      <w:spacing w:lineRule="auto" w:line="240" w:beforeAutospacing="1" w:afterAutospacing="1"/>
    </w:pPr>
    <w:rPr>
      <w:rFonts w:ascii="Times New Roman" w:hAnsi="Times New Roman" w:eastAsia="Times New Roman" w:cs="Times New Roman"/>
      <w:sz w:val="24"/>
      <w:szCs w:val="24"/>
      <w:lang w:eastAsia="bg-BG"/>
    </w:rPr>
  </w:style>
  <w:style w:type="paragraph" w:styleId="ListParagraph">
    <w:name w:val="List Paragraph"/>
    <w:basedOn w:val="Normal"/>
    <w:uiPriority w:val="34"/>
    <w:qFormat/>
    <w:rsid w:val="00f165d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bg.wikipedia.org/wiki/&#1054;&#1090;&#1074;&#1086;&#1088;&#1077;&#1085;_&#1082;&#1086;&#1076;" TargetMode="External"/><Relationship Id="rId5" Type="http://schemas.openxmlformats.org/officeDocument/2006/relationships/hyperlink" Target="https://bg.wikipedia.org/wiki/MVC"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LibreOffice/5.1.6.2$Linux_X86_64 LibreOffice_project/10m0$Build-2</Application>
  <Pages>4</Pages>
  <Words>971</Words>
  <Characters>5997</Characters>
  <CharactersWithSpaces>7029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2020-01-26T12:28:00Z</dcterms:created>
  <dc:creator>Илиян Чавдаров</dc:creator>
  <dc:description/>
  <dc:language>en-US</dc:language>
  <cp:lastModifiedBy/>
  <dcterms:modified xsi:type="dcterms:W3CDTF">2020-02-01T17:38:27Z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