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24"/>
          <w:szCs w:val="24"/>
        </w:rPr>
        <w:t xml:space="preserve">PROJECT DESIGN DOCUMENT</w:t>
      </w:r>
    </w:p>
    <w:p>
      <w:pPr>
        <w:pBdr>
          <w:bottom w:val="single" w:color="2E75B6" w:sz="6" w:space="1"/>
        </w:pBdr>
        <w:spacing w:after="100"/>
        <w:jc w:val="center"/>
      </w:pPr>
    </w:p>
    <w:p>
      <w:pPr>
        <w:spacing w:after="200" w:before="400"/>
        <w:jc w:val="center"/>
      </w:pPr>
      <w:r>
        <w:rPr>
          <w:rFonts w:ascii="Arial" w:cs="Arial" w:eastAsia="Arial" w:hAnsi="Arial"/>
          <w:b/>
          <w:bCs/>
          <w:color w:val="1B2A4A"/>
          <w:sz w:val="56"/>
          <w:szCs w:val="56"/>
        </w:rPr>
        <w:t xml:space="preserve">RISCFORGE</w:t>
      </w:r>
    </w:p>
    <w:p>
      <w:pPr>
        <w:spacing w:after="120"/>
        <w:jc w:val="center"/>
      </w:pPr>
      <w:r>
        <w:rPr>
          <w:rFonts w:ascii="Arial" w:cs="Arial" w:eastAsia="Arial" w:hAnsi="Arial"/>
          <w:color w:val="2E75B6"/>
          <w:sz w:val="28"/>
          <w:szCs w:val="28"/>
        </w:rPr>
        <w:t xml:space="preserve">A 5-Stage Pipelined RISC-V Processor</w:t>
      </w:r>
    </w:p>
    <w:p>
      <w:pPr>
        <w:spacing w:after="80"/>
        <w:jc w:val="center"/>
      </w:pPr>
      <w:r>
        <w:rPr>
          <w:rFonts w:ascii="Arial" w:cs="Arial" w:eastAsia="Arial" w:hAnsi="Arial"/>
          <w:color w:val="333333"/>
          <w:sz w:val="24"/>
          <w:szCs w:val="24"/>
        </w:rPr>
        <w:t xml:space="preserve">RV32I ISA Implementation in SystemVerilog</w:t>
      </w:r>
    </w:p>
    <w:p>
      <w:pPr>
        <w:spacing w:before="1200"/>
      </w:pPr>
    </w:p>
    <w:p>
      <w:pPr>
        <w:spacing w:after="80"/>
        <w:jc w:val="center"/>
      </w:pPr>
      <w:r>
        <w:rPr>
          <w:rFonts w:ascii="Arial" w:cs="Arial" w:eastAsia="Arial" w:hAnsi="Arial"/>
          <w:color w:val="333333"/>
          <w:sz w:val="22"/>
          <w:szCs w:val="22"/>
        </w:rPr>
        <w:t xml:space="preserve">Author: Hrithik</w:t>
      </w:r>
    </w:p>
    <w:p>
      <w:pPr>
        <w:spacing w:after="80"/>
        <w:jc w:val="center"/>
      </w:pPr>
      <w:r>
        <w:rPr>
          <w:rFonts w:ascii="Arial" w:cs="Arial" w:eastAsia="Arial" w:hAnsi="Arial"/>
          <w:color w:val="333333"/>
          <w:sz w:val="22"/>
          <w:szCs w:val="22"/>
        </w:rPr>
        <w:t xml:space="preserve">Version: 1.0  |  Summer 2025</w:t>
      </w:r>
    </w:p>
    <w:p>
      <w:pPr>
        <w:spacing w:after="80"/>
        <w:jc w:val="center"/>
      </w:pPr>
      <w:r>
        <w:rPr>
          <w:rFonts w:ascii="Arial" w:cs="Arial" w:eastAsia="Arial" w:hAnsi="Arial"/>
          <w:i/>
          <w:iCs/>
          <w:color w:val="2E75B6"/>
          <w:sz w:val="22"/>
          <w:szCs w:val="22"/>
        </w:rPr>
        <w:t xml:space="preserve">Status: Planning</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color w:val="1B2A4A"/>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333333"/>
          <w:sz w:val="22"/>
          <w:szCs w:val="22"/>
        </w:rPr>
        <w:t xml:space="preserve">Note: Update this table of contents after final edits by right-clicking and selecting “Update Field.”</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color w:val="1B2A4A"/>
        </w:rPr>
        <w:t xml:space="preserve">1. Executive Summary</w:t>
      </w:r>
    </w:p>
    <w:p>
      <w:pPr>
        <w:spacing w:after="120"/>
      </w:pPr>
      <w:r>
        <w:rPr>
          <w:rFonts w:ascii="Arial" w:cs="Arial" w:eastAsia="Arial" w:hAnsi="Arial"/>
          <w:color w:val="333333"/>
          <w:sz w:val="22"/>
          <w:szCs w:val="22"/>
        </w:rPr>
        <w:t xml:space="preserve">RiscForge is a from-scratch implementation of a 5-stage pipelined processor conforming to the RISC-V RV32I base integer instruction set architecture. The project aims to demonstrate deep understanding of computer organization, digital logic design, and hardware-software interaction by building a processor that can fetch, decode, execute, access memory, and write back results across concurrent pipeline stages.</w:t>
      </w:r>
    </w:p>
    <w:p>
      <w:pPr>
        <w:spacing w:after="120"/>
      </w:pPr>
      <w:r>
        <w:rPr>
          <w:rFonts w:ascii="Arial" w:cs="Arial" w:eastAsia="Arial" w:hAnsi="Arial"/>
          <w:color w:val="333333"/>
          <w:sz w:val="22"/>
          <w:szCs w:val="22"/>
        </w:rPr>
        <w:t xml:space="preserve">The processor will be implemented in SystemVerilog, simulated and verified using open-source toolchains (Verilator, cocotb), and optionally synthesized onto an FPGA. A custom assembler will be developed to translate RISC-V assembly programs into machine code that runs on the processor. The project will include comprehensive documentation, waveform analysis, and performance benchmarking.</w:t>
      </w:r>
    </w:p>
    <w:p>
      <w:pPr>
        <w:spacing w:after="120"/>
      </w:pPr>
      <w:r>
        <w:rPr>
          <w:rFonts w:ascii="Arial" w:cs="Arial" w:eastAsia="Arial" w:hAnsi="Arial"/>
          <w:color w:val="333333"/>
          <w:sz w:val="22"/>
          <w:szCs w:val="22"/>
        </w:rPr>
        <w:t xml:space="preserve">This is not a tutorial follow-along. The design decisions, hazard handling strategies, and verification methodology are original, informed by the RISC-V specification and computer architecture literature.</w:t>
      </w:r>
    </w:p>
    <w:p>
      <w:pPr>
        <w:pStyle w:val="Heading1"/>
      </w:pPr>
      <w:r>
        <w:rPr>
          <w:rFonts w:ascii="Arial" w:cs="Arial" w:eastAsia="Arial" w:hAnsi="Arial"/>
          <w:color w:val="1B2A4A"/>
        </w:rPr>
        <w:t xml:space="preserve">2. Motivation and Context</w:t>
      </w:r>
    </w:p>
    <w:p>
      <w:pPr>
        <w:pStyle w:val="Heading2"/>
      </w:pPr>
      <w:r>
        <w:rPr>
          <w:rFonts w:ascii="Arial" w:cs="Arial" w:eastAsia="Arial" w:hAnsi="Arial"/>
          <w:color w:val="2E75B6"/>
        </w:rPr>
        <w:t xml:space="preserve">2.1 Why This Project</w:t>
      </w:r>
    </w:p>
    <w:p>
      <w:pPr>
        <w:spacing w:after="120"/>
      </w:pPr>
      <w:r>
        <w:rPr>
          <w:rFonts w:ascii="Arial" w:cs="Arial" w:eastAsia="Arial" w:hAnsi="Arial"/>
          <w:color w:val="333333"/>
          <w:sz w:val="22"/>
          <w:szCs w:val="22"/>
        </w:rPr>
        <w:t xml:space="preserve">Understanding a processor at the RTL level is one of the most fundamental skills in computer engineering. Most CS and ECE curricula cover pipelining in theory, but few students implement a complete, working, pipelined processor from the ground up. This project bridges that gap.</w:t>
      </w:r>
    </w:p>
    <w:p>
      <w:pPr>
        <w:spacing w:after="120"/>
      </w:pPr>
      <w:r>
        <w:rPr>
          <w:rFonts w:ascii="Arial" w:cs="Arial" w:eastAsia="Arial" w:hAnsi="Arial"/>
          <w:color w:val="333333"/>
          <w:sz w:val="22"/>
          <w:szCs w:val="22"/>
        </w:rPr>
        <w:t xml:space="preserve">A working pipelined RISC-V core on a GitHub profile signals hardware-level competence to graduate admissions committees, research labs (particularly in computer architecture, HPC, and embedded systems), and industry employers at companies like NVIDIA, AMD, Intel, Apple, and RISC-V startups.</w:t>
      </w:r>
    </w:p>
    <w:p>
      <w:pPr>
        <w:pStyle w:val="Heading2"/>
      </w:pPr>
      <w:r>
        <w:rPr>
          <w:rFonts w:ascii="Arial" w:cs="Arial" w:eastAsia="Arial" w:hAnsi="Arial"/>
          <w:color w:val="2E75B6"/>
        </w:rPr>
        <w:t xml:space="preserve">2.2 Why RISC-V</w:t>
      </w:r>
    </w:p>
    <w:p>
      <w:pPr>
        <w:pStyle w:val="ListParagraph"/>
        <w:numPr>
          <w:ilvl w:val="0"/>
          <w:numId w:val="2"/>
        </w:numPr>
        <w:spacing w:after="60"/>
      </w:pPr>
      <w:r>
        <w:rPr>
          <w:rFonts w:ascii="Arial" w:cs="Arial" w:eastAsia="Arial" w:hAnsi="Arial"/>
          <w:color w:val="333333"/>
          <w:sz w:val="22"/>
          <w:szCs w:val="22"/>
        </w:rPr>
        <w:t xml:space="preserve">Open ISA specification freely available, no licensing barriers to study or implement</w:t>
      </w:r>
    </w:p>
    <w:p>
      <w:pPr>
        <w:pStyle w:val="ListParagraph"/>
        <w:numPr>
          <w:ilvl w:val="0"/>
          <w:numId w:val="2"/>
        </w:numPr>
        <w:spacing w:after="60"/>
      </w:pPr>
      <w:r>
        <w:rPr>
          <w:rFonts w:ascii="Arial" w:cs="Arial" w:eastAsia="Arial" w:hAnsi="Arial"/>
          <w:color w:val="333333"/>
          <w:sz w:val="22"/>
          <w:szCs w:val="22"/>
        </w:rPr>
        <w:t xml:space="preserve">Clean, modular, and modern design philosophy with minimal legacy baggage compared to x86 or ARM</w:t>
      </w:r>
    </w:p>
    <w:p>
      <w:pPr>
        <w:pStyle w:val="ListParagraph"/>
        <w:numPr>
          <w:ilvl w:val="0"/>
          <w:numId w:val="2"/>
        </w:numPr>
        <w:spacing w:after="60"/>
      </w:pPr>
      <w:r>
        <w:rPr>
          <w:rFonts w:ascii="Arial" w:cs="Arial" w:eastAsia="Arial" w:hAnsi="Arial"/>
          <w:color w:val="333333"/>
          <w:sz w:val="22"/>
          <w:szCs w:val="22"/>
        </w:rPr>
        <w:t xml:space="preserve">Growing industry adoption (SiFive, Esperanto, CHIPS Alliance) making it a career-relevant architecture</w:t>
      </w:r>
    </w:p>
    <w:p>
      <w:pPr>
        <w:pStyle w:val="ListParagraph"/>
        <w:numPr>
          <w:ilvl w:val="0"/>
          <w:numId w:val="2"/>
        </w:numPr>
        <w:spacing w:after="60"/>
      </w:pPr>
      <w:r>
        <w:rPr>
          <w:rFonts w:ascii="Arial" w:cs="Arial" w:eastAsia="Arial" w:hAnsi="Arial"/>
          <w:color w:val="333333"/>
          <w:sz w:val="22"/>
          <w:szCs w:val="22"/>
        </w:rPr>
        <w:t xml:space="preserve">RV32I base integer set is small enough (47 instructions) to implement completely in a summer project while being large enough to run real programs</w:t>
      </w:r>
    </w:p>
    <w:p>
      <w:pPr>
        <w:pStyle w:val="Heading2"/>
      </w:pPr>
      <w:r>
        <w:rPr>
          <w:rFonts w:ascii="Arial" w:cs="Arial" w:eastAsia="Arial" w:hAnsi="Arial"/>
          <w:color w:val="2E75B6"/>
        </w:rPr>
        <w:t xml:space="preserve">2.3 Scope Boundaries</w:t>
      </w:r>
    </w:p>
    <w:p>
      <w:pPr>
        <w:spacing w:after="120"/>
      </w:pPr>
      <w:r>
        <w:rPr>
          <w:rFonts w:ascii="Arial" w:cs="Arial" w:eastAsia="Arial" w:hAnsi="Arial"/>
          <w:b/>
          <w:bCs/>
          <w:color w:val="333333"/>
          <w:sz w:val="22"/>
          <w:szCs w:val="22"/>
        </w:rPr>
        <w:t xml:space="preserve">In scope: </w:t>
      </w:r>
      <w:r>
        <w:rPr>
          <w:rFonts w:ascii="Arial" w:cs="Arial" w:eastAsia="Arial" w:hAnsi="Arial"/>
          <w:color w:val="333333"/>
          <w:sz w:val="22"/>
          <w:szCs w:val="22"/>
        </w:rPr>
        <w:t xml:space="preserve">RV32I base integer instructions, 5-stage pipeline, data hazard detection and forwarding, control hazard handling (branch prediction optional), memory interface, assembler, testbench infrastructure, FPGA synthesis (stretch goal).</w:t>
      </w:r>
    </w:p>
    <w:p>
      <w:pPr>
        <w:spacing w:after="120"/>
      </w:pPr>
      <w:r>
        <w:rPr>
          <w:rFonts w:ascii="Arial" w:cs="Arial" w:eastAsia="Arial" w:hAnsi="Arial"/>
          <w:b/>
          <w:bCs/>
          <w:color w:val="333333"/>
          <w:sz w:val="22"/>
          <w:szCs w:val="22"/>
        </w:rPr>
        <w:t xml:space="preserve">Out of scope: </w:t>
      </w:r>
      <w:r>
        <w:rPr>
          <w:rFonts w:ascii="Arial" w:cs="Arial" w:eastAsia="Arial" w:hAnsi="Arial"/>
          <w:color w:val="333333"/>
          <w:sz w:val="22"/>
          <w:szCs w:val="22"/>
        </w:rPr>
        <w:t xml:space="preserve">M (multiply/divide), A (atomic), F/D (floating point) extensions, virtual memory/MMU, interrupt handling beyond basic exceptions, cache hierarchy (future extension), superscalar or out-of-order execution.</w:t>
      </w:r>
    </w:p>
    <w:p>
      <w:pPr>
        <w:pStyle w:val="Heading1"/>
      </w:pPr>
      <w:r>
        <w:rPr>
          <w:rFonts w:ascii="Arial" w:cs="Arial" w:eastAsia="Arial" w:hAnsi="Arial"/>
          <w:color w:val="1B2A4A"/>
        </w:rPr>
        <w:t xml:space="preserve">3. Technical Specification</w:t>
      </w:r>
    </w:p>
    <w:p>
      <w:pPr>
        <w:pStyle w:val="Heading2"/>
      </w:pPr>
      <w:r>
        <w:rPr>
          <w:rFonts w:ascii="Arial" w:cs="Arial" w:eastAsia="Arial" w:hAnsi="Arial"/>
          <w:color w:val="2E75B6"/>
        </w:rPr>
        <w:t xml:space="preserve">3.1 ISA Compliance</w:t>
      </w:r>
    </w:p>
    <w:p>
      <w:pPr>
        <w:spacing w:after="120"/>
      </w:pPr>
      <w:r>
        <w:rPr>
          <w:rFonts w:ascii="Arial" w:cs="Arial" w:eastAsia="Arial" w:hAnsi="Arial"/>
          <w:color w:val="333333"/>
          <w:sz w:val="22"/>
          <w:szCs w:val="22"/>
        </w:rPr>
        <w:t xml:space="preserve">The processor will implement the full RV32I base integer instruction set as defined in the RISC-V Unprivileged Specification (Volume 1, Version 20191213). This includes the following instruction formats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SUB, SLL, SLT, SLTU, XOR, SRL, SRA, OR, AND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Register-register ALU operations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I-type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ADDI, SLTI, SLTIU, XORI, ORI, ANDI, SLLI, SRLI, SRAI, LB, LH, LW, LBU, LHU, JALR</w:t>
            </w:r>
          </w:p>
        </w:tc>
        <w:tc>
          <w:tcPr>
            <w:tcW w:type="dxa" w:w="5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Immediate ALU ops, loads, jump-and-link-register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SB, SH, SW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 operations (byte, halfword, word)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B-type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BEQ, BNE, BLT, BGE, BLTU, BGEU</w:t>
            </w:r>
          </w:p>
        </w:tc>
        <w:tc>
          <w:tcPr>
            <w:tcW w:type="dxa" w:w="5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Conditional branches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LUI, AUIPC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Upper immediate operations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J-type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JAL</w:t>
            </w:r>
          </w:p>
        </w:tc>
        <w:tc>
          <w:tcPr>
            <w:tcW w:type="dxa" w:w="5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Jump and link</w:t>
            </w:r>
          </w:p>
        </w:tc>
      </w:tr>
    </w:tbl>
    <w:p>
      <w:pPr>
        <w:spacing w:after="120"/>
      </w:pPr>
    </w:p>
    <w:p>
      <w:pPr>
        <w:pStyle w:val="Heading2"/>
      </w:pPr>
      <w:r>
        <w:rPr>
          <w:rFonts w:ascii="Arial" w:cs="Arial" w:eastAsia="Arial" w:hAnsi="Arial"/>
          <w:color w:val="2E75B6"/>
        </w:rPr>
        <w:t xml:space="preserve">3.2 Pipeline Architecture</w:t>
      </w:r>
    </w:p>
    <w:p>
      <w:pPr>
        <w:spacing w:after="120"/>
      </w:pPr>
      <w:r>
        <w:rPr>
          <w:rFonts w:ascii="Arial" w:cs="Arial" w:eastAsia="Arial" w:hAnsi="Arial"/>
          <w:color w:val="333333"/>
          <w:sz w:val="22"/>
          <w:szCs w:val="22"/>
        </w:rPr>
        <w:t xml:space="preserve">The processor uses a classic 5-stage pipeline, with each stage executing in a single clock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Instruction Fetch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 instruction from instruction memory using the program counter (PC). Compute PC+4 for the next sequential instruction. Pass instruction and PC to the IF/ID pipeline register.</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Instruction Decode</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Decode the instruction opcode, funct3, and funct7 fields. Read source registers from the register file. Generate immediate values via the immediate generator. Produce control signals for downstream stages.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 ALU operations (arithmetic, logic, shifts, comparisons). Compute branch target addresses and evaluate branch conditions. Select forwarded operands when data hazards are detected.</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MEM</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Memory Access</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Access data memory for load and store instructions. Pass through ALU results for non-memory instructions. Handle byte, halfword, and word access with proper alignment.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results (ALU output or loaded data) back to the destination register in the register file. Multiplexer selects between ALU result and memory data based on control signals.</w:t>
            </w:r>
          </w:p>
        </w:tc>
      </w:tr>
    </w:tbl>
    <w:p>
      <w:pPr>
        <w:spacing w:after="120"/>
      </w:pPr>
    </w:p>
    <w:p>
      <w:pPr>
        <w:pStyle w:val="Heading2"/>
      </w:pPr>
      <w:r>
        <w:rPr>
          <w:rFonts w:ascii="Arial" w:cs="Arial" w:eastAsia="Arial" w:hAnsi="Arial"/>
          <w:color w:val="2E75B6"/>
        </w:rPr>
        <w:t xml:space="preserve">3.3 Hazard Handling</w:t>
      </w:r>
    </w:p>
    <w:p>
      <w:pPr>
        <w:spacing w:after="120"/>
      </w:pPr>
      <w:r>
        <w:rPr>
          <w:rFonts w:ascii="Arial" w:cs="Arial" w:eastAsia="Arial" w:hAnsi="Arial"/>
          <w:color w:val="333333"/>
          <w:sz w:val="22"/>
          <w:szCs w:val="22"/>
        </w:rPr>
        <w:t xml:space="preserve">Pipeline hazards are the central engineering challenge. The processor will implement the following strategies:</w:t>
      </w:r>
    </w:p>
    <w:p>
      <w:pPr>
        <w:spacing w:after="120"/>
      </w:pPr>
      <w:r>
        <w:rPr>
          <w:rFonts w:ascii="Arial" w:cs="Arial" w:eastAsia="Arial" w:hAnsi="Arial"/>
          <w:b/>
          <w:bCs/>
          <w:color w:val="333333"/>
          <w:sz w:val="22"/>
          <w:szCs w:val="22"/>
        </w:rPr>
        <w:t xml:space="preserve">Data Hazards (RAW): </w:t>
      </w:r>
      <w:r>
        <w:rPr>
          <w:rFonts w:ascii="Arial" w:cs="Arial" w:eastAsia="Arial" w:hAnsi="Arial"/>
          <w:color w:val="333333"/>
          <w:sz w:val="22"/>
          <w:szCs w:val="22"/>
        </w:rPr>
        <w:t xml:space="preserve">Handled primarily through a forwarding (bypassing) unit. The forwarding unit detects when a source register in the EX stage matches the destination register of an instruction in the MEM or WB stage, and routes the computed value directly to the ALU input, avoiding a stall. For the specific case of a load instruction followed immediately by a dependent instruction (load-use hazard), a single-cycle pipeline stall is unavoidable and will be implemented via a hazard detection unit that inserts a bubble.</w:t>
      </w:r>
    </w:p>
    <w:p>
      <w:pPr>
        <w:spacing w:after="120"/>
      </w:pPr>
      <w:r>
        <w:rPr>
          <w:rFonts w:ascii="Arial" w:cs="Arial" w:eastAsia="Arial" w:hAnsi="Arial"/>
          <w:b/>
          <w:bCs/>
          <w:color w:val="333333"/>
          <w:sz w:val="22"/>
          <w:szCs w:val="22"/>
        </w:rPr>
        <w:t xml:space="preserve">Control Hazards: </w:t>
      </w:r>
      <w:r>
        <w:rPr>
          <w:rFonts w:ascii="Arial" w:cs="Arial" w:eastAsia="Arial" w:hAnsi="Arial"/>
          <w:color w:val="333333"/>
          <w:sz w:val="22"/>
          <w:szCs w:val="22"/>
        </w:rPr>
        <w:t xml:space="preserve">Branch and jump instructions create control hazards because the target address is not known until the EX stage. The baseline implementation will use a predict-not-taken strategy, flushing the pipeline (2 cycles) when a branch is taken. As a stretch goal, a simple Branch Target Buffer (BTB) or 2-bit saturating counter predictor may be added, with comparative performance analysis.</w:t>
      </w:r>
    </w:p>
    <w:p>
      <w:pPr>
        <w:spacing w:after="120"/>
      </w:pPr>
      <w:r>
        <w:rPr>
          <w:rFonts w:ascii="Arial" w:cs="Arial" w:eastAsia="Arial" w:hAnsi="Arial"/>
          <w:b/>
          <w:bCs/>
          <w:color w:val="333333"/>
          <w:sz w:val="22"/>
          <w:szCs w:val="22"/>
        </w:rPr>
        <w:t xml:space="preserve">Structural Hazards: </w:t>
      </w:r>
      <w:r>
        <w:rPr>
          <w:rFonts w:ascii="Arial" w:cs="Arial" w:eastAsia="Arial" w:hAnsi="Arial"/>
          <w:color w:val="333333"/>
          <w:sz w:val="22"/>
          <w:szCs w:val="22"/>
        </w:rPr>
        <w:t xml:space="preserve">Avoided by design. The register file supports simultaneous read and write (write-first policy in the same cycle). Instruction memory and data memory are separate (Harvard architecture), preventing fetch/load conflicts.</w:t>
      </w:r>
    </w:p>
    <w:p>
      <w:pPr>
        <w:pStyle w:val="Heading2"/>
      </w:pPr>
      <w:r>
        <w:rPr>
          <w:rFonts w:ascii="Arial" w:cs="Arial" w:eastAsia="Arial" w:hAnsi="Arial"/>
          <w:color w:val="2E75B6"/>
        </w:rPr>
        <w:t xml:space="preserve">3.4 Memory Architecture</w:t>
      </w:r>
    </w:p>
    <w:p>
      <w:pPr>
        <w:spacing w:after="120"/>
      </w:pPr>
      <w:r>
        <w:rPr>
          <w:rFonts w:ascii="Arial" w:cs="Arial" w:eastAsia="Arial" w:hAnsi="Arial"/>
          <w:color w:val="333333"/>
          <w:sz w:val="22"/>
          <w:szCs w:val="22"/>
        </w:rPr>
        <w:t xml:space="preserve">The initial implementation uses a simplified Harvard architecture with separate instruction and data memories, each implemented as synchronous SRAM-style arrays. Word size is 32 bits, byte-addressable with little-endian byte ordering. Load/store operations support byte (LB/SB), halfword (LH/SH), and word (LW/SW) granularity with appropriate sign extension for signed loads.</w:t>
      </w:r>
    </w:p>
    <w:p>
      <w:pPr>
        <w:spacing w:after="120"/>
      </w:pPr>
      <w:r>
        <w:rPr>
          <w:rFonts w:ascii="Arial" w:cs="Arial" w:eastAsia="Arial" w:hAnsi="Arial"/>
          <w:color w:val="333333"/>
          <w:sz w:val="22"/>
          <w:szCs w:val="22"/>
        </w:rPr>
        <w:t xml:space="preserve">Memory sizes will be parameterized (default 64 KB each) to allow flexibility during simulation and synthesis. A memory-mapped I/O region will be reserved for basic output (e.g., a UART transmit register at a fixed address) to enable visible program output.</w:t>
      </w:r>
    </w:p>
    <w:p>
      <w:pPr>
        <w:pStyle w:val="Heading2"/>
      </w:pPr>
      <w:r>
        <w:rPr>
          <w:rFonts w:ascii="Arial" w:cs="Arial" w:eastAsia="Arial" w:hAnsi="Arial"/>
          <w:color w:val="2E75B6"/>
        </w:rPr>
        <w:t xml:space="preserve">3.5 Register File</w:t>
      </w:r>
    </w:p>
    <w:p>
      <w:pPr>
        <w:spacing w:after="120"/>
      </w:pPr>
      <w:r>
        <w:rPr>
          <w:rFonts w:ascii="Arial" w:cs="Arial" w:eastAsia="Arial" w:hAnsi="Arial"/>
          <w:color w:val="333333"/>
          <w:sz w:val="22"/>
          <w:szCs w:val="22"/>
        </w:rPr>
        <w:t xml:space="preserve">32 general-purpose 32-bit registers (x0–x31), with x0 hardwired to zero per the RISC-V specification. Two read ports and one write port, supporting two reads and one write per cycle. Write-first (bypass) behavior ensures that a read and write to the same register in the same cycle returns the newly written value.</w:t>
      </w:r>
    </w:p>
    <w:p>
      <w:pPr>
        <w:pStyle w:val="Heading1"/>
      </w:pPr>
      <w:r>
        <w:rPr>
          <w:rFonts w:ascii="Arial" w:cs="Arial" w:eastAsia="Arial" w:hAnsi="Arial"/>
          <w:color w:val="1B2A4A"/>
        </w:rPr>
        <w:t xml:space="preserve">4. Module Decomposition</w:t>
      </w:r>
    </w:p>
    <w:p>
      <w:pPr>
        <w:spacing w:after="120"/>
      </w:pPr>
      <w:r>
        <w:rPr>
          <w:rFonts w:ascii="Arial" w:cs="Arial" w:eastAsia="Arial" w:hAnsi="Arial"/>
          <w:color w:val="333333"/>
          <w:sz w:val="22"/>
          <w:szCs w:val="22"/>
        </w:rPr>
        <w:t xml:space="preserve">The processor is decomposed into the following major SystemVerilog modules. Each module has clearly defined inputs, outputs,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Top-level module instantiating and wiring all submodules. Clock and reset distribution.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pc_register.sv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Program counter register with synchronous reset. Accepts next-PC from mux (PC+4, branch target, or jump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instr_memory.sv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Instruction memory (ROM-style). Initialized from hex file at simulation start.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if_id_reg.sv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IF/ID pipeline register. Stores fetched instruction and PC. Supports flush and stall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decoder.sv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Instruction decoder. Extracts opcode, rd, rs1, rs2, funct3, funct7. Generates all control signals.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reg_file.sv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32x32-bit register file with 2 read ports, 1 write port, x0 hardwired to zero.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imm_gen.sv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Immediate generator. Produces sign-extended immediates for I, S, B, U, and J formats.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id_ex_reg.sv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ID/EX pipeline register. Stores decoded control signals, register data, and immediates.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alu.sv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Arithmetic Logic Unit. Supports ADD, SUB, AND, OR, XOR, SLL, SRL, SRA, SLT, SLTU.</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forwarding_unit.sv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Data hazard detection. Compares EX-stage source registers with MEM/WB destinations. Outputs forwarding mux selects.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hazard_unit.sv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Load-use hazard detection. Triggers pipeline stall and bubble insertion when needed.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branch_unit.sv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Evaluates branch conditions (BEQ, BNE, BLT, BGE, BLTU, BGEU). Outputs taken/not-taken.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ex_mem_reg.sv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EX/MEM pipeline register. Stores ALU result, write data, and control signals.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data_memory.sv</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Data memory (RAM). Supports byte, halfword, and word reads/writes.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mem_wb_reg.sv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MEM/WB pipeline register. Stores memory read data and ALU result for writeback.</w:t>
            </w:r>
          </w:p>
        </w:tc>
      </w:tr>
    </w:tbl>
    <w:p>
      <w:pPr>
        <w:spacing w:after="120"/>
      </w:pPr>
    </w:p>
    <w:p>
      <w:pPr>
        <w:pStyle w:val="Heading1"/>
      </w:pPr>
      <w:r>
        <w:rPr>
          <w:rFonts w:ascii="Arial" w:cs="Arial" w:eastAsia="Arial" w:hAnsi="Arial"/>
          <w:color w:val="1B2A4A"/>
        </w:rPr>
        <w:t xml:space="preserve">5. Assembler Toolchain</w:t>
      </w:r>
    </w:p>
    <w:p>
      <w:pPr>
        <w:spacing w:after="120"/>
      </w:pPr>
      <w:r>
        <w:rPr>
          <w:rFonts w:ascii="Arial" w:cs="Arial" w:eastAsia="Arial" w:hAnsi="Arial"/>
          <w:color w:val="333333"/>
          <w:sz w:val="22"/>
          <w:szCs w:val="22"/>
        </w:rPr>
        <w:t xml:space="preserve">A custom assembler will be written in Python to translate RISC-V assembly source files (.s) into machine code hex files loadable by the instruction memory module. This is not a trivial exercise; it requires implementing a two-pass assembly process:</w:t>
      </w:r>
    </w:p>
    <w:p>
      <w:pPr>
        <w:spacing w:after="120"/>
      </w:pPr>
      <w:r>
        <w:rPr>
          <w:rFonts w:ascii="Arial" w:cs="Arial" w:eastAsia="Arial" w:hAnsi="Arial"/>
          <w:b/>
          <w:bCs/>
          <w:color w:val="333333"/>
          <w:sz w:val="22"/>
          <w:szCs w:val="22"/>
        </w:rPr>
        <w:t xml:space="preserve">Pass 1 (Symbol Collection): </w:t>
      </w:r>
      <w:r>
        <w:rPr>
          <w:rFonts w:ascii="Arial" w:cs="Arial" w:eastAsia="Arial" w:hAnsi="Arial"/>
          <w:color w:val="333333"/>
          <w:sz w:val="22"/>
          <w:szCs w:val="22"/>
        </w:rPr>
        <w:t xml:space="preserve">Scan the source file, track the current address counter, and build a symbol table mapping labels to their memory addresses. Handle alignment directives and pseudo-instructions that expand into multiple real instructions (e.g., LI, LA, MV, NOP, J, CALL, RET).</w:t>
      </w:r>
    </w:p>
    <w:p>
      <w:pPr>
        <w:spacing w:after="120"/>
      </w:pPr>
      <w:r>
        <w:rPr>
          <w:rFonts w:ascii="Arial" w:cs="Arial" w:eastAsia="Arial" w:hAnsi="Arial"/>
          <w:b/>
          <w:bCs/>
          <w:color w:val="333333"/>
          <w:sz w:val="22"/>
          <w:szCs w:val="22"/>
        </w:rPr>
        <w:t xml:space="preserve">Pass 2 (Code Generation): </w:t>
      </w:r>
      <w:r>
        <w:rPr>
          <w:rFonts w:ascii="Arial" w:cs="Arial" w:eastAsia="Arial" w:hAnsi="Arial"/>
          <w:color w:val="333333"/>
          <w:sz w:val="22"/>
          <w:szCs w:val="22"/>
        </w:rPr>
        <w:t xml:space="preserve">Re-scan the source, encoding each instruction into its 32-bit binary representation using the symbol table to resolve label references for branches and jumps. Output a hex file compatible with Verilog $readmemh.</w:t>
      </w:r>
    </w:p>
    <w:p>
      <w:pPr>
        <w:spacing w:after="120"/>
      </w:pPr>
      <w:r>
        <w:rPr>
          <w:rFonts w:ascii="Arial" w:cs="Arial" w:eastAsia="Arial" w:hAnsi="Arial"/>
          <w:color w:val="333333"/>
          <w:sz w:val="22"/>
          <w:szCs w:val="22"/>
        </w:rPr>
        <w:t xml:space="preserve">The assembler will support all RV32I instructions, common pseudo-instructions (LI, MV, NOP, J, JR, CALL, RET, LA, NOT, NEG, BEQZ, BNEZ), labels, comments, and basic directives (.text, .data, .word, .byte, .align). Error reporting will include line numbers and descriptive messages for undefined labels, invalid registers, and immediate overflow.</w:t>
      </w:r>
    </w:p>
    <w:p>
      <w:pPr>
        <w:pStyle w:val="Heading1"/>
      </w:pPr>
      <w:r>
        <w:rPr>
          <w:rFonts w:ascii="Arial" w:cs="Arial" w:eastAsia="Arial" w:hAnsi="Arial"/>
          <w:color w:val="1B2A4A"/>
        </w:rPr>
        <w:t xml:space="preserve">6. Verification and Testing Strategy</w:t>
      </w:r>
    </w:p>
    <w:p>
      <w:pPr>
        <w:pStyle w:val="Heading2"/>
      </w:pPr>
      <w:r>
        <w:rPr>
          <w:rFonts w:ascii="Arial" w:cs="Arial" w:eastAsia="Arial" w:hAnsi="Arial"/>
          <w:color w:val="2E75B6"/>
        </w:rPr>
        <w:t xml:space="preserve">6.1 Unit Tests</w:t>
      </w:r>
    </w:p>
    <w:p>
      <w:pPr>
        <w:spacing w:after="120"/>
      </w:pPr>
      <w:r>
        <w:rPr>
          <w:rFonts w:ascii="Arial" w:cs="Arial" w:eastAsia="Arial" w:hAnsi="Arial"/>
          <w:color w:val="333333"/>
          <w:sz w:val="22"/>
          <w:szCs w:val="22"/>
        </w:rPr>
        <w:t xml:space="preserve">Each module will have dedicated unit tests verifying its behavior in isolation. Tests will be written using cocotb (Python-based verification framework running on top of Verilator). Key test targets include:</w:t>
      </w:r>
    </w:p>
    <w:p>
      <w:pPr>
        <w:pStyle w:val="ListParagraph"/>
        <w:numPr>
          <w:ilvl w:val="0"/>
          <w:numId w:val="3"/>
        </w:numPr>
        <w:spacing w:after="60"/>
      </w:pPr>
      <w:r>
        <w:rPr>
          <w:rFonts w:ascii="Arial" w:cs="Arial" w:eastAsia="Arial" w:hAnsi="Arial"/>
          <w:color w:val="333333"/>
          <w:sz w:val="22"/>
          <w:szCs w:val="22"/>
        </w:rPr>
        <w:t xml:space="preserve">ALU: Verify all operations with corner cases (overflow, zero, maximum/minimum values, shift edge cases)</w:t>
      </w:r>
    </w:p>
    <w:p>
      <w:pPr>
        <w:pStyle w:val="ListParagraph"/>
        <w:numPr>
          <w:ilvl w:val="0"/>
          <w:numId w:val="3"/>
        </w:numPr>
        <w:spacing w:after="60"/>
      </w:pPr>
      <w:r>
        <w:rPr>
          <w:rFonts w:ascii="Arial" w:cs="Arial" w:eastAsia="Arial" w:hAnsi="Arial"/>
          <w:color w:val="333333"/>
          <w:sz w:val="22"/>
          <w:szCs w:val="22"/>
        </w:rPr>
        <w:t xml:space="preserve">Register File: Simultaneous read/write, x0 hardwired behavior, write-first forwarding</w:t>
      </w:r>
    </w:p>
    <w:p>
      <w:pPr>
        <w:pStyle w:val="ListParagraph"/>
        <w:numPr>
          <w:ilvl w:val="0"/>
          <w:numId w:val="3"/>
        </w:numPr>
        <w:spacing w:after="60"/>
      </w:pPr>
      <w:r>
        <w:rPr>
          <w:rFonts w:ascii="Arial" w:cs="Arial" w:eastAsia="Arial" w:hAnsi="Arial"/>
          <w:color w:val="333333"/>
          <w:sz w:val="22"/>
          <w:szCs w:val="22"/>
        </w:rPr>
        <w:t xml:space="preserve">Immediate Generator: Correct sign extension for all instruction formats</w:t>
      </w:r>
    </w:p>
    <w:p>
      <w:pPr>
        <w:pStyle w:val="ListParagraph"/>
        <w:numPr>
          <w:ilvl w:val="0"/>
          <w:numId w:val="3"/>
        </w:numPr>
        <w:spacing w:after="60"/>
      </w:pPr>
      <w:r>
        <w:rPr>
          <w:rFonts w:ascii="Arial" w:cs="Arial" w:eastAsia="Arial" w:hAnsi="Arial"/>
          <w:color w:val="333333"/>
          <w:sz w:val="22"/>
          <w:szCs w:val="22"/>
        </w:rPr>
        <w:t xml:space="preserve">Decoder: Control signal correctness for every instruction type</w:t>
      </w:r>
    </w:p>
    <w:p>
      <w:pPr>
        <w:pStyle w:val="ListParagraph"/>
        <w:numPr>
          <w:ilvl w:val="0"/>
          <w:numId w:val="3"/>
        </w:numPr>
        <w:spacing w:after="60"/>
      </w:pPr>
      <w:r>
        <w:rPr>
          <w:rFonts w:ascii="Arial" w:cs="Arial" w:eastAsia="Arial" w:hAnsi="Arial"/>
          <w:color w:val="333333"/>
          <w:sz w:val="22"/>
          <w:szCs w:val="22"/>
        </w:rPr>
        <w:t xml:space="preserve">Forwarding Unit: All forwarding paths (EX-EX, MEM-EX) and non-forwarding cases</w:t>
      </w:r>
    </w:p>
    <w:p>
      <w:pPr>
        <w:pStyle w:val="ListParagraph"/>
        <w:numPr>
          <w:ilvl w:val="0"/>
          <w:numId w:val="3"/>
        </w:numPr>
        <w:spacing w:after="60"/>
      </w:pPr>
      <w:r>
        <w:rPr>
          <w:rFonts w:ascii="Arial" w:cs="Arial" w:eastAsia="Arial" w:hAnsi="Arial"/>
          <w:color w:val="333333"/>
          <w:sz w:val="22"/>
          <w:szCs w:val="22"/>
        </w:rPr>
        <w:t xml:space="preserve">Hazard Unit: Load-use stall insertion, correct bubble generation</w:t>
      </w:r>
    </w:p>
    <w:p>
      <w:pPr>
        <w:pStyle w:val="Heading2"/>
      </w:pPr>
      <w:r>
        <w:rPr>
          <w:rFonts w:ascii="Arial" w:cs="Arial" w:eastAsia="Arial" w:hAnsi="Arial"/>
          <w:color w:val="2E75B6"/>
        </w:rPr>
        <w:t xml:space="preserve">6.2 Integration Tests</w:t>
      </w:r>
    </w:p>
    <w:p>
      <w:pPr>
        <w:spacing w:after="120"/>
      </w:pPr>
      <w:r>
        <w:rPr>
          <w:rFonts w:ascii="Arial" w:cs="Arial" w:eastAsia="Arial" w:hAnsi="Arial"/>
          <w:color w:val="333333"/>
          <w:sz w:val="22"/>
          <w:szCs w:val="22"/>
        </w:rPr>
        <w:t xml:space="preserve">Hand-written assembly programs that test specific pipeline behaviors:</w:t>
      </w:r>
    </w:p>
    <w:p>
      <w:pPr>
        <w:pStyle w:val="ListParagraph"/>
        <w:numPr>
          <w:ilvl w:val="0"/>
          <w:numId w:val="4"/>
        </w:numPr>
        <w:spacing w:after="60"/>
      </w:pPr>
      <w:r>
        <w:rPr>
          <w:rFonts w:ascii="Arial" w:cs="Arial" w:eastAsia="Arial" w:hAnsi="Arial"/>
          <w:color w:val="333333"/>
          <w:sz w:val="22"/>
          <w:szCs w:val="22"/>
        </w:rPr>
        <w:t xml:space="preserve">Data forwarding: Sequence of dependent ALU instructions verifying forwarding paths produce correct results without stalls</w:t>
      </w:r>
    </w:p>
    <w:p>
      <w:pPr>
        <w:pStyle w:val="ListParagraph"/>
        <w:numPr>
          <w:ilvl w:val="0"/>
          <w:numId w:val="4"/>
        </w:numPr>
        <w:spacing w:after="60"/>
      </w:pPr>
      <w:r>
        <w:rPr>
          <w:rFonts w:ascii="Arial" w:cs="Arial" w:eastAsia="Arial" w:hAnsi="Arial"/>
          <w:color w:val="333333"/>
          <w:sz w:val="22"/>
          <w:szCs w:val="22"/>
        </w:rPr>
        <w:t xml:space="preserve">Load-use hazard: Load followed by immediate dependent instruction, verifying the stall mechanism inserts exactly one bubble</w:t>
      </w:r>
    </w:p>
    <w:p>
      <w:pPr>
        <w:pStyle w:val="ListParagraph"/>
        <w:numPr>
          <w:ilvl w:val="0"/>
          <w:numId w:val="4"/>
        </w:numPr>
        <w:spacing w:after="60"/>
      </w:pPr>
      <w:r>
        <w:rPr>
          <w:rFonts w:ascii="Arial" w:cs="Arial" w:eastAsia="Arial" w:hAnsi="Arial"/>
          <w:color w:val="333333"/>
          <w:sz w:val="22"/>
          <w:szCs w:val="22"/>
        </w:rPr>
        <w:t xml:space="preserve">Branch behavior: Taken and not-taken branches verifying correct flush behavior and target computation</w:t>
      </w:r>
    </w:p>
    <w:p>
      <w:pPr>
        <w:pStyle w:val="ListParagraph"/>
        <w:numPr>
          <w:ilvl w:val="0"/>
          <w:numId w:val="4"/>
        </w:numPr>
        <w:spacing w:after="60"/>
      </w:pPr>
      <w:r>
        <w:rPr>
          <w:rFonts w:ascii="Arial" w:cs="Arial" w:eastAsia="Arial" w:hAnsi="Arial"/>
          <w:color w:val="333333"/>
          <w:sz w:val="22"/>
          <w:szCs w:val="22"/>
        </w:rPr>
        <w:t xml:space="preserve">Jump-and-link: JAL and JALR verifying return address storage and target computation</w:t>
      </w:r>
    </w:p>
    <w:p>
      <w:pPr>
        <w:pStyle w:val="ListParagraph"/>
        <w:numPr>
          <w:ilvl w:val="0"/>
          <w:numId w:val="4"/>
        </w:numPr>
        <w:spacing w:after="60"/>
      </w:pPr>
      <w:r>
        <w:rPr>
          <w:rFonts w:ascii="Arial" w:cs="Arial" w:eastAsia="Arial" w:hAnsi="Arial"/>
          <w:color w:val="333333"/>
          <w:sz w:val="22"/>
          <w:szCs w:val="22"/>
        </w:rPr>
        <w:t xml:space="preserve">Memory operations: Byte, halfword, and word loads/stores with sign extension verification</w:t>
      </w:r>
    </w:p>
    <w:p>
      <w:pPr>
        <w:pStyle w:val="Heading2"/>
      </w:pPr>
      <w:r>
        <w:rPr>
          <w:rFonts w:ascii="Arial" w:cs="Arial" w:eastAsia="Arial" w:hAnsi="Arial"/>
          <w:color w:val="2E75B6"/>
        </w:rPr>
        <w:t xml:space="preserve">6.3 Program-Level Tests</w:t>
      </w:r>
    </w:p>
    <w:p>
      <w:pPr>
        <w:spacing w:after="120"/>
      </w:pPr>
      <w:r>
        <w:rPr>
          <w:rFonts w:ascii="Arial" w:cs="Arial" w:eastAsia="Arial" w:hAnsi="Arial"/>
          <w:color w:val="333333"/>
          <w:sz w:val="22"/>
          <w:szCs w:val="22"/>
        </w:rPr>
        <w:t xml:space="preserve">Complete programs that validate the processor can execute non-trivial algorithms correctly:</w:t>
      </w:r>
    </w:p>
    <w:p>
      <w:pPr>
        <w:pStyle w:val="ListParagraph"/>
        <w:numPr>
          <w:ilvl w:val="0"/>
          <w:numId w:val="5"/>
        </w:numPr>
        <w:spacing w:after="60"/>
      </w:pPr>
      <w:r>
        <w:rPr>
          <w:rFonts w:ascii="Arial" w:cs="Arial" w:eastAsia="Arial" w:hAnsi="Arial"/>
          <w:color w:val="333333"/>
          <w:sz w:val="22"/>
          <w:szCs w:val="22"/>
        </w:rPr>
        <w:t xml:space="preserve">Fibonacci sequence computation (iterative and recursive via stack)</w:t>
      </w:r>
    </w:p>
    <w:p>
      <w:pPr>
        <w:pStyle w:val="ListParagraph"/>
        <w:numPr>
          <w:ilvl w:val="0"/>
          <w:numId w:val="5"/>
        </w:numPr>
        <w:spacing w:after="60"/>
      </w:pPr>
      <w:r>
        <w:rPr>
          <w:rFonts w:ascii="Arial" w:cs="Arial" w:eastAsia="Arial" w:hAnsi="Arial"/>
          <w:color w:val="333333"/>
          <w:sz w:val="22"/>
          <w:szCs w:val="22"/>
        </w:rPr>
        <w:t xml:space="preserve">Bubble sort or insertion sort on an array in data memory</w:t>
      </w:r>
    </w:p>
    <w:p>
      <w:pPr>
        <w:pStyle w:val="ListParagraph"/>
        <w:numPr>
          <w:ilvl w:val="0"/>
          <w:numId w:val="5"/>
        </w:numPr>
        <w:spacing w:after="60"/>
      </w:pPr>
      <w:r>
        <w:rPr>
          <w:rFonts w:ascii="Arial" w:cs="Arial" w:eastAsia="Arial" w:hAnsi="Arial"/>
          <w:color w:val="333333"/>
          <w:sz w:val="22"/>
          <w:szCs w:val="22"/>
        </w:rPr>
        <w:t xml:space="preserve">GCD computation using Euclid's algorithm</w:t>
      </w:r>
    </w:p>
    <w:p>
      <w:pPr>
        <w:pStyle w:val="ListParagraph"/>
        <w:numPr>
          <w:ilvl w:val="0"/>
          <w:numId w:val="5"/>
        </w:numPr>
        <w:spacing w:after="60"/>
      </w:pPr>
      <w:r>
        <w:rPr>
          <w:rFonts w:ascii="Arial" w:cs="Arial" w:eastAsia="Arial" w:hAnsi="Arial"/>
          <w:color w:val="333333"/>
          <w:sz w:val="22"/>
          <w:szCs w:val="22"/>
        </w:rPr>
        <w:t xml:space="preserve">Matrix-vector multiplication (small dimensions)</w:t>
      </w:r>
    </w:p>
    <w:p>
      <w:pPr>
        <w:pStyle w:val="ListParagraph"/>
        <w:numPr>
          <w:ilvl w:val="0"/>
          <w:numId w:val="5"/>
        </w:numPr>
        <w:spacing w:after="60"/>
      </w:pPr>
      <w:r>
        <w:rPr>
          <w:rFonts w:ascii="Arial" w:cs="Arial" w:eastAsia="Arial" w:hAnsi="Arial"/>
          <w:color w:val="333333"/>
          <w:sz w:val="22"/>
          <w:szCs w:val="22"/>
        </w:rPr>
        <w:t xml:space="preserve">A simple recursive function (factorial) to stress the call stack</w:t>
      </w:r>
    </w:p>
    <w:p>
      <w:pPr>
        <w:pStyle w:val="Heading2"/>
      </w:pPr>
      <w:r>
        <w:rPr>
          <w:rFonts w:ascii="Arial" w:cs="Arial" w:eastAsia="Arial" w:hAnsi="Arial"/>
          <w:color w:val="2E75B6"/>
        </w:rPr>
        <w:t xml:space="preserve">6.4 Compliance Testing</w:t>
      </w:r>
    </w:p>
    <w:p>
      <w:pPr>
        <w:spacing w:after="120"/>
      </w:pPr>
      <w:r>
        <w:rPr>
          <w:rFonts w:ascii="Arial" w:cs="Arial" w:eastAsia="Arial" w:hAnsi="Arial"/>
          <w:color w:val="333333"/>
          <w:sz w:val="22"/>
          <w:szCs w:val="22"/>
        </w:rPr>
        <w:t xml:space="preserve">The riscv-tests suite (official RISC-V test programs from the RISC-V Foundation) will be adapted and run on the processor. Passing the rv32ui (user-level integer) test suite is the primary compliance target, providing confidence that the ISA implementation is correct.</w:t>
      </w:r>
    </w:p>
    <w:p>
      <w:pPr>
        <w:pStyle w:val="Heading1"/>
      </w:pPr>
      <w:r>
        <w:rPr>
          <w:rFonts w:ascii="Arial" w:cs="Arial" w:eastAsia="Arial" w:hAnsi="Arial"/>
          <w:color w:val="1B2A4A"/>
        </w:rPr>
        <w:t xml:space="preserve">7. Toolchain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SystemVerilog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HDL for processor design (chosen over Verilog for struct support, interfaces, and better type safety)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Verilator</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Open-source Verilog/SystemVerilog simulator. Compiles HDL to C++ for fast cycle-accurate simulation.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cocotb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Python-based verification framework. Write testbenches in Python, run on Verilator.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GTKWave</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Waveform viewer for debugging pipeline behavior from VCD dumps.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Assembler implementation, test scripting, analysis scripts.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Yosys + nextpnr (stretch)</w:t>
            </w:r>
          </w:p>
        </w:tc>
        <w:tc>
          <w:tcPr>
            <w:tcW w:type="dxa" w:w="6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Open-source FPGA synthesis and place-and-route for optional hardware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 / CMake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system for compilation, simulation, and test automation.</w:t>
            </w:r>
          </w:p>
        </w:tc>
      </w:tr>
    </w:tbl>
    <w:p>
      <w:pPr>
        <w:spacing w:after="120"/>
      </w:pPr>
    </w:p>
    <w:p>
      <w:pPr>
        <w:pStyle w:val="Heading1"/>
      </w:pPr>
      <w:r>
        <w:rPr>
          <w:rFonts w:ascii="Arial" w:cs="Arial" w:eastAsia="Arial" w:hAnsi="Arial"/>
          <w:color w:val="1B2A4A"/>
        </w:rPr>
        <w:t xml:space="preserve">8. Stretch Goals</w:t>
      </w:r>
    </w:p>
    <w:p>
      <w:pPr>
        <w:spacing w:after="120"/>
      </w:pPr>
      <w:r>
        <w:rPr>
          <w:rFonts w:ascii="Arial" w:cs="Arial" w:eastAsia="Arial" w:hAnsi="Arial"/>
          <w:color w:val="333333"/>
          <w:sz w:val="22"/>
          <w:szCs w:val="22"/>
        </w:rPr>
        <w:t xml:space="preserve">These features are not required for the core project but represent natural extensions that increase the project's depth and impressiveness. They are ordered by priority:</w:t>
      </w:r>
    </w:p>
    <w:p>
      <w:pPr>
        <w:pStyle w:val="ListParagraph"/>
        <w:numPr>
          <w:ilvl w:val="0"/>
          <w:numId w:val="6"/>
        </w:numPr>
        <w:spacing w:after="60"/>
      </w:pPr>
      <w:r>
        <w:rPr>
          <w:rFonts w:ascii="Arial" w:cs="Arial" w:eastAsia="Arial" w:hAnsi="Arial"/>
          <w:color w:val="333333"/>
          <w:sz w:val="22"/>
          <w:szCs w:val="22"/>
        </w:rPr>
        <w:t xml:space="preserve">Branch Predictor: Implement a 2-bit saturating counter branch predictor with a Branch Target Buffer (BTB). Compare CPI (cycles per instruction) against the baseline predict-not-taken strategy. Write up the analysis.</w:t>
      </w:r>
    </w:p>
    <w:p>
      <w:pPr>
        <w:pStyle w:val="ListParagraph"/>
        <w:numPr>
          <w:ilvl w:val="0"/>
          <w:numId w:val="6"/>
        </w:numPr>
        <w:spacing w:after="60"/>
      </w:pPr>
      <w:r>
        <w:rPr>
          <w:rFonts w:ascii="Arial" w:cs="Arial" w:eastAsia="Arial" w:hAnsi="Arial"/>
          <w:color w:val="333333"/>
          <w:sz w:val="22"/>
          <w:szCs w:val="22"/>
        </w:rPr>
        <w:t xml:space="preserve">FPGA Synthesis: Synthesize the processor onto a low-cost FPGA (e.g., Lattice iCE40 via IceStorm/Yosys or Xilinx Artix-7 via Vivado). Demonstrate a running program with LED or UART output.</w:t>
      </w:r>
    </w:p>
    <w:p>
      <w:pPr>
        <w:pStyle w:val="ListParagraph"/>
        <w:numPr>
          <w:ilvl w:val="0"/>
          <w:numId w:val="6"/>
        </w:numPr>
        <w:spacing w:after="60"/>
      </w:pPr>
      <w:r>
        <w:rPr>
          <w:rFonts w:ascii="Arial" w:cs="Arial" w:eastAsia="Arial" w:hAnsi="Arial"/>
          <w:color w:val="333333"/>
          <w:sz w:val="22"/>
          <w:szCs w:val="22"/>
        </w:rPr>
        <w:t xml:space="preserve">Cache Implementation: Add a direct-mapped or 2-way set-associative instruction cache. Measure hit rate and CPI impact across different program workloads.</w:t>
      </w:r>
    </w:p>
    <w:p>
      <w:pPr>
        <w:pStyle w:val="ListParagraph"/>
        <w:numPr>
          <w:ilvl w:val="0"/>
          <w:numId w:val="6"/>
        </w:numPr>
        <w:spacing w:after="60"/>
      </w:pPr>
      <w:r>
        <w:rPr>
          <w:rFonts w:ascii="Arial" w:cs="Arial" w:eastAsia="Arial" w:hAnsi="Arial"/>
          <w:color w:val="333333"/>
          <w:sz w:val="22"/>
          <w:szCs w:val="22"/>
        </w:rPr>
        <w:t xml:space="preserve">Compiler Backend: Write a minimal C compiler (or a subset-of-C compiler) that targets RV32I, completing the full vertical from high-level code to hardware execution.</w:t>
      </w:r>
    </w:p>
    <w:p>
      <w:pPr>
        <w:pStyle w:val="ListParagraph"/>
        <w:numPr>
          <w:ilvl w:val="0"/>
          <w:numId w:val="6"/>
        </w:numPr>
        <w:spacing w:after="60"/>
      </w:pPr>
      <w:r>
        <w:rPr>
          <w:rFonts w:ascii="Arial" w:cs="Arial" w:eastAsia="Arial" w:hAnsi="Arial"/>
          <w:color w:val="333333"/>
          <w:sz w:val="22"/>
          <w:szCs w:val="22"/>
        </w:rPr>
        <w:t xml:space="preserve">M Extension: Add hardware multiply and divide instructions (MUL, MULH, DIV, REM and unsigned variants) with a multi-cycle divider unit.</w:t>
      </w:r>
    </w:p>
    <w:p>
      <w:pPr>
        <w:pStyle w:val="ListParagraph"/>
        <w:numPr>
          <w:ilvl w:val="0"/>
          <w:numId w:val="6"/>
        </w:numPr>
        <w:spacing w:after="60"/>
      </w:pPr>
      <w:r>
        <w:rPr>
          <w:rFonts w:ascii="Arial" w:cs="Arial" w:eastAsia="Arial" w:hAnsi="Arial"/>
          <w:color w:val="333333"/>
          <w:sz w:val="22"/>
          <w:szCs w:val="22"/>
        </w:rPr>
        <w:t xml:space="preserve">Performance Counters: Implement cycle counter, instruction counter, and branch misprediction counter as CSRs (Control and Status Registers), enabling performance analysis from software.</w:t>
      </w:r>
    </w:p>
    <w:p>
      <w:pPr>
        <w:pStyle w:val="Heading1"/>
      </w:pPr>
      <w:r>
        <w:rPr>
          <w:rFonts w:ascii="Arial" w:cs="Arial" w:eastAsia="Arial" w:hAnsi="Arial"/>
          <w:color w:val="1B2A4A"/>
        </w:rPr>
        <w:t xml:space="preserve">9. Development Timeline</w:t>
      </w:r>
    </w:p>
    <w:p>
      <w:pPr>
        <w:spacing w:after="120"/>
      </w:pPr>
      <w:r>
        <w:rPr>
          <w:rFonts w:ascii="Arial" w:cs="Arial" w:eastAsia="Arial" w:hAnsi="Arial"/>
          <w:color w:val="333333"/>
          <w:sz w:val="22"/>
          <w:szCs w:val="22"/>
        </w:rPr>
        <w:t xml:space="preserve">Estimated 8–10 weeks alongside the DSP research internship. Assumes 12–15 hours per week of focused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80"/>
        <w:gridCol w:w="28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setup, Verilator/cocotb environment, repo structure. Single-cycle (non-pipelined) datapath for a subset of instructions (ADD, ADDI, LW, SW).</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instruction executes</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Complete single-cycle implementation for all RV32I instructions. Full decoder, ALU, immediate generator, register file. Unit tests for each module.</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All RV32I on single-cycle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Convert to 5-stage pipeline. Add pipeline registers (IF/ID, ID/EX, EX/MEM, MEM/WB). Implement forwarding unit and hazard detection unit. Verify with dependency-heavy test programs.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operational</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Branch and jump handling. Flush logic. Control hazard resolution. Integration tests for all branch types. CPI measurement.</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Branches working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assembler: two-pass implementation, pseudo-instruction expansion, error reporting. Write and assemble non-trivial test programs.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Assembler complete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4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Run riscv-tests compliance suite. Debug and fix any failing cases. Program-level tests (Fibonacci, sort, GCD).</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Compliance passing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Documentation: architecture writeup, pipeline diagrams, performance analysis. GitHub README with diagrams and demo. Clean up codebase.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complete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4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Stretch goals: branch predictor analysis, FPGA synthesis, or cache implementation.</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Stretch milestones</w:t>
            </w:r>
          </w:p>
        </w:tc>
      </w:tr>
    </w:tbl>
    <w:p>
      <w:pPr>
        <w:spacing w:after="120"/>
      </w:pPr>
    </w:p>
    <w:p>
      <w:pPr>
        <w:pStyle w:val="Heading1"/>
      </w:pPr>
      <w:r>
        <w:rPr>
          <w:rFonts w:ascii="Arial" w:cs="Arial" w:eastAsia="Arial" w:hAnsi="Arial"/>
          <w:color w:val="1B2A4A"/>
        </w:rPr>
        <w:t xml:space="preserve">10. Repository Structure</w:t>
      </w:r>
    </w:p>
    <w:p>
      <w:pPr>
        <w:spacing w:after="120"/>
      </w:pPr>
      <w:r>
        <w:rPr>
          <w:rFonts w:ascii="Arial" w:cs="Arial" w:eastAsia="Arial" w:hAnsi="Arial"/>
          <w:color w:val="333333"/>
          <w:sz w:val="22"/>
          <w:szCs w:val="22"/>
        </w:rPr>
        <w:t xml:space="preserve">The repository will follow a clean, professional structure that makes the project navigable for reviewers, professors, and potential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SystemVerilog source files (processor modules)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rtl/pkg/</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Shared packages (type definitions, constants, ISA encoding parameters)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Testbenches (cocotb Python files and any SystemVerilog testbench wrappers)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asm/</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Assembly test programs (.s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tools/assembler/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assembler source code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docs/</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Architecture documentation, pipeline diagrams, this PDD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scripts/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scripts, simulation runners, waveform generation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syn/ (stretch)</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FPGA synthesis scripts and constraint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Makefile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Top-level build system (simulate, test, assemble, clean)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README.md</w:t>
            </w:r>
          </w:p>
        </w:tc>
        <w:tc>
          <w:tcPr>
            <w:tcW w:type="dxa" w:w="6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Project overview with architecture diagram, build instructions, and demo</w:t>
            </w:r>
          </w:p>
        </w:tc>
      </w:tr>
    </w:tbl>
    <w:p>
      <w:pPr>
        <w:spacing w:after="120"/>
      </w:pPr>
    </w:p>
    <w:p>
      <w:pPr>
        <w:pStyle w:val="Heading1"/>
      </w:pPr>
      <w:r>
        <w:rPr>
          <w:rFonts w:ascii="Arial" w:cs="Arial" w:eastAsia="Arial" w:hAnsi="Arial"/>
          <w:color w:val="1B2A4A"/>
        </w:rPr>
        <w:t xml:space="preserve">11. Success Criteria</w:t>
      </w:r>
    </w:p>
    <w:p>
      <w:pPr>
        <w:spacing w:after="120"/>
      </w:pPr>
      <w:r>
        <w:rPr>
          <w:rFonts w:ascii="Arial" w:cs="Arial" w:eastAsia="Arial" w:hAnsi="Arial"/>
          <w:color w:val="333333"/>
          <w:sz w:val="22"/>
          <w:szCs w:val="22"/>
        </w:rPr>
        <w:t xml:space="preserve">The project will be considered complete and successful when the following criteria are met:</w:t>
      </w:r>
    </w:p>
    <w:p>
      <w:pPr>
        <w:pStyle w:val="ListParagraph"/>
        <w:numPr>
          <w:ilvl w:val="0"/>
          <w:numId w:val="7"/>
        </w:numPr>
        <w:spacing w:after="60"/>
      </w:pPr>
      <w:r>
        <w:rPr>
          <w:rFonts w:ascii="Arial" w:cs="Arial" w:eastAsia="Arial" w:hAnsi="Arial"/>
          <w:color w:val="333333"/>
          <w:sz w:val="22"/>
          <w:szCs w:val="22"/>
        </w:rPr>
        <w:t xml:space="preserve">The processor correctly executes all 47 RV32I instructions as verified by individual instruction tests.</w:t>
      </w:r>
    </w:p>
    <w:p>
      <w:pPr>
        <w:pStyle w:val="ListParagraph"/>
        <w:numPr>
          <w:ilvl w:val="0"/>
          <w:numId w:val="7"/>
        </w:numPr>
        <w:spacing w:after="60"/>
      </w:pPr>
      <w:r>
        <w:rPr>
          <w:rFonts w:ascii="Arial" w:cs="Arial" w:eastAsia="Arial" w:hAnsi="Arial"/>
          <w:color w:val="333333"/>
          <w:sz w:val="22"/>
          <w:szCs w:val="22"/>
        </w:rPr>
        <w:t xml:space="preserve">The 5-stage pipeline operates correctly with forwarding, stall, and flush mechanisms handling all hazard types.</w:t>
      </w:r>
    </w:p>
    <w:p>
      <w:pPr>
        <w:pStyle w:val="ListParagraph"/>
        <w:numPr>
          <w:ilvl w:val="0"/>
          <w:numId w:val="7"/>
        </w:numPr>
        <w:spacing w:after="60"/>
      </w:pPr>
      <w:r>
        <w:rPr>
          <w:rFonts w:ascii="Arial" w:cs="Arial" w:eastAsia="Arial" w:hAnsi="Arial"/>
          <w:color w:val="333333"/>
          <w:sz w:val="22"/>
          <w:szCs w:val="22"/>
        </w:rPr>
        <w:t xml:space="preserve">The riscv-tests rv32ui compliance suite passes with zero failures.</w:t>
      </w:r>
    </w:p>
    <w:p>
      <w:pPr>
        <w:pStyle w:val="ListParagraph"/>
        <w:numPr>
          <w:ilvl w:val="0"/>
          <w:numId w:val="7"/>
        </w:numPr>
        <w:spacing w:after="60"/>
      </w:pPr>
      <w:r>
        <w:rPr>
          <w:rFonts w:ascii="Arial" w:cs="Arial" w:eastAsia="Arial" w:hAnsi="Arial"/>
          <w:color w:val="333333"/>
          <w:sz w:val="22"/>
          <w:szCs w:val="22"/>
        </w:rPr>
        <w:t xml:space="preserve">Non-trivial programs (sorting, recursion, mathematical algorithms) execute correctly and produce verified output.</w:t>
      </w:r>
    </w:p>
    <w:p>
      <w:pPr>
        <w:pStyle w:val="ListParagraph"/>
        <w:numPr>
          <w:ilvl w:val="0"/>
          <w:numId w:val="7"/>
        </w:numPr>
        <w:spacing w:after="60"/>
      </w:pPr>
      <w:r>
        <w:rPr>
          <w:rFonts w:ascii="Arial" w:cs="Arial" w:eastAsia="Arial" w:hAnsi="Arial"/>
          <w:color w:val="333333"/>
          <w:sz w:val="22"/>
          <w:szCs w:val="22"/>
        </w:rPr>
        <w:t xml:space="preserve">The Python assembler correctly translates all RV32I instructions and common pseudo-instructions, with error reporting.</w:t>
      </w:r>
    </w:p>
    <w:p>
      <w:pPr>
        <w:pStyle w:val="ListParagraph"/>
        <w:numPr>
          <w:ilvl w:val="0"/>
          <w:numId w:val="7"/>
        </w:numPr>
        <w:spacing w:after="60"/>
      </w:pPr>
      <w:r>
        <w:rPr>
          <w:rFonts w:ascii="Arial" w:cs="Arial" w:eastAsia="Arial" w:hAnsi="Arial"/>
          <w:color w:val="333333"/>
          <w:sz w:val="22"/>
          <w:szCs w:val="22"/>
        </w:rPr>
        <w:t xml:space="preserve">CPI (cycles per instruction) is measured and analyzed across different program workloads, with a written discussion of pipeline efficiency.</w:t>
      </w:r>
    </w:p>
    <w:p>
      <w:pPr>
        <w:pStyle w:val="ListParagraph"/>
        <w:numPr>
          <w:ilvl w:val="0"/>
          <w:numId w:val="7"/>
        </w:numPr>
        <w:spacing w:after="60"/>
      </w:pPr>
      <w:r>
        <w:rPr>
          <w:rFonts w:ascii="Arial" w:cs="Arial" w:eastAsia="Arial" w:hAnsi="Arial"/>
          <w:color w:val="333333"/>
          <w:sz w:val="22"/>
          <w:szCs w:val="22"/>
        </w:rPr>
        <w:t xml:space="preserve">The GitHub repository has a professional README with architecture diagrams, build/run instructions, and example program output.</w:t>
      </w:r>
    </w:p>
    <w:p>
      <w:pPr>
        <w:pStyle w:val="Heading1"/>
      </w:pPr>
      <w:r>
        <w:rPr>
          <w:rFonts w:ascii="Arial" w:cs="Arial" w:eastAsia="Arial" w:hAnsi="Arial"/>
          <w:color w:val="1B2A4A"/>
        </w:rPr>
        <w:t xml:space="preserve">12. References and Resources</w:t>
      </w:r>
    </w:p>
    <w:p>
      <w:pPr>
        <w:pStyle w:val="ListParagraph"/>
        <w:numPr>
          <w:ilvl w:val="0"/>
          <w:numId w:val="8"/>
        </w:numPr>
        <w:spacing w:after="60"/>
      </w:pPr>
      <w:r>
        <w:rPr>
          <w:rFonts w:ascii="Arial" w:cs="Arial" w:eastAsia="Arial" w:hAnsi="Arial"/>
          <w:color w:val="333333"/>
          <w:sz w:val="22"/>
          <w:szCs w:val="22"/>
        </w:rPr>
        <w:t xml:space="preserve">Patterson &amp; Hennessy, Computer Organization and Design: The RISC-V Edition (primary architecture reference)</w:t>
      </w:r>
    </w:p>
    <w:p>
      <w:pPr>
        <w:pStyle w:val="ListParagraph"/>
        <w:numPr>
          <w:ilvl w:val="0"/>
          <w:numId w:val="8"/>
        </w:numPr>
        <w:spacing w:after="60"/>
      </w:pPr>
      <w:r>
        <w:rPr>
          <w:rFonts w:ascii="Arial" w:cs="Arial" w:eastAsia="Arial" w:hAnsi="Arial"/>
          <w:color w:val="333333"/>
          <w:sz w:val="22"/>
          <w:szCs w:val="22"/>
        </w:rPr>
        <w:t xml:space="preserve">The RISC-V Instruction Set Manual, Volume I: Unprivileged ISA, Version 20191213 (official specification)</w:t>
      </w:r>
    </w:p>
    <w:p>
      <w:pPr>
        <w:pStyle w:val="ListParagraph"/>
        <w:numPr>
          <w:ilvl w:val="0"/>
          <w:numId w:val="8"/>
        </w:numPr>
        <w:spacing w:after="60"/>
      </w:pPr>
      <w:r>
        <w:rPr>
          <w:rFonts w:ascii="Arial" w:cs="Arial" w:eastAsia="Arial" w:hAnsi="Arial"/>
          <w:color w:val="333333"/>
          <w:sz w:val="22"/>
          <w:szCs w:val="22"/>
        </w:rPr>
        <w:t xml:space="preserve">Harris &amp; Harris, Digital Design and Computer Architecture: RISC-V Edition (supplementary HDL reference)</w:t>
      </w:r>
    </w:p>
    <w:p>
      <w:pPr>
        <w:pStyle w:val="ListParagraph"/>
        <w:numPr>
          <w:ilvl w:val="0"/>
          <w:numId w:val="8"/>
        </w:numPr>
        <w:spacing w:after="60"/>
      </w:pPr>
      <w:r>
        <w:rPr>
          <w:rFonts w:ascii="Arial" w:cs="Arial" w:eastAsia="Arial" w:hAnsi="Arial"/>
          <w:color w:val="333333"/>
          <w:sz w:val="22"/>
          <w:szCs w:val="22"/>
        </w:rPr>
        <w:t xml:space="preserve">Verilator documentation: https://verilator.org/guide/latest/</w:t>
      </w:r>
    </w:p>
    <w:p>
      <w:pPr>
        <w:pStyle w:val="ListParagraph"/>
        <w:numPr>
          <w:ilvl w:val="0"/>
          <w:numId w:val="8"/>
        </w:numPr>
        <w:spacing w:after="60"/>
      </w:pPr>
      <w:r>
        <w:rPr>
          <w:rFonts w:ascii="Arial" w:cs="Arial" w:eastAsia="Arial" w:hAnsi="Arial"/>
          <w:color w:val="333333"/>
          <w:sz w:val="22"/>
          <w:szCs w:val="22"/>
        </w:rPr>
        <w:t xml:space="preserve">cocotb documentation: https://docs.cocotb.org/en/stable/</w:t>
      </w:r>
    </w:p>
    <w:p>
      <w:pPr>
        <w:pStyle w:val="ListParagraph"/>
        <w:numPr>
          <w:ilvl w:val="0"/>
          <w:numId w:val="8"/>
        </w:numPr>
        <w:spacing w:after="60"/>
      </w:pPr>
      <w:r>
        <w:rPr>
          <w:rFonts w:ascii="Arial" w:cs="Arial" w:eastAsia="Arial" w:hAnsi="Arial"/>
          <w:color w:val="333333"/>
          <w:sz w:val="22"/>
          <w:szCs w:val="22"/>
        </w:rPr>
        <w:t xml:space="preserve">riscv-tests repository: https://github.com/riscv-software-src/riscv-tests</w:t>
      </w:r>
    </w:p>
    <w:p>
      <w:pPr>
        <w:pStyle w:val="ListParagraph"/>
        <w:numPr>
          <w:ilvl w:val="0"/>
          <w:numId w:val="8"/>
        </w:numPr>
        <w:spacing w:after="60"/>
      </w:pPr>
      <w:r>
        <w:rPr>
          <w:rFonts w:ascii="Arial" w:cs="Arial" w:eastAsia="Arial" w:hAnsi="Arial"/>
          <w:color w:val="333333"/>
          <w:sz w:val="22"/>
          <w:szCs w:val="22"/>
        </w:rPr>
        <w:t xml:space="preserve">Bruno Levy, learn-fpga RISC-V tutorials: https://github.com/BrunoLevy/learn-fpga</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RiscForge  |  Project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RiscForge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2026-05-28T14:16:36.331Z</dcterms:created>
  <dcterms:modified xsi:type="dcterms:W3CDTF">2026-05-28T14:16:36.331Z</dcterms:modified>
</cp:coreProperties>
</file>

<file path=docProps/custom.xml><?xml version="1.0" encoding="utf-8"?>
<Properties xmlns="http://schemas.openxmlformats.org/officeDocument/2006/custom-properties" xmlns:vt="http://schemas.openxmlformats.org/officeDocument/2006/docPropsVTypes"/>
</file>