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f690a70455dce1a582a8f3c0c345bc96a63a6d"/>
    <w:p>
      <w:pPr>
        <w:pStyle w:val="Heading1"/>
      </w:pPr>
      <w:r>
        <w:t xml:space="preserve">06 — Hash Tables (how Python’s dict and set work)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06_hash_table.py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Map a key to an array index with a hash function, giving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average insert / search / delete.</w:t>
      </w:r>
    </w:p>
    <w:bookmarkEnd w:id="20"/>
    <w:bookmarkStart w:id="21" w:name="hash-functions"/>
    <w:p>
      <w:pPr>
        <w:pStyle w:val="Heading2"/>
      </w:pPr>
      <w:r>
        <w:t xml:space="preserve">Hash functions</w:t>
      </w:r>
    </w:p>
    <w:p>
      <w:pPr>
        <w:pStyle w:val="FirstParagraph"/>
      </w:pPr>
      <w:r>
        <w:t xml:space="preserve">Division method (choose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prime, not close to a power of 2):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</m:oMath>
      </m:oMathPara>
    </w:p>
    <w:p>
      <w:pPr>
        <w:pStyle w:val="FirstParagraph"/>
      </w:pPr>
      <w:r>
        <w:t xml:space="preserve">Multiplication method (Knuth’s constant):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A</m:t>
                  </m:r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0.6180339887</m:t>
          </m:r>
        </m:oMath>
      </m:oMathPara>
    </w:p>
    <w:p>
      <w:pPr>
        <w:pStyle w:val="FirstParagraph"/>
      </w:pPr>
      <w:r>
        <w:t xml:space="preserve">Polynomial hash for strings (e.g. </w:t>
      </w:r>
      <m:oMath>
        <m:r>
          <m:t>p</m:t>
        </m:r>
        <m:r>
          <m:rPr>
            <m:sty m:val="p"/>
          </m:rPr>
          <m:t>=</m:t>
        </m:r>
        <m:r>
          <m:t>31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r>
          <m:t>9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s</m:t>
                  </m:r>
                </m:e>
              </m:nary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 </m:t>
                  </m:r>
                  <m:r>
                    <m:t>i</m:t>
                  </m:r>
                </m:sup>
              </m:sSup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</m:oMath>
      </m:oMathPara>
    </w:p>
    <w:bookmarkEnd w:id="21"/>
    <w:bookmarkStart w:id="22" w:name="load-factor"/>
    <w:p>
      <w:pPr>
        <w:pStyle w:val="Heading2"/>
      </w:pPr>
      <w:r>
        <w:t xml:space="preserve">Load factor</w:t>
      </w:r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m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stored keys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table slots</m:t>
              </m:r>
            </m:e>
          </m:d>
        </m:oMath>
      </m:oMathPara>
    </w:p>
    <w:p>
      <w:pPr>
        <w:pStyle w:val="FirstParagraph"/>
      </w:pPr>
      <w:r>
        <w:t xml:space="preserve">Resize (rehash into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t>m</m:t>
        </m:r>
      </m:oMath>
      <w:r>
        <w:t xml:space="preserve"> </w:t>
      </w:r>
      <w:r>
        <w:t xml:space="preserve">slots) when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exceeds a threshold, e.g. </w:t>
      </w:r>
      <m:oMath>
        <m:r>
          <m:t>0.75</m:t>
        </m:r>
      </m:oMath>
      <w:r>
        <w:t xml:space="preserve">. Doubling makes the rehash cost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amortized (same argument as dynamic arrays).</w:t>
      </w:r>
    </w:p>
    <w:bookmarkEnd w:id="22"/>
    <w:bookmarkStart w:id="23" w:name="X1ca34754f206eaf5b97b79b4278a77cf404d818"/>
    <w:p>
      <w:pPr>
        <w:pStyle w:val="Heading2"/>
      </w:pPr>
      <w:r>
        <w:t xml:space="preserve">Expected probes (uniform hashing assumption)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Unsuccessful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chaining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probing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hashing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</w:p>
        </w:tc>
      </w:tr>
    </w:tbl>
    <w:p>
      <w:pPr>
        <w:pStyle w:val="BodyText"/>
      </w:pPr>
      <w:r>
        <w:t xml:space="preserve">Linear probing explodes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(primary clustering).</w:t>
      </w:r>
    </w:p>
    <w:bookmarkEnd w:id="23"/>
    <w:bookmarkStart w:id="24" w:name="Xfc047b6d668fb8a4e268c380ac80b3ac4e60d5d"/>
    <w:p>
      <w:pPr>
        <w:pStyle w:val="Heading2"/>
      </w:pPr>
      <w:r>
        <w:t xml:space="preserve">Collisions are unavoidable (birthday paradox)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no collision among </m:t>
              </m:r>
              <m:r>
                <m:t>n</m:t>
              </m:r>
              <m:r>
                <m:rPr>
                  <m:nor/>
                  <m:sty m:val="p"/>
                </m:rPr>
                <m:t> keys in </m:t>
              </m:r>
              <m:r>
                <m:t>m</m:t>
              </m:r>
              <m:r>
                <m:rPr>
                  <m:nor/>
                  <m:sty m:val="p"/>
                </m:rPr>
                <m:t> slots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  <m:r>
                    <m:t>m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365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23</m:t>
        </m:r>
      </m:oMath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collision</m:t>
            </m:r>
          </m:e>
        </m:d>
        <m:r>
          <m:rPr>
            <m:sty m:val="p"/>
          </m:rPr>
          <m:t>≈</m:t>
        </m:r>
        <m:r>
          <m:t>50.7</m:t>
        </m:r>
        <m:r>
          <m:rPr>
            <m:sty m:val="p"/>
          </m:rPr>
          <m:t>%</m:t>
        </m:r>
      </m:oMath>
      <w:r>
        <w:t xml:space="preserve">.</w:t>
      </w:r>
    </w:p>
    <w:bookmarkEnd w:id="24"/>
    <w:bookmarkStart w:id="25" w:name="collision-strategies"/>
    <w:p>
      <w:pPr>
        <w:pStyle w:val="Heading2"/>
      </w:pPr>
      <w:r>
        <w:t xml:space="preserve">Collision strategies</w:t>
      </w:r>
    </w:p>
    <w:p>
      <w:pPr>
        <w:pStyle w:val="FirstParagraph"/>
      </w:pPr>
      <w:r>
        <w:rPr>
          <w:bCs/>
          <w:b/>
        </w:rPr>
        <w:t xml:space="preserve">Chaining:</w:t>
      </w:r>
      <w:r>
        <w:t xml:space="preserve"> </w:t>
      </w:r>
      <w:r>
        <w:t xml:space="preserve">each slot holds a list of (key, value) pairs.</w:t>
      </w:r>
    </w:p>
    <w:p>
      <w:pPr>
        <w:pStyle w:val="BodyText"/>
      </w:pPr>
      <w:r>
        <w:rPr>
          <w:bCs/>
          <w:b/>
        </w:rPr>
        <w:t xml:space="preserve">Open addressing</w:t>
      </w:r>
      <w:r>
        <w:t xml:space="preserve"> </w:t>
      </w:r>
      <w:r>
        <w:t xml:space="preserve">— probe sequences: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linear:</m:t>
                </m:r>
                <m:r>
                  <m:t> </m:t>
                </m:r>
              </m:e>
              <m:e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mod</m:t>
                </m:r>
                <m:r>
                  <m:t> </m:t>
                </m:r>
                <m:r>
                  <m:t>m</m:t>
                </m:r>
              </m:e>
            </m:mr>
            <m:mr>
              <m:e>
                <m:r>
                  <m:rPr>
                    <m:nor/>
                    <m:sty m:val="p"/>
                  </m:rPr>
                  <m:t>quadratic:</m:t>
                </m:r>
                <m:r>
                  <m:t> </m:t>
                </m:r>
              </m:e>
              <m:e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 </m:t>
                </m:r>
                <m:r>
                  <m:rPr>
                    <m:sty m:val="p"/>
                  </m:rPr>
                  <m:t>mod</m:t>
                </m:r>
                <m:r>
                  <m:t> </m:t>
                </m:r>
                <m:r>
                  <m:t>m</m:t>
                </m:r>
              </m:e>
            </m:mr>
            <m:mr>
              <m:e>
                <m:r>
                  <m:rPr>
                    <m:nor/>
                    <m:sty m:val="p"/>
                  </m:rPr>
                  <m:t>double hashing:</m:t>
                </m:r>
                <m:r>
                  <m:t> </m:t>
                </m:r>
              </m:e>
              <m:e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</m:e>
                </m:d>
                <m:r>
                  <m:t> </m:t>
                </m:r>
                <m:r>
                  <m:rPr>
                    <m:sty m:val="p"/>
                  </m:rPr>
                  <m:t>mod</m:t>
                </m:r>
                <m:r>
                  <m:t> </m:t>
                </m:r>
                <m:r>
                  <m:t>m</m:t>
                </m:r>
              </m:e>
            </m:mr>
          </m:m>
        </m:oMath>
      </m:oMathPara>
    </w:p>
    <w:bookmarkEnd w:id="25"/>
    <w:bookmarkStart w:id="26" w:name="behind-the-scenes-in-cpython"/>
    <w:p>
      <w:pPr>
        <w:pStyle w:val="Heading2"/>
      </w:pPr>
      <w:r>
        <w:t xml:space="preserve">Behind the scenes in CPython</w:t>
      </w:r>
    </w:p>
    <w:p>
      <w:pPr>
        <w:pStyle w:val="FirstParagraph"/>
      </w:pPr>
      <w:r>
        <w:rPr>
          <w:rStyle w:val="VerbatimChar"/>
        </w:rPr>
        <w:t xml:space="preserve">dict</w:t>
      </w:r>
      <w:r>
        <w:t xml:space="preserve"> </w:t>
      </w:r>
      <w:r>
        <w:t xml:space="preserve">uses open addressing with perturbed probing and keeps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←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perturb</m:t>
              </m: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perturb</m:t>
          </m:r>
          <m:r>
            <m:rPr>
              <m:sty m:val="p"/>
            </m:rPr>
            <m:t>←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perturb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Keys must be hashable (immutable) so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never changes.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2026-10-01T23:04:53Z</dcterms:created>
  <dcterms:modified xsi:type="dcterms:W3CDTF">2026-10-01T23:04:53Z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