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isjoint-set-union-union-find"/>
    <w:p>
      <w:pPr>
        <w:pStyle w:val="Heading1"/>
      </w:pPr>
      <w:r>
        <w:t xml:space="preserve">12 — Disjoint Set Union (Union-Find)</w:t>
      </w:r>
    </w:p>
    <w:p>
      <w:pPr>
        <w:pStyle w:val="FirstParagraph"/>
      </w:pPr>
      <w:r>
        <w:rPr>
          <w:iCs/>
          <w:i/>
        </w:rPr>
        <w:t xml:space="preserve">Concepts &amp; math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12_union_find.py</w:t>
      </w:r>
    </w:p>
    <w:bookmarkStart w:id="20" w:name="what"/>
    <w:p>
      <w:pPr>
        <w:pStyle w:val="Heading2"/>
      </w:pPr>
      <w:r>
        <w:t xml:space="preserve">What</w:t>
      </w:r>
    </w:p>
    <w:p>
      <w:pPr>
        <w:pStyle w:val="FirstParagraph"/>
      </w:pPr>
      <w:r>
        <w:t xml:space="preserve">Maintains a partition of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into disjoint sets with two operations:</w:t>
      </w:r>
      <w:r>
        <w:t xml:space="preserve"> </w:t>
      </w:r>
      <w:r>
        <w:rPr>
          <w:rStyle w:val="VerbatimChar"/>
        </w:rPr>
        <w:t xml:space="preserve">find(x)</w:t>
      </w:r>
      <w:r>
        <w:t xml:space="preserve"> </w:t>
      </w:r>
      <w:r>
        <w:t xml:space="preserve">returns the representative (root) of</w:t>
      </w:r>
      <w:r>
        <w:t xml:space="preserve"> </w:t>
      </w:r>
      <m:oMath>
        <m:r>
          <m:t>x</m:t>
        </m:r>
      </m:oMath>
      <w:r>
        <w:t xml:space="preserve">’s set, and</w:t>
      </w:r>
      <w:r>
        <w:t xml:space="preserve"> </w:t>
      </w:r>
      <w:r>
        <w:rPr>
          <w:rStyle w:val="VerbatimChar"/>
        </w:rPr>
        <w:t xml:space="preserve">union(x, y)</w:t>
      </w:r>
      <w:r>
        <w:t xml:space="preserve"> </w:t>
      </w:r>
      <w:r>
        <w:t xml:space="preserve">merges the two sets. Each set is a tree stored in</w:t>
      </w:r>
      <w:r>
        <w:t xml:space="preserve"> </w:t>
      </w:r>
      <w:r>
        <w:rPr>
          <w:rStyle w:val="VerbatimChar"/>
        </w:rPr>
        <w:t xml:space="preserve">parent[]</w:t>
      </w:r>
      <w:r>
        <w:t xml:space="preserve">; a root has</w:t>
      </w:r>
      <w:r>
        <w:t xml:space="preserve"> </w:t>
      </w:r>
      <m:oMath>
        <m:r>
          <m:rPr>
            <m:nor/>
            <m:sty m:val="p"/>
          </m:rPr>
          <m:t>parent</m:t>
        </m:r>
        <m:d>
          <m:dPr>
            <m:begChr m:val="["/>
            <m:endChr m:val="]"/>
            <m:sepChr m:val=""/>
            <m:grow/>
          </m:dPr>
          <m:e>
            <m:r>
              <m:t>r</m:t>
            </m:r>
          </m:e>
        </m:d>
        <m:r>
          <m:rPr>
            <m:sty m:val="p"/>
          </m:rPr>
          <m:t>=</m:t>
        </m:r>
        <m:r>
          <m:t>r</m:t>
        </m:r>
      </m:oMath>
      <w:r>
        <w:t xml:space="preserve">.</w:t>
      </w:r>
    </w:p>
    <w:bookmarkEnd w:id="20"/>
    <w:bookmarkStart w:id="21" w:name="two-optimizations"/>
    <w:p>
      <w:pPr>
        <w:pStyle w:val="Heading2"/>
      </w:pPr>
      <w:r>
        <w:t xml:space="preserve">Two optimizations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Union by rank:</w:t>
      </w:r>
      <w:r>
        <w:t xml:space="preserve"> </w:t>
      </w:r>
      <w:r>
        <w:t xml:space="preserve">attach the shorter tree under the taller one.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Path compression:</w:t>
      </w:r>
      <w:r>
        <w:t xml:space="preserve"> </w:t>
      </w:r>
      <w:r>
        <w:t xml:space="preserve">during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 point every visited node at the root.</w:t>
      </w:r>
    </w:p>
    <w:bookmarkEnd w:id="21"/>
    <w:bookmarkStart w:id="22" w:name="the-math"/>
    <w:p>
      <w:pPr>
        <w:pStyle w:val="Heading2"/>
      </w:pPr>
      <w:r>
        <w:t xml:space="preserve">The math</w:t>
      </w:r>
    </w:p>
    <w:p>
      <w:pPr>
        <w:pStyle w:val="FirstParagraph"/>
      </w:pPr>
      <w:r>
        <w:rPr>
          <w:bCs/>
          <w:b/>
        </w:rPr>
        <w:t xml:space="preserve">Lemma.</w:t>
      </w:r>
      <w:r>
        <w:t xml:space="preserve"> </w:t>
      </w:r>
      <w:r>
        <w:t xml:space="preserve">A root of 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nodes.</w:t>
      </w:r>
    </w:p>
    <w:p>
      <w:pPr>
        <w:pStyle w:val="BodyText"/>
      </w:pPr>
      <w:r>
        <w:rPr>
          <w:bCs/>
          <w:b/>
        </w:rPr>
        <w:t xml:space="preserve">Proof (induction).</w:t>
      </w:r>
      <w:r>
        <w:t xml:space="preserve"> </w:t>
      </w:r>
      <w:r>
        <w:t xml:space="preserve">The rank becomes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when two rank-</w:t>
      </w:r>
      <m:oMath>
        <m:r>
          <m:t>r</m:t>
        </m:r>
      </m:oMath>
      <w:r>
        <w:t xml:space="preserve"> </w:t>
      </w:r>
      <w:r>
        <w:t xml:space="preserve">roots merge,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size</m:t>
          </m:r>
          <m:r>
            <m:rPr>
              <m:sty m:val="p"/>
            </m:rPr>
            <m:t>≥</m:t>
          </m:r>
          <m:sSup>
            <m:e>
              <m:r>
                <m:t>2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t>  </m:t>
          </m:r>
          <m:r>
            <m:rPr>
              <m:sty m:val="p"/>
            </m:rPr>
            <m:t>◼</m:t>
          </m:r>
        </m:oMath>
      </m:oMathPara>
    </w:p>
    <w:p>
      <w:pPr>
        <w:pStyle w:val="FirstParagraph"/>
      </w:pP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≤</m:t>
          </m:r>
          <m:r>
            <m:rPr>
              <m:sty m:val="p"/>
            </m:rPr>
            <m:t>⌊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⌋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with union by rank alone, find is 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log</m:t>
              </m:r>
              <m:r>
                <m:t>n</m:t>
              </m:r>
            </m:e>
          </m:d>
        </m:oMath>
      </m:oMathPara>
    </w:p>
    <w:p>
      <w:pPr>
        <w:pStyle w:val="FirstParagraph"/>
      </w:pPr>
      <w:r>
        <w:t xml:space="preserve">With both optimizations,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operations cost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⋅</m:t>
            </m:r>
            <m:r>
              <m:t>α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</m:e>
            </m:d>
          </m:e>
        </m:d>
      </m:oMath>
      <w:r>
        <w:t xml:space="preserve">, where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inverse Ackermann function: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m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 </m:t>
                        </m:r>
                        <m:r>
                          <m:t>1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m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m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 </m:t>
                        </m:r>
                        <m:r>
                          <m:t>A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 </m:t>
                            </m:r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m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n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α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t> </m:t>
          </m:r>
          <m:r>
            <m:t>k</m:t>
          </m:r>
          <m:r>
            <m:rPr>
              <m:sty m:val="p"/>
            </m:rPr>
            <m:t>: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rPr>
              <m:sty m:val="p"/>
            </m:rPr>
            <m:t>≥</m:t>
          </m:r>
          <m:r>
            <m:t>n</m:t>
          </m:r>
          <m:r>
            <m:t> 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is astronomically large, so</w:t>
      </w:r>
      <w:r>
        <w:t xml:space="preserve"> </w:t>
      </w:r>
      <m:oMath>
        <m:r>
          <m:t>α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t xml:space="preserve">for every practical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effectively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per operation.</w:t>
      </w:r>
    </w:p>
    <w:bookmarkEnd w:id="22"/>
    <w:bookmarkStart w:id="23" w:name="Xf88a3c686550fd405302561dc282da8582f283f"/>
    <w:p>
      <w:pPr>
        <w:pStyle w:val="Heading2"/>
      </w:pPr>
      <w:r>
        <w:t xml:space="preserve">Application — Kruskal’s Minimum Spanning Tree</w:t>
      </w:r>
    </w:p>
    <w:p>
      <w:pPr>
        <w:pStyle w:val="FirstParagraph"/>
      </w:pPr>
      <w:r>
        <w:t xml:space="preserve">Sort edges by weight; add edge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find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≠</m:t>
        </m:r>
        <m:r>
          <m:rPr>
            <m:nor/>
            <m:sty m:val="p"/>
          </m:rPr>
          <m:t>find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</m:e>
        </m:d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Total: 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E</m:t>
              </m:r>
              <m:r>
                <m:rPr>
                  <m:sty m:val="p"/>
                </m:rPr>
                <m:t>log</m:t>
              </m:r>
              <m:r>
                <m:t>E</m:t>
              </m:r>
            </m:e>
          </m:d>
          <m:r>
            <m:rPr>
              <m:nor/>
              <m:sty m:val="p"/>
            </m:rPr>
            <m:t> for sorting</m:t>
          </m:r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E</m:t>
              </m:r>
              <m:r>
                <m:rPr>
                  <m:sty m:val="p"/>
                </m:rPr>
                <m:t>⋅</m:t>
              </m:r>
              <m:r>
                <m:t>α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</m:e>
          </m:d>
          <m:r>
            <m:rPr>
              <m:nor/>
              <m:sty m:val="p"/>
            </m:rPr>
            <m:t> for DSU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MST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−</m:t>
          </m:r>
          <m:r>
            <m:t>1</m:t>
          </m:r>
        </m:oMath>
      </m:oMathPara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B8CC" w:sz="4" w:val="single"/>
        <w:left w:color="A6B8CC" w:sz="4" w:val="single"/>
        <w:bottom w:color="A6B8CC" w:sz="4" w:val="single"/>
        <w:right w:color="A6B8CC" w:sz="4" w:val="single"/>
        <w:insideH w:color="A6B8CC" w:sz="4" w:val="single"/>
        <w:insideV w:color="A6B8CC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  <w:shd w:color="auto" w:fill="DCE6F1" w:val="clear"/>
      </w:tc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2026-10-01T23:04:54Z</dcterms:created>
  <dcterms:modified xsi:type="dcterms:W3CDTF">2026-10-01T23:04:54Z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