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9F641" w14:textId="08763FD3" w:rsidR="00EB246C" w:rsidRDefault="00EB246C" w:rsidP="00EB246C">
      <w:pPr>
        <w:pStyle w:val="NormalWeb"/>
      </w:pPr>
      <w:r>
        <w:rPr>
          <w:noProof/>
        </w:rPr>
        <w:t xml:space="preserve">                                                        </w:t>
      </w:r>
      <w:r>
        <w:rPr>
          <w:noProof/>
        </w:rPr>
        <w:drawing>
          <wp:inline distT="0" distB="0" distL="0" distR="0" wp14:anchorId="66328660" wp14:editId="67A570D7">
            <wp:extent cx="1923222" cy="971550"/>
            <wp:effectExtent l="0" t="0" r="1270" b="0"/>
            <wp:docPr id="105239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348" cy="995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0A527" w14:textId="77777777" w:rsidR="00EB246C" w:rsidRDefault="00EB246C" w:rsidP="00EB246C">
      <w:pPr>
        <w:pStyle w:val="Default"/>
      </w:pPr>
    </w:p>
    <w:p w14:paraId="71CF21AA" w14:textId="63D4F3FE" w:rsidR="00EB246C" w:rsidRPr="00EB246C" w:rsidRDefault="00EB246C" w:rsidP="00EB246C">
      <w:pPr>
        <w:pStyle w:val="Default"/>
        <w:rPr>
          <w:sz w:val="23"/>
          <w:szCs w:val="23"/>
        </w:rPr>
      </w:pPr>
      <w:r>
        <w:rPr>
          <w:rFonts w:cstheme="minorBidi"/>
          <w:color w:val="auto"/>
        </w:rPr>
        <w:t xml:space="preserve"> </w:t>
      </w:r>
      <w:proofErr w:type="spellStart"/>
      <w:r>
        <w:rPr>
          <w:rFonts w:cstheme="minorBidi"/>
          <w:b/>
          <w:bCs/>
          <w:color w:val="auto"/>
          <w:sz w:val="28"/>
          <w:szCs w:val="28"/>
        </w:rPr>
        <w:t>Primary_And_Secondary_Analysis</w:t>
      </w:r>
      <w:proofErr w:type="spellEnd"/>
      <w:r>
        <w:rPr>
          <w:rFonts w:cstheme="minorBidi"/>
          <w:b/>
          <w:bCs/>
          <w:color w:val="auto"/>
          <w:sz w:val="28"/>
          <w:szCs w:val="28"/>
        </w:rPr>
        <w:t xml:space="preserve"> </w:t>
      </w:r>
    </w:p>
    <w:p w14:paraId="2501F57F" w14:textId="77777777" w:rsidR="00EB246C" w:rsidRDefault="00EB246C" w:rsidP="00EB246C">
      <w:pPr>
        <w:pStyle w:val="Default"/>
        <w:rPr>
          <w:rFonts w:cstheme="minorBidi"/>
          <w:b/>
          <w:bCs/>
          <w:color w:val="auto"/>
          <w:sz w:val="28"/>
          <w:szCs w:val="28"/>
        </w:rPr>
      </w:pPr>
    </w:p>
    <w:p w14:paraId="78AF0F7F" w14:textId="77777777" w:rsidR="00EB246C" w:rsidRDefault="00EB246C" w:rsidP="00EB246C">
      <w:pPr>
        <w:pStyle w:val="Default"/>
        <w:rPr>
          <w:rFonts w:cstheme="minorBidi"/>
          <w:color w:val="auto"/>
          <w:sz w:val="28"/>
          <w:szCs w:val="28"/>
        </w:rPr>
      </w:pPr>
    </w:p>
    <w:p w14:paraId="324B7431" w14:textId="77777777" w:rsidR="00EB246C" w:rsidRDefault="00EB246C" w:rsidP="00EB246C">
      <w:pPr>
        <w:pStyle w:val="Default"/>
        <w:rPr>
          <w:rFonts w:cstheme="minorBidi"/>
          <w:color w:val="auto"/>
          <w:sz w:val="23"/>
          <w:szCs w:val="23"/>
        </w:rPr>
      </w:pPr>
      <w:r>
        <w:rPr>
          <w:rFonts w:cstheme="minorBidi"/>
          <w:b/>
          <w:bCs/>
          <w:color w:val="auto"/>
          <w:sz w:val="23"/>
          <w:szCs w:val="23"/>
        </w:rPr>
        <w:t xml:space="preserve">Primary Analysis (Based on Available data): </w:t>
      </w:r>
    </w:p>
    <w:p w14:paraId="13B53D5E" w14:textId="77777777" w:rsidR="00EB246C" w:rsidRDefault="00EB246C" w:rsidP="00EB246C">
      <w:pPr>
        <w:pStyle w:val="Default"/>
        <w:numPr>
          <w:ilvl w:val="0"/>
          <w:numId w:val="1"/>
        </w:numPr>
        <w:spacing w:after="172"/>
        <w:ind w:left="360" w:hanging="360"/>
        <w:rPr>
          <w:color w:val="auto"/>
          <w:sz w:val="23"/>
          <w:szCs w:val="23"/>
        </w:rPr>
      </w:pPr>
      <w:r>
        <w:rPr>
          <w:rFonts w:cstheme="minorBidi"/>
          <w:b/>
          <w:bCs/>
          <w:color w:val="auto"/>
          <w:sz w:val="23"/>
          <w:szCs w:val="23"/>
        </w:rPr>
        <w:t xml:space="preserve">Monthly Orders: </w:t>
      </w:r>
      <w:r>
        <w:rPr>
          <w:color w:val="auto"/>
          <w:sz w:val="23"/>
          <w:szCs w:val="23"/>
        </w:rPr>
        <w:t xml:space="preserve">Compare total orders across </w:t>
      </w:r>
      <w:r>
        <w:rPr>
          <w:i/>
          <w:iCs/>
          <w:color w:val="auto"/>
          <w:sz w:val="23"/>
          <w:szCs w:val="23"/>
        </w:rPr>
        <w:t xml:space="preserve">pre-crisis (Jan–May 2025) </w:t>
      </w:r>
      <w:r>
        <w:rPr>
          <w:color w:val="auto"/>
          <w:sz w:val="23"/>
          <w:szCs w:val="23"/>
        </w:rPr>
        <w:t xml:space="preserve">vs </w:t>
      </w:r>
      <w:r>
        <w:rPr>
          <w:i/>
          <w:iCs/>
          <w:color w:val="auto"/>
          <w:sz w:val="23"/>
          <w:szCs w:val="23"/>
        </w:rPr>
        <w:t>crisis (Jun–Sep 2025)</w:t>
      </w:r>
      <w:r>
        <w:rPr>
          <w:color w:val="auto"/>
          <w:sz w:val="23"/>
          <w:szCs w:val="23"/>
        </w:rPr>
        <w:t xml:space="preserve">. How severe is the decline? </w:t>
      </w:r>
    </w:p>
    <w:p w14:paraId="2AFFF027" w14:textId="77777777" w:rsidR="00EB246C" w:rsidRDefault="00EB246C" w:rsidP="00EB246C">
      <w:pPr>
        <w:pStyle w:val="Default"/>
        <w:numPr>
          <w:ilvl w:val="0"/>
          <w:numId w:val="1"/>
        </w:numPr>
        <w:ind w:left="360" w:hanging="36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Which </w:t>
      </w:r>
      <w:r>
        <w:rPr>
          <w:b/>
          <w:bCs/>
          <w:color w:val="auto"/>
          <w:sz w:val="23"/>
          <w:szCs w:val="23"/>
        </w:rPr>
        <w:t xml:space="preserve">top 5 city groups </w:t>
      </w:r>
      <w:r>
        <w:rPr>
          <w:color w:val="auto"/>
          <w:sz w:val="23"/>
          <w:szCs w:val="23"/>
        </w:rPr>
        <w:t xml:space="preserve">experienced the </w:t>
      </w:r>
      <w:r>
        <w:rPr>
          <w:b/>
          <w:bCs/>
          <w:color w:val="auto"/>
          <w:sz w:val="23"/>
          <w:szCs w:val="23"/>
        </w:rPr>
        <w:t xml:space="preserve">highest percentage decline in orders </w:t>
      </w:r>
      <w:r>
        <w:rPr>
          <w:color w:val="auto"/>
          <w:sz w:val="23"/>
          <w:szCs w:val="23"/>
        </w:rPr>
        <w:t xml:space="preserve">during the crisis period compared to the pre-crisis period? </w:t>
      </w:r>
    </w:p>
    <w:p w14:paraId="37ACDA11" w14:textId="77777777" w:rsidR="00EB246C" w:rsidRDefault="00EB246C" w:rsidP="00EB246C">
      <w:pPr>
        <w:pStyle w:val="Default"/>
        <w:rPr>
          <w:color w:val="auto"/>
          <w:sz w:val="23"/>
          <w:szCs w:val="23"/>
        </w:rPr>
      </w:pPr>
    </w:p>
    <w:p w14:paraId="7D36861B" w14:textId="77777777" w:rsidR="00EB246C" w:rsidRDefault="00EB246C" w:rsidP="00EB246C">
      <w:pPr>
        <w:pStyle w:val="Default"/>
        <w:numPr>
          <w:ilvl w:val="0"/>
          <w:numId w:val="2"/>
        </w:numPr>
        <w:ind w:left="360" w:hanging="36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Among restaurants with at least </w:t>
      </w:r>
      <w:r>
        <w:rPr>
          <w:b/>
          <w:bCs/>
          <w:color w:val="auto"/>
          <w:sz w:val="23"/>
          <w:szCs w:val="23"/>
        </w:rPr>
        <w:t xml:space="preserve">50 </w:t>
      </w:r>
      <w:r>
        <w:rPr>
          <w:color w:val="auto"/>
          <w:sz w:val="23"/>
          <w:szCs w:val="23"/>
        </w:rPr>
        <w:t xml:space="preserve">pre-crisis orders, which </w:t>
      </w:r>
      <w:r>
        <w:rPr>
          <w:b/>
          <w:bCs/>
          <w:color w:val="auto"/>
          <w:sz w:val="23"/>
          <w:szCs w:val="23"/>
        </w:rPr>
        <w:t xml:space="preserve">top 10 </w:t>
      </w:r>
      <w:r>
        <w:rPr>
          <w:color w:val="auto"/>
          <w:sz w:val="23"/>
          <w:szCs w:val="23"/>
        </w:rPr>
        <w:t xml:space="preserve">high-volume restaurants experienced the </w:t>
      </w:r>
      <w:r>
        <w:rPr>
          <w:b/>
          <w:bCs/>
          <w:color w:val="auto"/>
          <w:sz w:val="23"/>
          <w:szCs w:val="23"/>
        </w:rPr>
        <w:t xml:space="preserve">largest percentage decline </w:t>
      </w:r>
      <w:r>
        <w:rPr>
          <w:color w:val="auto"/>
          <w:sz w:val="23"/>
          <w:szCs w:val="23"/>
        </w:rPr>
        <w:t xml:space="preserve">in order counts during the crisis period? </w:t>
      </w:r>
    </w:p>
    <w:p w14:paraId="2FC3A209" w14:textId="77777777" w:rsidR="00EB246C" w:rsidRDefault="00EB246C" w:rsidP="00EB246C">
      <w:pPr>
        <w:pStyle w:val="Default"/>
        <w:rPr>
          <w:color w:val="auto"/>
          <w:sz w:val="23"/>
          <w:szCs w:val="23"/>
        </w:rPr>
      </w:pPr>
    </w:p>
    <w:p w14:paraId="7F2C0038" w14:textId="77777777" w:rsidR="00EB246C" w:rsidRDefault="00EB246C" w:rsidP="00EB246C">
      <w:pPr>
        <w:pStyle w:val="Default"/>
        <w:numPr>
          <w:ilvl w:val="0"/>
          <w:numId w:val="3"/>
        </w:numPr>
        <w:ind w:left="360" w:hanging="360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Cancellation Analysis: </w:t>
      </w:r>
      <w:r>
        <w:rPr>
          <w:color w:val="auto"/>
          <w:sz w:val="23"/>
          <w:szCs w:val="23"/>
        </w:rPr>
        <w:t xml:space="preserve">What is the cancellation rate trend pre-crisis vs crisis, and which cities are most affected? </w:t>
      </w:r>
    </w:p>
    <w:p w14:paraId="56115316" w14:textId="77777777" w:rsidR="00EB246C" w:rsidRDefault="00EB246C" w:rsidP="00EB246C">
      <w:pPr>
        <w:pStyle w:val="Default"/>
        <w:rPr>
          <w:color w:val="auto"/>
          <w:sz w:val="23"/>
          <w:szCs w:val="23"/>
        </w:rPr>
      </w:pPr>
    </w:p>
    <w:p w14:paraId="71AD5ED0" w14:textId="77777777" w:rsidR="00EB246C" w:rsidRDefault="00EB246C" w:rsidP="00EB246C">
      <w:pPr>
        <w:pStyle w:val="Default"/>
        <w:numPr>
          <w:ilvl w:val="0"/>
          <w:numId w:val="4"/>
        </w:numPr>
        <w:ind w:left="360" w:hanging="360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Delivery SLA: </w:t>
      </w:r>
      <w:r>
        <w:rPr>
          <w:color w:val="auto"/>
          <w:sz w:val="23"/>
          <w:szCs w:val="23"/>
        </w:rPr>
        <w:t xml:space="preserve">Measure average delivery time across phases. Did SLA compliance worsen significantly in the crisis period? </w:t>
      </w:r>
    </w:p>
    <w:p w14:paraId="231B3A04" w14:textId="77777777" w:rsidR="00EB246C" w:rsidRDefault="00EB246C" w:rsidP="00EB246C">
      <w:pPr>
        <w:pStyle w:val="Default"/>
        <w:rPr>
          <w:color w:val="auto"/>
          <w:sz w:val="23"/>
          <w:szCs w:val="23"/>
        </w:rPr>
      </w:pPr>
    </w:p>
    <w:p w14:paraId="668D6705" w14:textId="77777777" w:rsidR="00EB246C" w:rsidRDefault="00EB246C" w:rsidP="00EB246C">
      <w:pPr>
        <w:pStyle w:val="Default"/>
        <w:numPr>
          <w:ilvl w:val="0"/>
          <w:numId w:val="5"/>
        </w:numPr>
        <w:ind w:left="360" w:hanging="360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Ratings Fluctuation: </w:t>
      </w:r>
      <w:r>
        <w:rPr>
          <w:color w:val="auto"/>
          <w:sz w:val="23"/>
          <w:szCs w:val="23"/>
        </w:rPr>
        <w:t xml:space="preserve">Track average customer rating month-by-month. Which months saw the sharpest drop? </w:t>
      </w:r>
    </w:p>
    <w:p w14:paraId="59B6142A" w14:textId="77777777" w:rsidR="00EB246C" w:rsidRDefault="00EB246C" w:rsidP="00EB246C">
      <w:pPr>
        <w:pStyle w:val="Default"/>
        <w:rPr>
          <w:color w:val="auto"/>
          <w:sz w:val="23"/>
          <w:szCs w:val="23"/>
        </w:rPr>
      </w:pPr>
    </w:p>
    <w:p w14:paraId="393077EF" w14:textId="77777777" w:rsidR="00EB246C" w:rsidRDefault="00EB246C" w:rsidP="00EB246C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7. </w:t>
      </w:r>
      <w:r>
        <w:rPr>
          <w:b/>
          <w:bCs/>
          <w:color w:val="auto"/>
          <w:sz w:val="23"/>
          <w:szCs w:val="23"/>
        </w:rPr>
        <w:t>Sentiment Insights</w:t>
      </w:r>
      <w:r>
        <w:rPr>
          <w:color w:val="auto"/>
          <w:sz w:val="23"/>
          <w:szCs w:val="23"/>
        </w:rPr>
        <w:t xml:space="preserve">: During the crisis period, identify the most frequently occurring negative keywords in customer review texts. (Hint: Use a Word Cloud visual in Power BI to visualize the findings.) </w:t>
      </w:r>
    </w:p>
    <w:p w14:paraId="1375DC27" w14:textId="77777777" w:rsidR="00EB246C" w:rsidRDefault="00EB246C" w:rsidP="00EB246C">
      <w:pPr>
        <w:pStyle w:val="Default"/>
        <w:rPr>
          <w:color w:val="auto"/>
          <w:sz w:val="23"/>
          <w:szCs w:val="23"/>
        </w:rPr>
      </w:pPr>
    </w:p>
    <w:p w14:paraId="2B8B6CDB" w14:textId="77777777" w:rsidR="00EB246C" w:rsidRDefault="00EB246C" w:rsidP="00EB246C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8. </w:t>
      </w:r>
      <w:r>
        <w:rPr>
          <w:b/>
          <w:bCs/>
          <w:color w:val="auto"/>
          <w:sz w:val="23"/>
          <w:szCs w:val="23"/>
        </w:rPr>
        <w:t xml:space="preserve">Revenue Impact: </w:t>
      </w:r>
      <w:r>
        <w:rPr>
          <w:color w:val="auto"/>
          <w:sz w:val="23"/>
          <w:szCs w:val="23"/>
        </w:rPr>
        <w:t xml:space="preserve">Estimate revenue loss from pre-crisis vs crisis (based on subtotal, discount, and delivery fee). </w:t>
      </w:r>
    </w:p>
    <w:p w14:paraId="1EDBD93D" w14:textId="77777777" w:rsidR="00EB246C" w:rsidRDefault="00EB246C" w:rsidP="00EB246C">
      <w:pPr>
        <w:pStyle w:val="Default"/>
        <w:rPr>
          <w:color w:val="auto"/>
          <w:sz w:val="23"/>
          <w:szCs w:val="23"/>
        </w:rPr>
      </w:pPr>
    </w:p>
    <w:p w14:paraId="7329BE2B" w14:textId="1D8ED701" w:rsidR="00EB246C" w:rsidRDefault="00EB246C" w:rsidP="00EB246C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9. </w:t>
      </w:r>
      <w:r>
        <w:rPr>
          <w:b/>
          <w:bCs/>
          <w:color w:val="auto"/>
          <w:sz w:val="23"/>
          <w:szCs w:val="23"/>
        </w:rPr>
        <w:t xml:space="preserve">Loyalty Impact: </w:t>
      </w:r>
      <w:r>
        <w:rPr>
          <w:color w:val="auto"/>
          <w:sz w:val="23"/>
          <w:szCs w:val="23"/>
        </w:rPr>
        <w:t xml:space="preserve">Among customers who placed five or more orders before the crisis, determine how many stopped </w:t>
      </w:r>
      <w:r>
        <w:rPr>
          <w:color w:val="auto"/>
          <w:sz w:val="23"/>
          <w:szCs w:val="23"/>
        </w:rPr>
        <w:t>orderings</w:t>
      </w:r>
      <w:r>
        <w:rPr>
          <w:color w:val="auto"/>
          <w:sz w:val="23"/>
          <w:szCs w:val="23"/>
        </w:rPr>
        <w:t xml:space="preserve"> during the crisis, and out of those, how many had an average rating above 4.5? </w:t>
      </w:r>
    </w:p>
    <w:p w14:paraId="23715CA0" w14:textId="77777777" w:rsidR="00EB246C" w:rsidRDefault="00EB246C" w:rsidP="00EB246C">
      <w:pPr>
        <w:pStyle w:val="Default"/>
        <w:rPr>
          <w:color w:val="auto"/>
          <w:sz w:val="23"/>
          <w:szCs w:val="23"/>
        </w:rPr>
      </w:pPr>
    </w:p>
    <w:p w14:paraId="4EFB3A45" w14:textId="77777777" w:rsidR="00EB246C" w:rsidRDefault="00EB246C" w:rsidP="00EB246C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10. </w:t>
      </w:r>
      <w:r>
        <w:rPr>
          <w:b/>
          <w:bCs/>
          <w:color w:val="auto"/>
          <w:sz w:val="23"/>
          <w:szCs w:val="23"/>
        </w:rPr>
        <w:t>Customer Lifetime Decline</w:t>
      </w:r>
      <w:r>
        <w:rPr>
          <w:color w:val="auto"/>
          <w:sz w:val="23"/>
          <w:szCs w:val="23"/>
        </w:rPr>
        <w:t xml:space="preserve">: Which high-value customers (top 5% by total spend before the crisis) showed the largest drop in order frequency and ratings during the crisis? What common patterns (e.g., location, cuisine preference, delivery delays) do they share? </w:t>
      </w:r>
    </w:p>
    <w:p w14:paraId="26B4B11E" w14:textId="77777777" w:rsidR="00EB246C" w:rsidRDefault="00EB246C" w:rsidP="00EB246C">
      <w:pPr>
        <w:pStyle w:val="Default"/>
        <w:rPr>
          <w:rFonts w:cstheme="minorBidi"/>
          <w:color w:val="auto"/>
        </w:rPr>
      </w:pPr>
    </w:p>
    <w:p w14:paraId="7CFBA403" w14:textId="77777777" w:rsidR="00EB246C" w:rsidRDefault="00EB246C" w:rsidP="00EB246C">
      <w:pPr>
        <w:pStyle w:val="Default"/>
        <w:pageBreakBefore/>
        <w:rPr>
          <w:rFonts w:cstheme="minorBidi"/>
          <w:color w:val="auto"/>
          <w:sz w:val="23"/>
          <w:szCs w:val="23"/>
        </w:rPr>
      </w:pPr>
      <w:r>
        <w:rPr>
          <w:rFonts w:cstheme="minorBidi"/>
          <w:b/>
          <w:bCs/>
          <w:color w:val="auto"/>
          <w:sz w:val="23"/>
          <w:szCs w:val="23"/>
        </w:rPr>
        <w:lastRenderedPageBreak/>
        <w:t xml:space="preserve">Secondary Analysis (This will require additional data and research) </w:t>
      </w:r>
    </w:p>
    <w:p w14:paraId="5CCFF84E" w14:textId="77777777" w:rsidR="00EB246C" w:rsidRDefault="00EB246C" w:rsidP="00EB246C">
      <w:pPr>
        <w:pStyle w:val="Default"/>
        <w:numPr>
          <w:ilvl w:val="0"/>
          <w:numId w:val="6"/>
        </w:numPr>
        <w:spacing w:after="171"/>
        <w:ind w:left="360" w:hanging="36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How does </w:t>
      </w:r>
      <w:proofErr w:type="spellStart"/>
      <w:r>
        <w:rPr>
          <w:color w:val="auto"/>
          <w:sz w:val="23"/>
          <w:szCs w:val="23"/>
        </w:rPr>
        <w:t>QuickBite’s</w:t>
      </w:r>
      <w:proofErr w:type="spellEnd"/>
      <w:r>
        <w:rPr>
          <w:color w:val="auto"/>
          <w:sz w:val="23"/>
          <w:szCs w:val="23"/>
        </w:rPr>
        <w:t xml:space="preserve"> crisis impact compare to competitor trends (</w:t>
      </w:r>
      <w:proofErr w:type="spellStart"/>
      <w:r>
        <w:rPr>
          <w:color w:val="auto"/>
          <w:sz w:val="23"/>
          <w:szCs w:val="23"/>
        </w:rPr>
        <w:t>Swiggy</w:t>
      </w:r>
      <w:proofErr w:type="spellEnd"/>
      <w:r>
        <w:rPr>
          <w:color w:val="auto"/>
          <w:sz w:val="23"/>
          <w:szCs w:val="23"/>
        </w:rPr>
        <w:t xml:space="preserve">, Zomato) during the same period? </w:t>
      </w:r>
    </w:p>
    <w:p w14:paraId="3175B3DC" w14:textId="77777777" w:rsidR="00EB246C" w:rsidRDefault="00EB246C" w:rsidP="00EB246C">
      <w:pPr>
        <w:pStyle w:val="Default"/>
        <w:numPr>
          <w:ilvl w:val="0"/>
          <w:numId w:val="6"/>
        </w:numPr>
        <w:spacing w:after="171"/>
        <w:ind w:left="360" w:hanging="36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What external factors (e.g., ad prices, seasonal effects) may have contributed to CAC tripling? </w:t>
      </w:r>
    </w:p>
    <w:p w14:paraId="0B81CB81" w14:textId="77777777" w:rsidR="00EB246C" w:rsidRDefault="00EB246C" w:rsidP="00EB246C">
      <w:pPr>
        <w:pStyle w:val="Default"/>
        <w:numPr>
          <w:ilvl w:val="0"/>
          <w:numId w:val="6"/>
        </w:numPr>
        <w:spacing w:after="171"/>
        <w:ind w:left="360" w:hanging="36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Which strategies (cashbacks, partnerships, food safety audits) could be most effective to rebuild trust? </w:t>
      </w:r>
    </w:p>
    <w:p w14:paraId="0D68B968" w14:textId="77777777" w:rsidR="00EB246C" w:rsidRDefault="00EB246C" w:rsidP="00EB246C">
      <w:pPr>
        <w:pStyle w:val="Default"/>
        <w:numPr>
          <w:ilvl w:val="0"/>
          <w:numId w:val="6"/>
        </w:numPr>
        <w:spacing w:after="171"/>
        <w:ind w:left="360" w:hanging="36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Which types of restaurants (cloud kitchens vs dine-in, small vs large brands) are most likely to churn? </w:t>
      </w:r>
    </w:p>
    <w:p w14:paraId="059D7E56" w14:textId="77777777" w:rsidR="00EB246C" w:rsidRDefault="00EB246C" w:rsidP="00EB246C">
      <w:pPr>
        <w:pStyle w:val="Default"/>
        <w:numPr>
          <w:ilvl w:val="0"/>
          <w:numId w:val="6"/>
        </w:numPr>
        <w:ind w:left="360" w:hanging="360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Which lapsed customers (churned post-crisis) show the highest probability of returning with the right incentives? </w:t>
      </w:r>
    </w:p>
    <w:p w14:paraId="06045B86" w14:textId="77777777" w:rsidR="00EB246C" w:rsidRDefault="00EB246C" w:rsidP="00EB246C">
      <w:pPr>
        <w:pStyle w:val="Default"/>
        <w:rPr>
          <w:color w:val="auto"/>
          <w:sz w:val="23"/>
          <w:szCs w:val="23"/>
        </w:rPr>
      </w:pPr>
    </w:p>
    <w:p w14:paraId="7037D295" w14:textId="77777777" w:rsidR="00EB246C" w:rsidRDefault="00EB246C" w:rsidP="00EB246C">
      <w:pPr>
        <w:pStyle w:val="Default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 xml:space="preserve">Extra Details: </w:t>
      </w:r>
    </w:p>
    <w:p w14:paraId="28969318" w14:textId="77777777" w:rsidR="00EB246C" w:rsidRDefault="00EB246C" w:rsidP="00EB246C">
      <w:pPr>
        <w:pStyle w:val="Default"/>
        <w:numPr>
          <w:ilvl w:val="0"/>
          <w:numId w:val="7"/>
        </w:numPr>
        <w:spacing w:after="16"/>
        <w:ind w:left="360" w:hanging="360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Priority Cities: </w:t>
      </w:r>
      <w:r>
        <w:rPr>
          <w:color w:val="auto"/>
          <w:sz w:val="23"/>
          <w:szCs w:val="23"/>
        </w:rPr>
        <w:t xml:space="preserve">Which Tier-1/Tier-2 cities show the highest risk of long-term demand loss? </w:t>
      </w:r>
    </w:p>
    <w:p w14:paraId="3395C807" w14:textId="77777777" w:rsidR="00EB246C" w:rsidRDefault="00EB246C" w:rsidP="00EB246C">
      <w:pPr>
        <w:pStyle w:val="Default"/>
        <w:numPr>
          <w:ilvl w:val="0"/>
          <w:numId w:val="7"/>
        </w:numPr>
        <w:spacing w:after="16"/>
        <w:ind w:left="360" w:hanging="360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Behavior Shifts: </w:t>
      </w:r>
      <w:r>
        <w:rPr>
          <w:color w:val="auto"/>
          <w:sz w:val="23"/>
          <w:szCs w:val="23"/>
        </w:rPr>
        <w:t xml:space="preserve">Did customers shift from high-value orders to low-value “survival orders” during crisis? </w:t>
      </w:r>
    </w:p>
    <w:p w14:paraId="142772E3" w14:textId="77777777" w:rsidR="00EB246C" w:rsidRDefault="00EB246C" w:rsidP="00EB246C">
      <w:pPr>
        <w:pStyle w:val="Default"/>
        <w:numPr>
          <w:ilvl w:val="0"/>
          <w:numId w:val="7"/>
        </w:numPr>
        <w:ind w:left="360" w:hanging="360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Feedback Trends: </w:t>
      </w:r>
      <w:r>
        <w:rPr>
          <w:color w:val="auto"/>
          <w:sz w:val="23"/>
          <w:szCs w:val="23"/>
        </w:rPr>
        <w:t xml:space="preserve">Do spikes in negative reviews align with the delivery outage period? </w:t>
      </w:r>
    </w:p>
    <w:p w14:paraId="07C8B3BA" w14:textId="77777777" w:rsidR="00AA2D95" w:rsidRDefault="00AA2D95"/>
    <w:sectPr w:rsidR="00AA2D95" w:rsidSect="0016783B">
      <w:pgSz w:w="11905" w:h="17340"/>
      <w:pgMar w:top="1210" w:right="1045" w:bottom="663" w:left="124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52EB2A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C75976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E73D01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F26E1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4C5995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1C4B69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E14A82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15195949">
    <w:abstractNumId w:val="6"/>
  </w:num>
  <w:num w:numId="2" w16cid:durableId="1519201171">
    <w:abstractNumId w:val="3"/>
  </w:num>
  <w:num w:numId="3" w16cid:durableId="1888375759">
    <w:abstractNumId w:val="5"/>
  </w:num>
  <w:num w:numId="4" w16cid:durableId="15889045">
    <w:abstractNumId w:val="4"/>
  </w:num>
  <w:num w:numId="5" w16cid:durableId="172036344">
    <w:abstractNumId w:val="1"/>
  </w:num>
  <w:num w:numId="6" w16cid:durableId="499925323">
    <w:abstractNumId w:val="2"/>
  </w:num>
  <w:num w:numId="7" w16cid:durableId="565188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6C"/>
    <w:rsid w:val="00AA2D95"/>
    <w:rsid w:val="00C35164"/>
    <w:rsid w:val="00D833BE"/>
    <w:rsid w:val="00EB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EB870"/>
  <w15:chartTrackingRefBased/>
  <w15:docId w15:val="{D4D42EBE-6FD5-40CA-BB8B-D2B079F3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B246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2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5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</dc:creator>
  <cp:keywords/>
  <dc:description/>
  <cp:lastModifiedBy>vijay</cp:lastModifiedBy>
  <cp:revision>2</cp:revision>
  <dcterms:created xsi:type="dcterms:W3CDTF">2026-07-18T18:44:00Z</dcterms:created>
  <dcterms:modified xsi:type="dcterms:W3CDTF">2026-07-18T18:44:00Z</dcterms:modified>
</cp:coreProperties>
</file>