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Memo: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Like other hooks useMemo is a hook that is used to memorize things (caching).</w:t>
        <w:br w:type="textWrapping"/>
        <w:tab/>
        <w:t xml:space="preserve">The main purpose of this hook is to add optimization to the existing react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 can use the  “useMemo” Hook whenever there is a heavy computation which is making the overall user experience slow then we can use this to stop unnecessary recomputing.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more use case:</w:t>
        <w:br w:type="textWrapping"/>
        <w:tab/>
        <w:t xml:space="preserve">We can keep the referential variables like arrays objects etc. in useMemo because on every render a new reference to the variable is created.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the question arises why don’t we useMemo everywhere since it will eventually be fast.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Because it needs some extra memory to store the precomputed values.</w:t>
        <w:br w:type="textWrapping"/>
        <w:t xml:space="preserve">2 on each render useMemo will be called.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Examples:</w:t>
        <w:br w:type="textWrapping"/>
        <w:t xml:space="preserve">1. We can do memoization for heavy functions.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We can do memoization for referential childs.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We can do memoization for even a react child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some examples.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useRef: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It’s just like state the value of refs persist between re renders but the main difference is refs do not cause re renders.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It returns an object with only one property “current”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The value will persist between re renders but change in ref value will not cause a re render.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Main use case for ref’s is to reference HTML elements inside the DOM.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We can get access to any element in which ref is passed.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Refs can be used to store the value of previous state, without causing a re render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Generally we do on HTML elements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forwardRefs: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Till now we saw that we assigned refs to pure html components only.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but in case of react we will be having components where we may want to use refs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Forward refs are used to pass refs to components so that the inner html can be accessed through that refs.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useImperativeHandle: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This hook is not used much.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This is used in combination with forward ref.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This hook is used to define custom definition on refs  for parent component passing them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Portals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It is a great way to create modals in react.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Event bubbling is always captured by the parent from where we laid the portal.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