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CD63" w14:textId="0F4203B6" w:rsidR="00A529E7" w:rsidRDefault="00A529E7" w:rsidP="00A529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PLANT DISEASE DETECTION</w:t>
      </w:r>
    </w:p>
    <w:p w14:paraId="4635ED3C" w14:textId="71964B40" w:rsidR="00A529E7" w:rsidRPr="00A529E7" w:rsidRDefault="00A529E7" w:rsidP="00A529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29E7">
        <w:rPr>
          <w:rFonts w:ascii="Times New Roman" w:eastAsia="Times New Roman" w:hAnsi="Times New Roman" w:cs="Times New Roman"/>
          <w:b/>
          <w:bCs/>
          <w:sz w:val="36"/>
          <w:szCs w:val="36"/>
          <w:lang w:eastAsia="en-IN"/>
        </w:rPr>
        <w:t>Introduction &amp; Objective</w:t>
      </w:r>
    </w:p>
    <w:p w14:paraId="1DDAE613" w14:textId="396D868D" w:rsidR="00A529E7" w:rsidRPr="00A529E7" w:rsidRDefault="00A529E7" w:rsidP="00A529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7">
        <w:rPr>
          <w:rFonts w:ascii="Times New Roman" w:eastAsia="Times New Roman" w:hAnsi="Times New Roman" w:cs="Times New Roman"/>
          <w:b/>
          <w:bCs/>
          <w:sz w:val="27"/>
          <w:szCs w:val="27"/>
          <w:lang w:eastAsia="en-IN"/>
        </w:rPr>
        <w:t xml:space="preserve"> Introduction</w:t>
      </w:r>
    </w:p>
    <w:p w14:paraId="71B9211E" w14:textId="77777777" w:rsidR="00A529E7" w:rsidRPr="00A529E7" w:rsidRDefault="00A529E7" w:rsidP="00A529E7">
      <w:p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India’s agricultural sector faces a significant challenge in combating plant diseases, which result in crop loss, reduced yields, and financial instability for farmers. Traditional methods of disease detection are slow, often inaccurate, and dependent on expert knowledge that many rural farmers may not have access to.</w:t>
      </w:r>
    </w:p>
    <w:p w14:paraId="66388145" w14:textId="77777777" w:rsidR="00A529E7" w:rsidRPr="00A529E7" w:rsidRDefault="00A529E7" w:rsidP="00A529E7">
      <w:p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With the increasing penetration of smartphones and internet connectivity in rural areas, AI-based plant disease detection tools present a powerful solution. These tools use image recognition to identify plant diseases quickly and accurately, empowering farmers to take early action.</w:t>
      </w:r>
    </w:p>
    <w:p w14:paraId="20C41A32" w14:textId="77777777" w:rsidR="00A529E7" w:rsidRPr="00A529E7" w:rsidRDefault="00A529E7" w:rsidP="00A529E7">
      <w:p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This report focuses on segmenting the Indian agriculture market to better understand the potential users of such an AI solution. By understanding farmer profiles, technological readiness, and pain points, we aim to identify key customer segments that would benefit most from this innovation.</w:t>
      </w:r>
    </w:p>
    <w:p w14:paraId="1E2DB9BF"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pict w14:anchorId="2994A2CA">
          <v:rect id="_x0000_i1025" style="width:0;height:1.5pt" o:hralign="center" o:hrstd="t" o:hr="t" fillcolor="#a0a0a0" stroked="f"/>
        </w:pict>
      </w:r>
    </w:p>
    <w:p w14:paraId="5B3B9619" w14:textId="3BFECF8F" w:rsidR="00A529E7" w:rsidRPr="00A529E7" w:rsidRDefault="00A529E7" w:rsidP="00A529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7">
        <w:rPr>
          <w:rFonts w:ascii="Times New Roman" w:eastAsia="Times New Roman" w:hAnsi="Times New Roman" w:cs="Times New Roman"/>
          <w:b/>
          <w:bCs/>
          <w:sz w:val="27"/>
          <w:szCs w:val="27"/>
          <w:lang w:eastAsia="en-IN"/>
        </w:rPr>
        <w:t>Objective</w:t>
      </w:r>
    </w:p>
    <w:p w14:paraId="17FA2263" w14:textId="77777777" w:rsidR="00A529E7" w:rsidRPr="00A529E7" w:rsidRDefault="00A529E7" w:rsidP="00A529E7">
      <w:p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The objective of this market segmentation project is to:</w:t>
      </w:r>
    </w:p>
    <w:p w14:paraId="7205F99E" w14:textId="77777777" w:rsidR="00A529E7" w:rsidRPr="00A529E7" w:rsidRDefault="00A529E7" w:rsidP="00A529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Formulate targeted survey questions</w:t>
      </w:r>
      <w:r w:rsidRPr="00A529E7">
        <w:rPr>
          <w:rFonts w:ascii="Times New Roman" w:eastAsia="Times New Roman" w:hAnsi="Times New Roman" w:cs="Times New Roman"/>
          <w:sz w:val="24"/>
          <w:szCs w:val="24"/>
          <w:lang w:eastAsia="en-IN"/>
        </w:rPr>
        <w:t xml:space="preserve"> to gather relevant data from farmers across different regions and demographics.</w:t>
      </w:r>
    </w:p>
    <w:p w14:paraId="6A461171" w14:textId="77777777" w:rsidR="00A529E7" w:rsidRPr="00A529E7" w:rsidRDefault="00A529E7" w:rsidP="00A529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 xml:space="preserve">Collect and </w:t>
      </w:r>
      <w:proofErr w:type="spellStart"/>
      <w:r w:rsidRPr="00A529E7">
        <w:rPr>
          <w:rFonts w:ascii="Times New Roman" w:eastAsia="Times New Roman" w:hAnsi="Times New Roman" w:cs="Times New Roman"/>
          <w:b/>
          <w:bCs/>
          <w:sz w:val="24"/>
          <w:szCs w:val="24"/>
          <w:lang w:eastAsia="en-IN"/>
        </w:rPr>
        <w:t>analyze</w:t>
      </w:r>
      <w:proofErr w:type="spellEnd"/>
      <w:r w:rsidRPr="00A529E7">
        <w:rPr>
          <w:rFonts w:ascii="Times New Roman" w:eastAsia="Times New Roman" w:hAnsi="Times New Roman" w:cs="Times New Roman"/>
          <w:b/>
          <w:bCs/>
          <w:sz w:val="24"/>
          <w:szCs w:val="24"/>
          <w:lang w:eastAsia="en-IN"/>
        </w:rPr>
        <w:t xml:space="preserve"> responses</w:t>
      </w:r>
      <w:r w:rsidRPr="00A529E7">
        <w:rPr>
          <w:rFonts w:ascii="Times New Roman" w:eastAsia="Times New Roman" w:hAnsi="Times New Roman" w:cs="Times New Roman"/>
          <w:sz w:val="24"/>
          <w:szCs w:val="24"/>
          <w:lang w:eastAsia="en-IN"/>
        </w:rPr>
        <w:t xml:space="preserve"> to segment the market based on factors like crop type, technology usage, region, and openness to adopting AI solutions.</w:t>
      </w:r>
    </w:p>
    <w:p w14:paraId="1D17FD63" w14:textId="77777777" w:rsidR="00A529E7" w:rsidRPr="00A529E7" w:rsidRDefault="00A529E7" w:rsidP="00A529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Identify ideal target user groups</w:t>
      </w:r>
      <w:r w:rsidRPr="00A529E7">
        <w:rPr>
          <w:rFonts w:ascii="Times New Roman" w:eastAsia="Times New Roman" w:hAnsi="Times New Roman" w:cs="Times New Roman"/>
          <w:sz w:val="24"/>
          <w:szCs w:val="24"/>
          <w:lang w:eastAsia="en-IN"/>
        </w:rPr>
        <w:t xml:space="preserve"> for an AI-based plant disease detection product.</w:t>
      </w:r>
    </w:p>
    <w:p w14:paraId="3C607091" w14:textId="368E26AA" w:rsidR="00A529E7" w:rsidRDefault="00A529E7" w:rsidP="00A529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Support future business and product development decisions</w:t>
      </w:r>
      <w:r w:rsidRPr="00A529E7">
        <w:rPr>
          <w:rFonts w:ascii="Times New Roman" w:eastAsia="Times New Roman" w:hAnsi="Times New Roman" w:cs="Times New Roman"/>
          <w:sz w:val="24"/>
          <w:szCs w:val="24"/>
          <w:lang w:eastAsia="en-IN"/>
        </w:rPr>
        <w:t xml:space="preserve"> using data-driven insights gathered through segmentation and visualization.</w:t>
      </w:r>
    </w:p>
    <w:p w14:paraId="066E2246" w14:textId="4A259B17" w:rsidR="00A529E7" w:rsidRDefault="00A529E7" w:rsidP="00A529E7">
      <w:pPr>
        <w:spacing w:before="100" w:beforeAutospacing="1" w:after="100" w:afterAutospacing="1" w:line="240" w:lineRule="auto"/>
        <w:rPr>
          <w:rFonts w:ascii="Times New Roman" w:eastAsia="Times New Roman" w:hAnsi="Times New Roman" w:cs="Times New Roman"/>
          <w:sz w:val="24"/>
          <w:szCs w:val="24"/>
          <w:lang w:eastAsia="en-IN"/>
        </w:rPr>
      </w:pPr>
    </w:p>
    <w:p w14:paraId="209E83E7" w14:textId="77777777" w:rsidR="00A529E7" w:rsidRDefault="00A529E7" w:rsidP="00A529E7">
      <w:pPr>
        <w:pStyle w:val="Heading2"/>
      </w:pPr>
      <w:r>
        <w:rPr>
          <w:rStyle w:val="Strong"/>
          <w:b/>
          <w:bCs/>
        </w:rPr>
        <w:t>Assigned Members &amp; Question Formulation Strategy</w:t>
      </w:r>
    </w:p>
    <w:p w14:paraId="7C36F880" w14:textId="478D40D0" w:rsidR="00A529E7" w:rsidRDefault="00A529E7" w:rsidP="00A529E7">
      <w:pPr>
        <w:pStyle w:val="Heading3"/>
      </w:pPr>
      <w:r>
        <w:rPr>
          <w:rStyle w:val="Strong"/>
          <w:b/>
          <w:bCs/>
        </w:rPr>
        <w:t>Assigned Members</w:t>
      </w:r>
    </w:p>
    <w:p w14:paraId="63E8408E" w14:textId="77777777" w:rsidR="00A529E7" w:rsidRDefault="00A529E7" w:rsidP="00A529E7">
      <w:pPr>
        <w:pStyle w:val="NormalWeb"/>
      </w:pPr>
      <w:r>
        <w:t>To ensure effective collaboration and division of responsibilities, the following members have been assigned to this task:</w:t>
      </w:r>
    </w:p>
    <w:p w14:paraId="600183BE" w14:textId="19AFC799" w:rsidR="00A529E7" w:rsidRDefault="00A529E7" w:rsidP="00A529E7">
      <w:pPr>
        <w:pStyle w:val="NormalWeb"/>
        <w:numPr>
          <w:ilvl w:val="0"/>
          <w:numId w:val="2"/>
        </w:numPr>
      </w:pPr>
      <w:r>
        <w:rPr>
          <w:rStyle w:val="Strong"/>
        </w:rPr>
        <w:t>Harshita</w:t>
      </w:r>
      <w:r>
        <w:t xml:space="preserve"> – Lead on demographic and </w:t>
      </w:r>
      <w:proofErr w:type="spellStart"/>
      <w:r>
        <w:t>behavioral</w:t>
      </w:r>
      <w:proofErr w:type="spellEnd"/>
      <w:r>
        <w:t xml:space="preserve"> survey questions, data collection planning.</w:t>
      </w:r>
    </w:p>
    <w:p w14:paraId="3527E90A" w14:textId="7243F45B" w:rsidR="00A529E7" w:rsidRDefault="00A529E7" w:rsidP="00A529E7">
      <w:pPr>
        <w:pStyle w:val="NormalWeb"/>
        <w:numPr>
          <w:ilvl w:val="0"/>
          <w:numId w:val="2"/>
        </w:numPr>
      </w:pPr>
      <w:r>
        <w:rPr>
          <w:rStyle w:val="Strong"/>
        </w:rPr>
        <w:t>Harsh Kaushik</w:t>
      </w:r>
      <w:r>
        <w:t xml:space="preserve"> – Lead on technical adoption questions, segmentation strategy, and initial data analysis.</w:t>
      </w:r>
    </w:p>
    <w:p w14:paraId="5723F661" w14:textId="34022A6A" w:rsidR="00A529E7" w:rsidRDefault="00A529E7" w:rsidP="00A529E7">
      <w:pPr>
        <w:pStyle w:val="NormalWeb"/>
      </w:pPr>
      <w:r>
        <w:lastRenderedPageBreak/>
        <w:t>Both members will work together to ensure alignment of survey design with the project’s objectives and target market.</w:t>
      </w:r>
    </w:p>
    <w:p w14:paraId="5221F8F4" w14:textId="7C587750" w:rsidR="00A529E7" w:rsidRDefault="00A529E7" w:rsidP="00A529E7">
      <w:pPr>
        <w:pStyle w:val="NormalWeb"/>
      </w:pPr>
    </w:p>
    <w:p w14:paraId="19FE9FDB" w14:textId="508C479E" w:rsidR="00A529E7" w:rsidRPr="00A529E7" w:rsidRDefault="00A529E7" w:rsidP="00A529E7">
      <w:pPr>
        <w:pStyle w:val="NormalWeb"/>
        <w:rPr>
          <w:sz w:val="36"/>
          <w:szCs w:val="36"/>
        </w:rPr>
      </w:pPr>
      <w:r w:rsidRPr="00A529E7">
        <w:rPr>
          <w:sz w:val="36"/>
          <w:szCs w:val="36"/>
        </w:rPr>
        <w:t>1. Demographic Questions</w:t>
      </w:r>
    </w:p>
    <w:p w14:paraId="5847615C" w14:textId="77777777" w:rsidR="00A529E7" w:rsidRDefault="00A529E7" w:rsidP="00A529E7">
      <w:pPr>
        <w:pStyle w:val="NormalWeb"/>
      </w:pPr>
    </w:p>
    <w:p w14:paraId="456EE73B" w14:textId="2AE8405A" w:rsidR="00A529E7" w:rsidRDefault="00A529E7" w:rsidP="00A529E7">
      <w:pPr>
        <w:pStyle w:val="NormalWeb"/>
      </w:pPr>
      <w:r>
        <w:t>What is the age group of potential users (e.g., 18–30, 31–50, 51+)?</w:t>
      </w:r>
    </w:p>
    <w:p w14:paraId="4AA98FFC" w14:textId="40B83DFB" w:rsidR="00A529E7" w:rsidRDefault="00A529E7" w:rsidP="00A529E7">
      <w:pPr>
        <w:pStyle w:val="NormalWeb"/>
      </w:pPr>
      <w:r>
        <w:t>What is the typical educational background of users (e.g., primary, secondary, university)?</w:t>
      </w:r>
    </w:p>
    <w:p w14:paraId="6605904F" w14:textId="1A5FD219" w:rsidR="00A529E7" w:rsidRDefault="00A529E7" w:rsidP="00A529E7">
      <w:pPr>
        <w:pStyle w:val="NormalWeb"/>
      </w:pPr>
      <w:r>
        <w:t xml:space="preserve">What is the gender distribution among target </w:t>
      </w:r>
      <w:proofErr w:type="gramStart"/>
      <w:r>
        <w:t>users.</w:t>
      </w:r>
      <w:proofErr w:type="gramEnd"/>
    </w:p>
    <w:p w14:paraId="690BD189" w14:textId="77777777" w:rsidR="00A529E7" w:rsidRDefault="00A529E7" w:rsidP="00A529E7">
      <w:pPr>
        <w:pStyle w:val="NormalWeb"/>
      </w:pPr>
    </w:p>
    <w:p w14:paraId="466297B7" w14:textId="2D93CE58" w:rsidR="00A529E7" w:rsidRPr="00A529E7" w:rsidRDefault="00A529E7" w:rsidP="00A529E7">
      <w:pPr>
        <w:pStyle w:val="NormalWeb"/>
        <w:rPr>
          <w:sz w:val="36"/>
          <w:szCs w:val="36"/>
        </w:rPr>
      </w:pPr>
      <w:r w:rsidRPr="00A529E7">
        <w:rPr>
          <w:sz w:val="36"/>
          <w:szCs w:val="36"/>
        </w:rPr>
        <w:t>2. Geographic Questions</w:t>
      </w:r>
    </w:p>
    <w:p w14:paraId="4F631555" w14:textId="7EF26AE4" w:rsidR="00A529E7" w:rsidRDefault="00A529E7" w:rsidP="00A529E7">
      <w:pPr>
        <w:pStyle w:val="NormalWeb"/>
      </w:pPr>
      <w:r>
        <w:t>Which regions/states have higher smartphone usage among farmers?</w:t>
      </w:r>
    </w:p>
    <w:p w14:paraId="27362D28" w14:textId="7644BB06" w:rsidR="00A529E7" w:rsidRDefault="00A529E7" w:rsidP="00A529E7">
      <w:pPr>
        <w:pStyle w:val="NormalWeb"/>
      </w:pPr>
      <w:r>
        <w:t>Are there specific districts/regions with higher incidences of plant diseases?</w:t>
      </w:r>
    </w:p>
    <w:p w14:paraId="646F11C0" w14:textId="4E498A20" w:rsidR="00A529E7" w:rsidRDefault="00A529E7" w:rsidP="00A529E7">
      <w:pPr>
        <w:pStyle w:val="NormalWeb"/>
      </w:pPr>
      <w:r>
        <w:t>What climatic zones are most affected by plant diseases (e.g., tropical, subtropical)?</w:t>
      </w:r>
    </w:p>
    <w:p w14:paraId="1408D1C3" w14:textId="77777777" w:rsidR="00A529E7" w:rsidRDefault="00A529E7" w:rsidP="00A529E7">
      <w:pPr>
        <w:pStyle w:val="NormalWeb"/>
      </w:pPr>
    </w:p>
    <w:p w14:paraId="3163E59B" w14:textId="6D6B3996" w:rsidR="00A529E7" w:rsidRPr="00A529E7" w:rsidRDefault="00A529E7" w:rsidP="00A529E7">
      <w:pPr>
        <w:pStyle w:val="NormalWeb"/>
        <w:rPr>
          <w:sz w:val="36"/>
          <w:szCs w:val="36"/>
        </w:rPr>
      </w:pPr>
      <w:r w:rsidRPr="00A529E7">
        <w:rPr>
          <w:sz w:val="36"/>
          <w:szCs w:val="36"/>
        </w:rPr>
        <w:t xml:space="preserve">3. </w:t>
      </w:r>
      <w:proofErr w:type="spellStart"/>
      <w:r w:rsidRPr="00A529E7">
        <w:rPr>
          <w:sz w:val="36"/>
          <w:szCs w:val="36"/>
        </w:rPr>
        <w:t>Behavioral</w:t>
      </w:r>
      <w:proofErr w:type="spellEnd"/>
      <w:r w:rsidRPr="00A529E7">
        <w:rPr>
          <w:sz w:val="36"/>
          <w:szCs w:val="36"/>
        </w:rPr>
        <w:t xml:space="preserve"> Questions</w:t>
      </w:r>
    </w:p>
    <w:p w14:paraId="606C34E3" w14:textId="77777777" w:rsidR="00A529E7" w:rsidRDefault="00A529E7" w:rsidP="00A529E7">
      <w:pPr>
        <w:pStyle w:val="NormalWeb"/>
      </w:pPr>
    </w:p>
    <w:p w14:paraId="3235D08B" w14:textId="549F4F15" w:rsidR="00A529E7" w:rsidRDefault="00A529E7" w:rsidP="00A529E7">
      <w:pPr>
        <w:pStyle w:val="NormalWeb"/>
      </w:pPr>
      <w:r>
        <w:t xml:space="preserve">How do farmers currently detect plant diseases (visual inspection, consulting experts, </w:t>
      </w:r>
      <w:proofErr w:type="spellStart"/>
      <w:r>
        <w:t>agri</w:t>
      </w:r>
      <w:proofErr w:type="spellEnd"/>
      <w:r>
        <w:t>-extension services)?</w:t>
      </w:r>
    </w:p>
    <w:p w14:paraId="558E236F" w14:textId="3047EA55" w:rsidR="00A529E7" w:rsidRDefault="00A529E7" w:rsidP="00A529E7">
      <w:pPr>
        <w:pStyle w:val="NormalWeb"/>
      </w:pPr>
      <w:r>
        <w:t>How often do farmers encounter plant disease issues in a year (frequently, occasionally, rarely)?</w:t>
      </w:r>
    </w:p>
    <w:p w14:paraId="48F24957" w14:textId="544CEF65" w:rsidR="00A529E7" w:rsidRDefault="00A529E7" w:rsidP="00A529E7">
      <w:pPr>
        <w:pStyle w:val="NormalWeb"/>
      </w:pPr>
      <w:r>
        <w:t>Do farmers currently use any mobile apps for farming (yes/no)?</w:t>
      </w:r>
    </w:p>
    <w:p w14:paraId="11F47DA7" w14:textId="4EAD73FF" w:rsidR="00A529E7" w:rsidRDefault="00A529E7" w:rsidP="00A529E7">
      <w:pPr>
        <w:pStyle w:val="NormalWeb"/>
      </w:pPr>
      <w:r>
        <w:t xml:space="preserve"> How often do farmers adopt new technologies (immediately, after peer recommendation, rarely)?</w:t>
      </w:r>
    </w:p>
    <w:p w14:paraId="6B852A7C" w14:textId="77777777" w:rsidR="00A529E7" w:rsidRDefault="00A529E7" w:rsidP="00A529E7">
      <w:pPr>
        <w:pStyle w:val="NormalWeb"/>
      </w:pPr>
    </w:p>
    <w:p w14:paraId="6EBBC770" w14:textId="51C35C01" w:rsidR="00A529E7" w:rsidRPr="00A529E7" w:rsidRDefault="00A529E7" w:rsidP="00A529E7">
      <w:pPr>
        <w:pStyle w:val="NormalWeb"/>
        <w:rPr>
          <w:sz w:val="36"/>
          <w:szCs w:val="36"/>
        </w:rPr>
      </w:pPr>
      <w:r w:rsidRPr="00A529E7">
        <w:rPr>
          <w:sz w:val="36"/>
          <w:szCs w:val="36"/>
        </w:rPr>
        <w:t xml:space="preserve"> 4. Psychographic Questions</w:t>
      </w:r>
    </w:p>
    <w:p w14:paraId="34DEFF36" w14:textId="77777777" w:rsidR="00A529E7" w:rsidRDefault="00A529E7" w:rsidP="00A529E7">
      <w:pPr>
        <w:pStyle w:val="NormalWeb"/>
      </w:pPr>
    </w:p>
    <w:p w14:paraId="69F18744" w14:textId="337295F1" w:rsidR="00A529E7" w:rsidRDefault="00A529E7" w:rsidP="00A529E7">
      <w:pPr>
        <w:pStyle w:val="NormalWeb"/>
      </w:pPr>
      <w:r>
        <w:lastRenderedPageBreak/>
        <w:t>How open are farmers to using technology-based solutions (very open, somewhat open, reluctant)?</w:t>
      </w:r>
    </w:p>
    <w:p w14:paraId="71DF34EF" w14:textId="671D564B" w:rsidR="00A529E7" w:rsidRDefault="00A529E7" w:rsidP="00A529E7">
      <w:pPr>
        <w:pStyle w:val="NormalWeb"/>
      </w:pPr>
      <w:r>
        <w:t>What are the main motivations for using a plant disease detection app (reduce crop loss, increase yield, save time/money)?</w:t>
      </w:r>
    </w:p>
    <w:p w14:paraId="1AFEB0FC" w14:textId="40DEB9AB" w:rsidR="00A529E7" w:rsidRDefault="00A529E7" w:rsidP="00A529E7">
      <w:pPr>
        <w:pStyle w:val="NormalWeb"/>
      </w:pPr>
      <w:r>
        <w:t>How risk-averse are farmers regarding technology adoption (low, medium, high)?</w:t>
      </w:r>
    </w:p>
    <w:p w14:paraId="37D86646" w14:textId="77777777" w:rsidR="00A529E7" w:rsidRDefault="00A529E7" w:rsidP="00A529E7">
      <w:pPr>
        <w:pStyle w:val="NormalWeb"/>
      </w:pPr>
    </w:p>
    <w:p w14:paraId="03D86426" w14:textId="1125F599" w:rsidR="00A529E7" w:rsidRPr="00A529E7" w:rsidRDefault="00A529E7" w:rsidP="00A529E7">
      <w:pPr>
        <w:pStyle w:val="NormalWeb"/>
        <w:rPr>
          <w:sz w:val="36"/>
          <w:szCs w:val="36"/>
        </w:rPr>
      </w:pPr>
      <w:r>
        <w:t xml:space="preserve"> </w:t>
      </w:r>
      <w:r w:rsidRPr="00A529E7">
        <w:rPr>
          <w:sz w:val="36"/>
          <w:szCs w:val="36"/>
        </w:rPr>
        <w:t>5. Product-Related Questions</w:t>
      </w:r>
    </w:p>
    <w:p w14:paraId="1F86BBAE" w14:textId="77777777" w:rsidR="00A529E7" w:rsidRDefault="00A529E7" w:rsidP="00A529E7">
      <w:pPr>
        <w:pStyle w:val="NormalWeb"/>
      </w:pPr>
    </w:p>
    <w:p w14:paraId="0EDACCB1" w14:textId="0713BC74" w:rsidR="00A529E7" w:rsidRDefault="00A529E7" w:rsidP="00A529E7">
      <w:pPr>
        <w:pStyle w:val="NormalWeb"/>
      </w:pPr>
      <w:r>
        <w:t>What features do farmers expect from a plant disease detection app (disease identification, treatment recommendations, weather updates)?</w:t>
      </w:r>
    </w:p>
    <w:p w14:paraId="7AEB6AE7" w14:textId="52AE22B9" w:rsidR="00A529E7" w:rsidRDefault="00A529E7" w:rsidP="00A529E7">
      <w:pPr>
        <w:pStyle w:val="NormalWeb"/>
      </w:pPr>
      <w:r>
        <w:t>What language preferences do farmers have for app interfaces (regional languages, English, Hindi)?</w:t>
      </w:r>
    </w:p>
    <w:p w14:paraId="68E62D9F" w14:textId="560EFB6D" w:rsidR="00A529E7" w:rsidRDefault="00A529E7" w:rsidP="00A529E7">
      <w:pPr>
        <w:pStyle w:val="NormalWeb"/>
      </w:pPr>
      <w:r>
        <w:t>What level of detail do farmers prefer in disease reports (basic, detailed with scientific info, step-by-step solutions)?</w:t>
      </w:r>
    </w:p>
    <w:p w14:paraId="1FBB9C05" w14:textId="2DF71CDD" w:rsidR="00A529E7" w:rsidRDefault="00A529E7" w:rsidP="00A529E7">
      <w:pPr>
        <w:spacing w:before="100" w:beforeAutospacing="1" w:after="100" w:afterAutospacing="1" w:line="240" w:lineRule="auto"/>
        <w:rPr>
          <w:rFonts w:ascii="Times New Roman" w:eastAsia="Times New Roman" w:hAnsi="Times New Roman" w:cs="Times New Roman"/>
          <w:sz w:val="24"/>
          <w:szCs w:val="24"/>
          <w:lang w:eastAsia="en-IN"/>
        </w:rPr>
      </w:pPr>
    </w:p>
    <w:p w14:paraId="1FB89205" w14:textId="77777777" w:rsidR="00A529E7" w:rsidRPr="00A529E7" w:rsidRDefault="00A529E7" w:rsidP="00A529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29E7">
        <w:rPr>
          <w:rFonts w:ascii="Times New Roman" w:eastAsia="Times New Roman" w:hAnsi="Times New Roman" w:cs="Times New Roman"/>
          <w:b/>
          <w:bCs/>
          <w:sz w:val="36"/>
          <w:szCs w:val="36"/>
          <w:lang w:eastAsia="en-IN"/>
        </w:rPr>
        <w:t>Data Collection &amp; Survey Strategy</w:t>
      </w:r>
    </w:p>
    <w:p w14:paraId="06C68EC1" w14:textId="77777777" w:rsidR="00A529E7" w:rsidRPr="00A529E7" w:rsidRDefault="00A529E7" w:rsidP="00A529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7">
        <w:rPr>
          <w:rFonts w:ascii="Times New Roman" w:eastAsia="Times New Roman" w:hAnsi="Times New Roman" w:cs="Times New Roman"/>
          <w:b/>
          <w:bCs/>
          <w:sz w:val="27"/>
          <w:szCs w:val="27"/>
          <w:lang w:eastAsia="en-IN"/>
        </w:rPr>
        <w:t>Objective</w:t>
      </w:r>
    </w:p>
    <w:p w14:paraId="0A5F39CA" w14:textId="77777777" w:rsidR="00A529E7" w:rsidRPr="00A529E7" w:rsidRDefault="00A529E7" w:rsidP="00A529E7">
      <w:p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To gather actionable data on farmer demographics, crop types, disease challenges, technology adoption, and willingness to use AI-powered plant disease detection tools.</w:t>
      </w:r>
    </w:p>
    <w:p w14:paraId="0238AC4A"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pict w14:anchorId="49F28A71">
          <v:rect id="_x0000_i1027" style="width:0;height:1.5pt" o:hralign="center" o:hrstd="t" o:hr="t" fillcolor="#a0a0a0" stroked="f"/>
        </w:pict>
      </w:r>
    </w:p>
    <w:p w14:paraId="5336454F" w14:textId="77777777" w:rsidR="00A529E7" w:rsidRPr="00A529E7" w:rsidRDefault="00A529E7" w:rsidP="00A529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7">
        <w:rPr>
          <w:rFonts w:ascii="Times New Roman" w:eastAsia="Times New Roman" w:hAnsi="Times New Roman" w:cs="Times New Roman"/>
          <w:b/>
          <w:bCs/>
          <w:sz w:val="27"/>
          <w:szCs w:val="27"/>
          <w:lang w:eastAsia="en-IN"/>
        </w:rPr>
        <w:t>Survey Design</w:t>
      </w:r>
    </w:p>
    <w:p w14:paraId="640DCAE8" w14:textId="77777777" w:rsidR="00A529E7" w:rsidRPr="00A529E7" w:rsidRDefault="00A529E7" w:rsidP="00A529E7">
      <w:p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The survey is structured to capture both qualitative and quantitative data from a diverse group of farmers and agricultural stakeholders. Key focus areas include:</w:t>
      </w:r>
    </w:p>
    <w:p w14:paraId="002E03A5" w14:textId="77777777" w:rsidR="00A529E7" w:rsidRPr="00A529E7" w:rsidRDefault="00A529E7" w:rsidP="00A529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Farmer Profile:</w:t>
      </w:r>
      <w:r w:rsidRPr="00A529E7">
        <w:rPr>
          <w:rFonts w:ascii="Times New Roman" w:eastAsia="Times New Roman" w:hAnsi="Times New Roman" w:cs="Times New Roman"/>
          <w:sz w:val="24"/>
          <w:szCs w:val="24"/>
          <w:lang w:eastAsia="en-IN"/>
        </w:rPr>
        <w:t xml:space="preserve"> Age, education, farm size, crop types grown</w:t>
      </w:r>
    </w:p>
    <w:p w14:paraId="004E90DC" w14:textId="77777777" w:rsidR="00A529E7" w:rsidRPr="00A529E7" w:rsidRDefault="00A529E7" w:rsidP="00A529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Crop Disease Experience:</w:t>
      </w:r>
      <w:r w:rsidRPr="00A529E7">
        <w:rPr>
          <w:rFonts w:ascii="Times New Roman" w:eastAsia="Times New Roman" w:hAnsi="Times New Roman" w:cs="Times New Roman"/>
          <w:sz w:val="24"/>
          <w:szCs w:val="24"/>
          <w:lang w:eastAsia="en-IN"/>
        </w:rPr>
        <w:t xml:space="preserve"> Frequency and types of diseases encountered per crop</w:t>
      </w:r>
    </w:p>
    <w:p w14:paraId="6117F913" w14:textId="77777777" w:rsidR="00A529E7" w:rsidRPr="00A529E7" w:rsidRDefault="00A529E7" w:rsidP="00A529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Current Disease Management Practices:</w:t>
      </w:r>
      <w:r w:rsidRPr="00A529E7">
        <w:rPr>
          <w:rFonts w:ascii="Times New Roman" w:eastAsia="Times New Roman" w:hAnsi="Times New Roman" w:cs="Times New Roman"/>
          <w:sz w:val="24"/>
          <w:szCs w:val="24"/>
          <w:lang w:eastAsia="en-IN"/>
        </w:rPr>
        <w:t xml:space="preserve"> Traditional and modern methods used</w:t>
      </w:r>
    </w:p>
    <w:p w14:paraId="6FBB3C1B" w14:textId="77777777" w:rsidR="00A529E7" w:rsidRPr="00A529E7" w:rsidRDefault="00A529E7" w:rsidP="00A529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Technology Access &amp; Usage:</w:t>
      </w:r>
      <w:r w:rsidRPr="00A529E7">
        <w:rPr>
          <w:rFonts w:ascii="Times New Roman" w:eastAsia="Times New Roman" w:hAnsi="Times New Roman" w:cs="Times New Roman"/>
          <w:sz w:val="24"/>
          <w:szCs w:val="24"/>
          <w:lang w:eastAsia="en-IN"/>
        </w:rPr>
        <w:t xml:space="preserve"> Smartphone ownership, app usage, digital literacy</w:t>
      </w:r>
    </w:p>
    <w:p w14:paraId="7CFDD9CE" w14:textId="77777777" w:rsidR="00A529E7" w:rsidRPr="00A529E7" w:rsidRDefault="00A529E7" w:rsidP="00A529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Awareness &amp; Interest:</w:t>
      </w:r>
      <w:r w:rsidRPr="00A529E7">
        <w:rPr>
          <w:rFonts w:ascii="Times New Roman" w:eastAsia="Times New Roman" w:hAnsi="Times New Roman" w:cs="Times New Roman"/>
          <w:sz w:val="24"/>
          <w:szCs w:val="24"/>
          <w:lang w:eastAsia="en-IN"/>
        </w:rPr>
        <w:t xml:space="preserve"> Understanding and willingness to use AI-based solutions</w:t>
      </w:r>
    </w:p>
    <w:p w14:paraId="3199B9BC" w14:textId="77777777" w:rsidR="00A529E7" w:rsidRPr="00A529E7" w:rsidRDefault="00A529E7" w:rsidP="00A529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Economic Factors:</w:t>
      </w:r>
      <w:r w:rsidRPr="00A529E7">
        <w:rPr>
          <w:rFonts w:ascii="Times New Roman" w:eastAsia="Times New Roman" w:hAnsi="Times New Roman" w:cs="Times New Roman"/>
          <w:sz w:val="24"/>
          <w:szCs w:val="24"/>
          <w:lang w:eastAsia="en-IN"/>
        </w:rPr>
        <w:t xml:space="preserve"> Willingness to pay and affordability expectations</w:t>
      </w:r>
    </w:p>
    <w:p w14:paraId="71772B8C"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pict w14:anchorId="78B5F0CE">
          <v:rect id="_x0000_i1028" style="width:0;height:1.5pt" o:hralign="center" o:hrstd="t" o:hr="t" fillcolor="#a0a0a0" stroked="f"/>
        </w:pict>
      </w:r>
    </w:p>
    <w:p w14:paraId="03CE9A4A" w14:textId="77777777" w:rsidR="00A529E7" w:rsidRPr="00A529E7" w:rsidRDefault="00A529E7" w:rsidP="00A529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7">
        <w:rPr>
          <w:rFonts w:ascii="Times New Roman" w:eastAsia="Times New Roman" w:hAnsi="Times New Roman" w:cs="Times New Roman"/>
          <w:b/>
          <w:bCs/>
          <w:sz w:val="27"/>
          <w:szCs w:val="27"/>
          <w:lang w:eastAsia="en-IN"/>
        </w:rPr>
        <w:lastRenderedPageBreak/>
        <w:t>Data Collection Methods</w:t>
      </w:r>
    </w:p>
    <w:p w14:paraId="2801C93F" w14:textId="77777777" w:rsidR="00A529E7" w:rsidRPr="00A529E7" w:rsidRDefault="00A529E7" w:rsidP="00A529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Online Surveys:</w:t>
      </w:r>
      <w:r w:rsidRPr="00A529E7">
        <w:rPr>
          <w:rFonts w:ascii="Times New Roman" w:eastAsia="Times New Roman" w:hAnsi="Times New Roman" w:cs="Times New Roman"/>
          <w:sz w:val="24"/>
          <w:szCs w:val="24"/>
          <w:lang w:eastAsia="en-IN"/>
        </w:rPr>
        <w:t xml:space="preserve"> Using mobile-friendly forms distributed via WhatsApp groups, farmer forums, and </w:t>
      </w:r>
      <w:proofErr w:type="spellStart"/>
      <w:r w:rsidRPr="00A529E7">
        <w:rPr>
          <w:rFonts w:ascii="Times New Roman" w:eastAsia="Times New Roman" w:hAnsi="Times New Roman" w:cs="Times New Roman"/>
          <w:sz w:val="24"/>
          <w:szCs w:val="24"/>
          <w:lang w:eastAsia="en-IN"/>
        </w:rPr>
        <w:t>AgriTech</w:t>
      </w:r>
      <w:proofErr w:type="spellEnd"/>
      <w:r w:rsidRPr="00A529E7">
        <w:rPr>
          <w:rFonts w:ascii="Times New Roman" w:eastAsia="Times New Roman" w:hAnsi="Times New Roman" w:cs="Times New Roman"/>
          <w:sz w:val="24"/>
          <w:szCs w:val="24"/>
          <w:lang w:eastAsia="en-IN"/>
        </w:rPr>
        <w:t xml:space="preserve"> platforms</w:t>
      </w:r>
    </w:p>
    <w:p w14:paraId="679250D9" w14:textId="77777777" w:rsidR="00A529E7" w:rsidRPr="00A529E7" w:rsidRDefault="00A529E7" w:rsidP="00A529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Field Interviews:</w:t>
      </w:r>
      <w:r w:rsidRPr="00A529E7">
        <w:rPr>
          <w:rFonts w:ascii="Times New Roman" w:eastAsia="Times New Roman" w:hAnsi="Times New Roman" w:cs="Times New Roman"/>
          <w:sz w:val="24"/>
          <w:szCs w:val="24"/>
          <w:lang w:eastAsia="en-IN"/>
        </w:rPr>
        <w:t xml:space="preserve"> On-ground visits and discussions with farmers in key agricultural regions to capture in-depth insights</w:t>
      </w:r>
    </w:p>
    <w:p w14:paraId="7334824D" w14:textId="77777777" w:rsidR="00A529E7" w:rsidRPr="00A529E7" w:rsidRDefault="00A529E7" w:rsidP="00A529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Collaboration with Agricultural Extension Services:</w:t>
      </w:r>
      <w:r w:rsidRPr="00A529E7">
        <w:rPr>
          <w:rFonts w:ascii="Times New Roman" w:eastAsia="Times New Roman" w:hAnsi="Times New Roman" w:cs="Times New Roman"/>
          <w:sz w:val="24"/>
          <w:szCs w:val="24"/>
          <w:lang w:eastAsia="en-IN"/>
        </w:rPr>
        <w:t xml:space="preserve"> Partnering with local KVKs (Krishi Vigyan </w:t>
      </w:r>
      <w:proofErr w:type="spellStart"/>
      <w:r w:rsidRPr="00A529E7">
        <w:rPr>
          <w:rFonts w:ascii="Times New Roman" w:eastAsia="Times New Roman" w:hAnsi="Times New Roman" w:cs="Times New Roman"/>
          <w:sz w:val="24"/>
          <w:szCs w:val="24"/>
          <w:lang w:eastAsia="en-IN"/>
        </w:rPr>
        <w:t>Kendras</w:t>
      </w:r>
      <w:proofErr w:type="spellEnd"/>
      <w:r w:rsidRPr="00A529E7">
        <w:rPr>
          <w:rFonts w:ascii="Times New Roman" w:eastAsia="Times New Roman" w:hAnsi="Times New Roman" w:cs="Times New Roman"/>
          <w:sz w:val="24"/>
          <w:szCs w:val="24"/>
          <w:lang w:eastAsia="en-IN"/>
        </w:rPr>
        <w:t>) and NGOs for broader reach and credibility</w:t>
      </w:r>
    </w:p>
    <w:p w14:paraId="4077AC46"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pict w14:anchorId="76E41448">
          <v:rect id="_x0000_i1029" style="width:0;height:1.5pt" o:hralign="center" o:hrstd="t" o:hr="t" fillcolor="#a0a0a0" stroked="f"/>
        </w:pict>
      </w:r>
    </w:p>
    <w:p w14:paraId="4A18CD46" w14:textId="77777777" w:rsidR="00A529E7" w:rsidRPr="00A529E7" w:rsidRDefault="00A529E7" w:rsidP="00A529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7">
        <w:rPr>
          <w:rFonts w:ascii="Times New Roman" w:eastAsia="Times New Roman" w:hAnsi="Times New Roman" w:cs="Times New Roman"/>
          <w:b/>
          <w:bCs/>
          <w:sz w:val="27"/>
          <w:szCs w:val="27"/>
          <w:lang w:eastAsia="en-IN"/>
        </w:rPr>
        <w:t>Sampling Approach</w:t>
      </w:r>
    </w:p>
    <w:p w14:paraId="3487DA16" w14:textId="77777777" w:rsidR="00A529E7" w:rsidRPr="00A529E7" w:rsidRDefault="00A529E7" w:rsidP="00A529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Target Sample Size:</w:t>
      </w:r>
      <w:r w:rsidRPr="00A529E7">
        <w:rPr>
          <w:rFonts w:ascii="Times New Roman" w:eastAsia="Times New Roman" w:hAnsi="Times New Roman" w:cs="Times New Roman"/>
          <w:sz w:val="24"/>
          <w:szCs w:val="24"/>
          <w:lang w:eastAsia="en-IN"/>
        </w:rPr>
        <w:t xml:space="preserve"> 300–500 respondents for statistically significant insights</w:t>
      </w:r>
    </w:p>
    <w:p w14:paraId="5AC647CC" w14:textId="77777777" w:rsidR="00A529E7" w:rsidRPr="00A529E7" w:rsidRDefault="00A529E7" w:rsidP="00A529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Geographic Coverage:</w:t>
      </w:r>
      <w:r w:rsidRPr="00A529E7">
        <w:rPr>
          <w:rFonts w:ascii="Times New Roman" w:eastAsia="Times New Roman" w:hAnsi="Times New Roman" w:cs="Times New Roman"/>
          <w:sz w:val="24"/>
          <w:szCs w:val="24"/>
          <w:lang w:eastAsia="en-IN"/>
        </w:rPr>
        <w:t xml:space="preserve"> Representation from major crop-producing states such as Maharashtra, Punjab, Tamil Nadu, and West Bengal</w:t>
      </w:r>
    </w:p>
    <w:p w14:paraId="03BD33BB" w14:textId="77777777" w:rsidR="00A529E7" w:rsidRPr="00A529E7" w:rsidRDefault="00A529E7" w:rsidP="00A529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Demographic Diversity:</w:t>
      </w:r>
      <w:r w:rsidRPr="00A529E7">
        <w:rPr>
          <w:rFonts w:ascii="Times New Roman" w:eastAsia="Times New Roman" w:hAnsi="Times New Roman" w:cs="Times New Roman"/>
          <w:sz w:val="24"/>
          <w:szCs w:val="24"/>
          <w:lang w:eastAsia="en-IN"/>
        </w:rPr>
        <w:t xml:space="preserve"> Including smallholders, medium, and large-scale farmers across different age groups and education levels</w:t>
      </w:r>
    </w:p>
    <w:p w14:paraId="0C763F83"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pict w14:anchorId="26EAFB54">
          <v:rect id="_x0000_i1030" style="width:0;height:1.5pt" o:hralign="center" o:hrstd="t" o:hr="t" fillcolor="#a0a0a0" stroked="f"/>
        </w:pict>
      </w:r>
    </w:p>
    <w:p w14:paraId="2F6F4F5F" w14:textId="77777777" w:rsidR="00A529E7" w:rsidRPr="00A529E7" w:rsidRDefault="00A529E7" w:rsidP="00A529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7">
        <w:rPr>
          <w:rFonts w:ascii="Times New Roman" w:eastAsia="Times New Roman" w:hAnsi="Times New Roman" w:cs="Times New Roman"/>
          <w:b/>
          <w:bCs/>
          <w:sz w:val="27"/>
          <w:szCs w:val="27"/>
          <w:lang w:eastAsia="en-IN"/>
        </w:rPr>
        <w:t>Expected Outcomes</w:t>
      </w:r>
    </w:p>
    <w:p w14:paraId="5C44ADA0" w14:textId="77777777" w:rsidR="00A529E7" w:rsidRPr="00A529E7" w:rsidRDefault="00A529E7" w:rsidP="00A529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 xml:space="preserve">Identification of </w:t>
      </w:r>
      <w:r w:rsidRPr="00A529E7">
        <w:rPr>
          <w:rFonts w:ascii="Times New Roman" w:eastAsia="Times New Roman" w:hAnsi="Times New Roman" w:cs="Times New Roman"/>
          <w:b/>
          <w:bCs/>
          <w:sz w:val="24"/>
          <w:szCs w:val="24"/>
          <w:lang w:eastAsia="en-IN"/>
        </w:rPr>
        <w:t>key crops</w:t>
      </w:r>
      <w:r w:rsidRPr="00A529E7">
        <w:rPr>
          <w:rFonts w:ascii="Times New Roman" w:eastAsia="Times New Roman" w:hAnsi="Times New Roman" w:cs="Times New Roman"/>
          <w:sz w:val="24"/>
          <w:szCs w:val="24"/>
          <w:lang w:eastAsia="en-IN"/>
        </w:rPr>
        <w:t xml:space="preserve"> and regions most affected by plant diseases</w:t>
      </w:r>
    </w:p>
    <w:p w14:paraId="51C5C338" w14:textId="77777777" w:rsidR="00A529E7" w:rsidRPr="00A529E7" w:rsidRDefault="00A529E7" w:rsidP="00A529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 xml:space="preserve">Insights into </w:t>
      </w:r>
      <w:r w:rsidRPr="00A529E7">
        <w:rPr>
          <w:rFonts w:ascii="Times New Roman" w:eastAsia="Times New Roman" w:hAnsi="Times New Roman" w:cs="Times New Roman"/>
          <w:b/>
          <w:bCs/>
          <w:sz w:val="24"/>
          <w:szCs w:val="24"/>
          <w:lang w:eastAsia="en-IN"/>
        </w:rPr>
        <w:t>farmers’ readiness</w:t>
      </w:r>
      <w:r w:rsidRPr="00A529E7">
        <w:rPr>
          <w:rFonts w:ascii="Times New Roman" w:eastAsia="Times New Roman" w:hAnsi="Times New Roman" w:cs="Times New Roman"/>
          <w:sz w:val="24"/>
          <w:szCs w:val="24"/>
          <w:lang w:eastAsia="en-IN"/>
        </w:rPr>
        <w:t xml:space="preserve"> to adopt AI tools and current barriers</w:t>
      </w:r>
    </w:p>
    <w:p w14:paraId="2ADF0AFF" w14:textId="77777777" w:rsidR="00A529E7" w:rsidRPr="00A529E7" w:rsidRDefault="00A529E7" w:rsidP="00A529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 xml:space="preserve">Data-driven understanding of </w:t>
      </w:r>
      <w:r w:rsidRPr="00A529E7">
        <w:rPr>
          <w:rFonts w:ascii="Times New Roman" w:eastAsia="Times New Roman" w:hAnsi="Times New Roman" w:cs="Times New Roman"/>
          <w:b/>
          <w:bCs/>
          <w:sz w:val="24"/>
          <w:szCs w:val="24"/>
          <w:lang w:eastAsia="en-IN"/>
        </w:rPr>
        <w:t>pricing expectations</w:t>
      </w:r>
      <w:r w:rsidRPr="00A529E7">
        <w:rPr>
          <w:rFonts w:ascii="Times New Roman" w:eastAsia="Times New Roman" w:hAnsi="Times New Roman" w:cs="Times New Roman"/>
          <w:sz w:val="24"/>
          <w:szCs w:val="24"/>
          <w:lang w:eastAsia="en-IN"/>
        </w:rPr>
        <w:t xml:space="preserve"> and value perception</w:t>
      </w:r>
    </w:p>
    <w:p w14:paraId="49B58F56" w14:textId="5548A0A5" w:rsidR="00A529E7" w:rsidRDefault="00A529E7" w:rsidP="00A529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 xml:space="preserve">Baseline metrics for </w:t>
      </w:r>
      <w:r w:rsidRPr="00A529E7">
        <w:rPr>
          <w:rFonts w:ascii="Times New Roman" w:eastAsia="Times New Roman" w:hAnsi="Times New Roman" w:cs="Times New Roman"/>
          <w:b/>
          <w:bCs/>
          <w:sz w:val="24"/>
          <w:szCs w:val="24"/>
          <w:lang w:eastAsia="en-IN"/>
        </w:rPr>
        <w:t>technology penetration</w:t>
      </w:r>
      <w:r w:rsidRPr="00A529E7">
        <w:rPr>
          <w:rFonts w:ascii="Times New Roman" w:eastAsia="Times New Roman" w:hAnsi="Times New Roman" w:cs="Times New Roman"/>
          <w:sz w:val="24"/>
          <w:szCs w:val="24"/>
          <w:lang w:eastAsia="en-IN"/>
        </w:rPr>
        <w:t xml:space="preserve"> in rural agricultural communities</w:t>
      </w:r>
    </w:p>
    <w:p w14:paraId="5E47C1F1" w14:textId="01E818E4" w:rsidR="00A529E7" w:rsidRDefault="00A529E7" w:rsidP="00A529E7">
      <w:pPr>
        <w:spacing w:before="100" w:beforeAutospacing="1" w:after="100" w:afterAutospacing="1" w:line="240" w:lineRule="auto"/>
        <w:rPr>
          <w:rFonts w:ascii="Times New Roman" w:eastAsia="Times New Roman" w:hAnsi="Times New Roman" w:cs="Times New Roman"/>
          <w:sz w:val="24"/>
          <w:szCs w:val="24"/>
          <w:lang w:eastAsia="en-IN"/>
        </w:rPr>
      </w:pPr>
    </w:p>
    <w:p w14:paraId="400F8A3E" w14:textId="2F3734D5" w:rsidR="00A529E7" w:rsidRDefault="00A529E7" w:rsidP="00A529E7">
      <w:pPr>
        <w:spacing w:before="100" w:beforeAutospacing="1" w:after="100" w:afterAutospacing="1" w:line="240" w:lineRule="auto"/>
        <w:rPr>
          <w:rFonts w:ascii="Times New Roman" w:eastAsia="Times New Roman" w:hAnsi="Times New Roman" w:cs="Times New Roman"/>
          <w:sz w:val="24"/>
          <w:szCs w:val="24"/>
          <w:lang w:eastAsia="en-IN"/>
        </w:rPr>
      </w:pPr>
    </w:p>
    <w:p w14:paraId="753E8821" w14:textId="77777777" w:rsidR="00A529E7" w:rsidRPr="00A529E7" w:rsidRDefault="00A529E7" w:rsidP="00A529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29E7">
        <w:rPr>
          <w:rFonts w:ascii="Times New Roman" w:eastAsia="Times New Roman" w:hAnsi="Times New Roman" w:cs="Times New Roman"/>
          <w:b/>
          <w:bCs/>
          <w:sz w:val="36"/>
          <w:szCs w:val="36"/>
          <w:lang w:eastAsia="en-IN"/>
        </w:rPr>
        <w:t>Market Challenges &amp; Opportunity Analysis</w:t>
      </w:r>
    </w:p>
    <w:p w14:paraId="7AF94030" w14:textId="77777777" w:rsidR="00A529E7" w:rsidRPr="00A529E7" w:rsidRDefault="00A529E7" w:rsidP="00A529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7">
        <w:rPr>
          <w:rFonts w:ascii="Times New Roman" w:eastAsia="Times New Roman" w:hAnsi="Times New Roman" w:cs="Times New Roman"/>
          <w:b/>
          <w:bCs/>
          <w:sz w:val="27"/>
          <w:szCs w:val="27"/>
          <w:lang w:eastAsia="en-IN"/>
        </w:rPr>
        <w:t>Key Challenges in Plant Disease Management</w:t>
      </w:r>
    </w:p>
    <w:p w14:paraId="47206859" w14:textId="77777777" w:rsidR="00A529E7" w:rsidRPr="00A529E7" w:rsidRDefault="00A529E7" w:rsidP="00A529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Late Disease Detection:</w:t>
      </w:r>
      <w:r w:rsidRPr="00A529E7">
        <w:rPr>
          <w:rFonts w:ascii="Times New Roman" w:eastAsia="Times New Roman" w:hAnsi="Times New Roman" w:cs="Times New Roman"/>
          <w:sz w:val="24"/>
          <w:szCs w:val="24"/>
          <w:lang w:eastAsia="en-IN"/>
        </w:rPr>
        <w:t xml:space="preserve"> Farmers often detect diseases only after visible damage occurs, leading to significant crop losses.</w:t>
      </w:r>
    </w:p>
    <w:p w14:paraId="4150025D" w14:textId="77777777" w:rsidR="00A529E7" w:rsidRPr="00A529E7" w:rsidRDefault="00A529E7" w:rsidP="00A529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Limited Access to Expert Advice:</w:t>
      </w:r>
      <w:r w:rsidRPr="00A529E7">
        <w:rPr>
          <w:rFonts w:ascii="Times New Roman" w:eastAsia="Times New Roman" w:hAnsi="Times New Roman" w:cs="Times New Roman"/>
          <w:sz w:val="24"/>
          <w:szCs w:val="24"/>
          <w:lang w:eastAsia="en-IN"/>
        </w:rPr>
        <w:t xml:space="preserve"> Many farmers lack timely access to agricultural experts for accurate diagnosis and treatment recommendations.</w:t>
      </w:r>
    </w:p>
    <w:p w14:paraId="35777012" w14:textId="77777777" w:rsidR="00A529E7" w:rsidRPr="00A529E7" w:rsidRDefault="00A529E7" w:rsidP="00A529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Resource Constraints:</w:t>
      </w:r>
      <w:r w:rsidRPr="00A529E7">
        <w:rPr>
          <w:rFonts w:ascii="Times New Roman" w:eastAsia="Times New Roman" w:hAnsi="Times New Roman" w:cs="Times New Roman"/>
          <w:sz w:val="24"/>
          <w:szCs w:val="24"/>
          <w:lang w:eastAsia="en-IN"/>
        </w:rPr>
        <w:t xml:space="preserve"> Small and marginal farmers may not afford expensive chemical treatments or sophisticated disease management tools.</w:t>
      </w:r>
    </w:p>
    <w:p w14:paraId="4213248D" w14:textId="77777777" w:rsidR="00A529E7" w:rsidRPr="00A529E7" w:rsidRDefault="00A529E7" w:rsidP="00A529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Lack of Awareness:</w:t>
      </w:r>
      <w:r w:rsidRPr="00A529E7">
        <w:rPr>
          <w:rFonts w:ascii="Times New Roman" w:eastAsia="Times New Roman" w:hAnsi="Times New Roman" w:cs="Times New Roman"/>
          <w:sz w:val="24"/>
          <w:szCs w:val="24"/>
          <w:lang w:eastAsia="en-IN"/>
        </w:rPr>
        <w:t xml:space="preserve"> Many farmers are unaware of modern digital tools or AI technologies that could help them manage diseases better.</w:t>
      </w:r>
    </w:p>
    <w:p w14:paraId="736E1008" w14:textId="77777777" w:rsidR="00A529E7" w:rsidRPr="00A529E7" w:rsidRDefault="00A529E7" w:rsidP="00A529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Diverse Crop and Regional Variations:</w:t>
      </w:r>
      <w:r w:rsidRPr="00A529E7">
        <w:rPr>
          <w:rFonts w:ascii="Times New Roman" w:eastAsia="Times New Roman" w:hAnsi="Times New Roman" w:cs="Times New Roman"/>
          <w:sz w:val="24"/>
          <w:szCs w:val="24"/>
          <w:lang w:eastAsia="en-IN"/>
        </w:rPr>
        <w:t xml:space="preserve"> Varied crop types and climatic conditions across regions make one-size-fits-all solutions ineffective.</w:t>
      </w:r>
    </w:p>
    <w:p w14:paraId="606A08CD"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pict w14:anchorId="71989095">
          <v:rect id="_x0000_i1035" style="width:0;height:1.5pt" o:hralign="center" o:hrstd="t" o:hr="t" fillcolor="#a0a0a0" stroked="f"/>
        </w:pict>
      </w:r>
    </w:p>
    <w:p w14:paraId="5EE09117" w14:textId="77777777" w:rsidR="00A529E7" w:rsidRPr="00A529E7" w:rsidRDefault="00A529E7" w:rsidP="00A529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7">
        <w:rPr>
          <w:rFonts w:ascii="Times New Roman" w:eastAsia="Times New Roman" w:hAnsi="Times New Roman" w:cs="Times New Roman"/>
          <w:b/>
          <w:bCs/>
          <w:sz w:val="27"/>
          <w:szCs w:val="27"/>
          <w:lang w:eastAsia="en-IN"/>
        </w:rPr>
        <w:lastRenderedPageBreak/>
        <w:t>Opportunities for AI-based Plant Disease Detection</w:t>
      </w:r>
    </w:p>
    <w:p w14:paraId="682AF96B" w14:textId="77777777" w:rsidR="00A529E7" w:rsidRPr="00A529E7" w:rsidRDefault="00A529E7" w:rsidP="00A529E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Early and Accurate Detection:</w:t>
      </w:r>
      <w:r w:rsidRPr="00A529E7">
        <w:rPr>
          <w:rFonts w:ascii="Times New Roman" w:eastAsia="Times New Roman" w:hAnsi="Times New Roman" w:cs="Times New Roman"/>
          <w:sz w:val="24"/>
          <w:szCs w:val="24"/>
          <w:lang w:eastAsia="en-IN"/>
        </w:rPr>
        <w:t xml:space="preserve"> AI can identify diseases at an early stage from leaf images, enabling proactive intervention.</w:t>
      </w:r>
    </w:p>
    <w:p w14:paraId="53AF6472" w14:textId="77777777" w:rsidR="00A529E7" w:rsidRPr="00A529E7" w:rsidRDefault="00A529E7" w:rsidP="00A529E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Cost-effective Solutions:</w:t>
      </w:r>
      <w:r w:rsidRPr="00A529E7">
        <w:rPr>
          <w:rFonts w:ascii="Times New Roman" w:eastAsia="Times New Roman" w:hAnsi="Times New Roman" w:cs="Times New Roman"/>
          <w:sz w:val="24"/>
          <w:szCs w:val="24"/>
          <w:lang w:eastAsia="en-IN"/>
        </w:rPr>
        <w:t xml:space="preserve"> Mobile-based AI tools reduce the need for costly expert visits and expensive diagnostics.</w:t>
      </w:r>
    </w:p>
    <w:p w14:paraId="0AAD5CCF" w14:textId="77777777" w:rsidR="00A529E7" w:rsidRPr="00A529E7" w:rsidRDefault="00A529E7" w:rsidP="00A529E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Scalable Reach:</w:t>
      </w:r>
      <w:r w:rsidRPr="00A529E7">
        <w:rPr>
          <w:rFonts w:ascii="Times New Roman" w:eastAsia="Times New Roman" w:hAnsi="Times New Roman" w:cs="Times New Roman"/>
          <w:sz w:val="24"/>
          <w:szCs w:val="24"/>
          <w:lang w:eastAsia="en-IN"/>
        </w:rPr>
        <w:t xml:space="preserve"> Smartphone penetration and increasing digital literacy among farmers make AI solutions more accessible.</w:t>
      </w:r>
    </w:p>
    <w:p w14:paraId="37CE1A30" w14:textId="77777777" w:rsidR="00A529E7" w:rsidRPr="00A529E7" w:rsidRDefault="00A529E7" w:rsidP="00A529E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Personalized Recommendations:</w:t>
      </w:r>
      <w:r w:rsidRPr="00A529E7">
        <w:rPr>
          <w:rFonts w:ascii="Times New Roman" w:eastAsia="Times New Roman" w:hAnsi="Times New Roman" w:cs="Times New Roman"/>
          <w:sz w:val="24"/>
          <w:szCs w:val="24"/>
          <w:lang w:eastAsia="en-IN"/>
        </w:rPr>
        <w:t xml:space="preserve"> AI can provide customized advice based on crop type, disease severity, and local conditions.</w:t>
      </w:r>
    </w:p>
    <w:p w14:paraId="78CF649F" w14:textId="77777777" w:rsidR="00A529E7" w:rsidRPr="00A529E7" w:rsidRDefault="00A529E7" w:rsidP="00A529E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b/>
          <w:bCs/>
          <w:sz w:val="24"/>
          <w:szCs w:val="24"/>
          <w:lang w:eastAsia="en-IN"/>
        </w:rPr>
        <w:t>Integration with Agri Ecosystem:</w:t>
      </w:r>
      <w:r w:rsidRPr="00A529E7">
        <w:rPr>
          <w:rFonts w:ascii="Times New Roman" w:eastAsia="Times New Roman" w:hAnsi="Times New Roman" w:cs="Times New Roman"/>
          <w:sz w:val="24"/>
          <w:szCs w:val="24"/>
          <w:lang w:eastAsia="en-IN"/>
        </w:rPr>
        <w:t xml:space="preserve"> AI tools can be linked with weather forecasts, input suppliers, and market platforms for comprehensive support.</w:t>
      </w:r>
    </w:p>
    <w:p w14:paraId="47542903"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pict w14:anchorId="04EF8E9B">
          <v:rect id="_x0000_i1036" style="width:0;height:1.5pt" o:hralign="center" o:hrstd="t" o:hr="t" fillcolor="#a0a0a0" stroked="f"/>
        </w:pict>
      </w:r>
    </w:p>
    <w:p w14:paraId="02B63EAC" w14:textId="77777777" w:rsidR="00A529E7" w:rsidRPr="00A529E7" w:rsidRDefault="00A529E7" w:rsidP="00A529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9E7">
        <w:rPr>
          <w:rFonts w:ascii="Times New Roman" w:eastAsia="Times New Roman" w:hAnsi="Times New Roman" w:cs="Times New Roman"/>
          <w:b/>
          <w:bCs/>
          <w:sz w:val="27"/>
          <w:szCs w:val="27"/>
          <w:lang w:eastAsia="en-IN"/>
        </w:rPr>
        <w:t>Market Gaps Addressed by the AI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4287"/>
      </w:tblGrid>
      <w:tr w:rsidR="00A529E7" w:rsidRPr="00A529E7" w14:paraId="3A957EB9" w14:textId="77777777" w:rsidTr="00A529E7">
        <w:trPr>
          <w:tblHeader/>
          <w:tblCellSpacing w:w="15" w:type="dxa"/>
        </w:trPr>
        <w:tc>
          <w:tcPr>
            <w:tcW w:w="0" w:type="auto"/>
            <w:vAlign w:val="center"/>
            <w:hideMark/>
          </w:tcPr>
          <w:p w14:paraId="248EF326" w14:textId="77777777" w:rsidR="00A529E7" w:rsidRPr="00A529E7" w:rsidRDefault="00A529E7" w:rsidP="00A529E7">
            <w:pPr>
              <w:spacing w:after="0" w:line="240" w:lineRule="auto"/>
              <w:jc w:val="center"/>
              <w:rPr>
                <w:rFonts w:ascii="Times New Roman" w:eastAsia="Times New Roman" w:hAnsi="Times New Roman" w:cs="Times New Roman"/>
                <w:b/>
                <w:bCs/>
                <w:sz w:val="24"/>
                <w:szCs w:val="24"/>
                <w:lang w:eastAsia="en-IN"/>
              </w:rPr>
            </w:pPr>
            <w:r w:rsidRPr="00A529E7">
              <w:rPr>
                <w:rFonts w:ascii="Times New Roman" w:eastAsia="Times New Roman" w:hAnsi="Times New Roman" w:cs="Times New Roman"/>
                <w:b/>
                <w:bCs/>
                <w:sz w:val="24"/>
                <w:szCs w:val="24"/>
                <w:lang w:eastAsia="en-IN"/>
              </w:rPr>
              <w:t>Challenge</w:t>
            </w:r>
          </w:p>
        </w:tc>
        <w:tc>
          <w:tcPr>
            <w:tcW w:w="0" w:type="auto"/>
            <w:vAlign w:val="center"/>
            <w:hideMark/>
          </w:tcPr>
          <w:p w14:paraId="1B12C829" w14:textId="77777777" w:rsidR="00A529E7" w:rsidRPr="00A529E7" w:rsidRDefault="00A529E7" w:rsidP="00A529E7">
            <w:pPr>
              <w:spacing w:after="0" w:line="240" w:lineRule="auto"/>
              <w:jc w:val="center"/>
              <w:rPr>
                <w:rFonts w:ascii="Times New Roman" w:eastAsia="Times New Roman" w:hAnsi="Times New Roman" w:cs="Times New Roman"/>
                <w:b/>
                <w:bCs/>
                <w:sz w:val="24"/>
                <w:szCs w:val="24"/>
                <w:lang w:eastAsia="en-IN"/>
              </w:rPr>
            </w:pPr>
            <w:r w:rsidRPr="00A529E7">
              <w:rPr>
                <w:rFonts w:ascii="Times New Roman" w:eastAsia="Times New Roman" w:hAnsi="Times New Roman" w:cs="Times New Roman"/>
                <w:b/>
                <w:bCs/>
                <w:sz w:val="24"/>
                <w:szCs w:val="24"/>
                <w:lang w:eastAsia="en-IN"/>
              </w:rPr>
              <w:t>AI Solution Benefit</w:t>
            </w:r>
          </w:p>
        </w:tc>
      </w:tr>
      <w:tr w:rsidR="00A529E7" w:rsidRPr="00A529E7" w14:paraId="412110FF" w14:textId="77777777" w:rsidTr="00A529E7">
        <w:trPr>
          <w:tblCellSpacing w:w="15" w:type="dxa"/>
        </w:trPr>
        <w:tc>
          <w:tcPr>
            <w:tcW w:w="0" w:type="auto"/>
            <w:vAlign w:val="center"/>
            <w:hideMark/>
          </w:tcPr>
          <w:p w14:paraId="142B5108"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Delayed disease detection</w:t>
            </w:r>
          </w:p>
        </w:tc>
        <w:tc>
          <w:tcPr>
            <w:tcW w:w="0" w:type="auto"/>
            <w:vAlign w:val="center"/>
            <w:hideMark/>
          </w:tcPr>
          <w:p w14:paraId="5CD060DE"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Instant diagnosis via smartphone images</w:t>
            </w:r>
          </w:p>
        </w:tc>
      </w:tr>
      <w:tr w:rsidR="00A529E7" w:rsidRPr="00A529E7" w14:paraId="2E4C3E20" w14:textId="77777777" w:rsidTr="00A529E7">
        <w:trPr>
          <w:tblCellSpacing w:w="15" w:type="dxa"/>
        </w:trPr>
        <w:tc>
          <w:tcPr>
            <w:tcW w:w="0" w:type="auto"/>
            <w:vAlign w:val="center"/>
            <w:hideMark/>
          </w:tcPr>
          <w:p w14:paraId="2C95D324"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Limited expert access</w:t>
            </w:r>
          </w:p>
        </w:tc>
        <w:tc>
          <w:tcPr>
            <w:tcW w:w="0" w:type="auto"/>
            <w:vAlign w:val="center"/>
            <w:hideMark/>
          </w:tcPr>
          <w:p w14:paraId="0AD1D104"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AI-powered 24/7 virtual advisory</w:t>
            </w:r>
          </w:p>
        </w:tc>
      </w:tr>
      <w:tr w:rsidR="00A529E7" w:rsidRPr="00A529E7" w14:paraId="6AC7D89A" w14:textId="77777777" w:rsidTr="00A529E7">
        <w:trPr>
          <w:tblCellSpacing w:w="15" w:type="dxa"/>
        </w:trPr>
        <w:tc>
          <w:tcPr>
            <w:tcW w:w="0" w:type="auto"/>
            <w:vAlign w:val="center"/>
            <w:hideMark/>
          </w:tcPr>
          <w:p w14:paraId="3DF829E4"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High treatment costs</w:t>
            </w:r>
          </w:p>
        </w:tc>
        <w:tc>
          <w:tcPr>
            <w:tcW w:w="0" w:type="auto"/>
            <w:vAlign w:val="center"/>
            <w:hideMark/>
          </w:tcPr>
          <w:p w14:paraId="746BE89E"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Targeted interventions reduce waste</w:t>
            </w:r>
          </w:p>
        </w:tc>
      </w:tr>
      <w:tr w:rsidR="00A529E7" w:rsidRPr="00A529E7" w14:paraId="4D88F902" w14:textId="77777777" w:rsidTr="00A529E7">
        <w:trPr>
          <w:tblCellSpacing w:w="15" w:type="dxa"/>
        </w:trPr>
        <w:tc>
          <w:tcPr>
            <w:tcW w:w="0" w:type="auto"/>
            <w:vAlign w:val="center"/>
            <w:hideMark/>
          </w:tcPr>
          <w:p w14:paraId="0FCD78AB"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Awareness gap</w:t>
            </w:r>
          </w:p>
        </w:tc>
        <w:tc>
          <w:tcPr>
            <w:tcW w:w="0" w:type="auto"/>
            <w:vAlign w:val="center"/>
            <w:hideMark/>
          </w:tcPr>
          <w:p w14:paraId="589B012D"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User-friendly apps with educational content</w:t>
            </w:r>
          </w:p>
        </w:tc>
      </w:tr>
      <w:tr w:rsidR="00A529E7" w:rsidRPr="00A529E7" w14:paraId="582B7FE1" w14:textId="77777777" w:rsidTr="00A529E7">
        <w:trPr>
          <w:tblCellSpacing w:w="15" w:type="dxa"/>
        </w:trPr>
        <w:tc>
          <w:tcPr>
            <w:tcW w:w="0" w:type="auto"/>
            <w:vAlign w:val="center"/>
            <w:hideMark/>
          </w:tcPr>
          <w:p w14:paraId="1AC59D84"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Regional diversity</w:t>
            </w:r>
          </w:p>
        </w:tc>
        <w:tc>
          <w:tcPr>
            <w:tcW w:w="0" w:type="auto"/>
            <w:vAlign w:val="center"/>
            <w:hideMark/>
          </w:tcPr>
          <w:p w14:paraId="2A3897FD" w14:textId="77777777" w:rsidR="00A529E7" w:rsidRPr="00A529E7" w:rsidRDefault="00A529E7" w:rsidP="00A529E7">
            <w:pPr>
              <w:spacing w:after="0" w:line="240" w:lineRule="auto"/>
              <w:rPr>
                <w:rFonts w:ascii="Times New Roman" w:eastAsia="Times New Roman" w:hAnsi="Times New Roman" w:cs="Times New Roman"/>
                <w:sz w:val="24"/>
                <w:szCs w:val="24"/>
                <w:lang w:eastAsia="en-IN"/>
              </w:rPr>
            </w:pPr>
            <w:r w:rsidRPr="00A529E7">
              <w:rPr>
                <w:rFonts w:ascii="Times New Roman" w:eastAsia="Times New Roman" w:hAnsi="Times New Roman" w:cs="Times New Roman"/>
                <w:sz w:val="24"/>
                <w:szCs w:val="24"/>
                <w:lang w:eastAsia="en-IN"/>
              </w:rPr>
              <w:t>Adaptable models trained on regional data</w:t>
            </w:r>
          </w:p>
        </w:tc>
      </w:tr>
    </w:tbl>
    <w:p w14:paraId="73F2A4B8" w14:textId="2D8F2663" w:rsidR="00A529E7" w:rsidRDefault="00A529E7" w:rsidP="00A529E7">
      <w:pPr>
        <w:spacing w:before="100" w:beforeAutospacing="1" w:after="100" w:afterAutospacing="1" w:line="240" w:lineRule="auto"/>
        <w:rPr>
          <w:rFonts w:ascii="Times New Roman" w:eastAsia="Times New Roman" w:hAnsi="Times New Roman" w:cs="Times New Roman"/>
          <w:sz w:val="24"/>
          <w:szCs w:val="24"/>
          <w:lang w:eastAsia="en-IN"/>
        </w:rPr>
      </w:pPr>
    </w:p>
    <w:p w14:paraId="67C077CF" w14:textId="5DC123DA" w:rsidR="002F5993" w:rsidRDefault="002F5993" w:rsidP="00A529E7">
      <w:pPr>
        <w:spacing w:before="100" w:beforeAutospacing="1" w:after="100" w:afterAutospacing="1" w:line="240" w:lineRule="auto"/>
        <w:rPr>
          <w:rFonts w:ascii="Times New Roman" w:eastAsia="Times New Roman" w:hAnsi="Times New Roman" w:cs="Times New Roman"/>
          <w:sz w:val="24"/>
          <w:szCs w:val="24"/>
          <w:lang w:eastAsia="en-IN"/>
        </w:rPr>
      </w:pPr>
    </w:p>
    <w:p w14:paraId="1AAA1E78" w14:textId="77777777" w:rsidR="002F5993" w:rsidRDefault="002F5993" w:rsidP="002F5993">
      <w:pPr>
        <w:pStyle w:val="Heading2"/>
      </w:pPr>
      <w:r>
        <w:rPr>
          <w:rStyle w:val="Strong"/>
          <w:b/>
          <w:bCs/>
        </w:rPr>
        <w:t>Market Overview &amp; Insights – Agriculture Sector</w:t>
      </w:r>
    </w:p>
    <w:p w14:paraId="0B5FB25F" w14:textId="10A97D58" w:rsidR="002F5993" w:rsidRDefault="002F5993" w:rsidP="002F5993">
      <w:pPr>
        <w:pStyle w:val="Heading3"/>
      </w:pPr>
      <w:r>
        <w:rPr>
          <w:rStyle w:val="Strong"/>
          <w:b/>
          <w:bCs/>
        </w:rPr>
        <w:t>Macroeconomic Outlook of Agriculture Market (India)</w:t>
      </w:r>
    </w:p>
    <w:p w14:paraId="714A92A4" w14:textId="77777777" w:rsidR="002F5993" w:rsidRDefault="002F5993" w:rsidP="002F5993">
      <w:pPr>
        <w:pStyle w:val="NormalWeb"/>
      </w:pPr>
      <w:r>
        <w:t xml:space="preserve">The </w:t>
      </w:r>
      <w:proofErr w:type="gramStart"/>
      <w:r>
        <w:rPr>
          <w:rStyle w:val="Strong"/>
        </w:rPr>
        <w:t>Agriculture</w:t>
      </w:r>
      <w:proofErr w:type="gramEnd"/>
      <w:r>
        <w:rPr>
          <w:rStyle w:val="Strong"/>
        </w:rPr>
        <w:t xml:space="preserve"> market in India</w:t>
      </w:r>
      <w:r>
        <w:t xml:space="preserve"> demonstrates robust economic activity and growth potential, providing a strong foundation for the introduction of AI-powered technological solutions such as plant disease detection.</w:t>
      </w:r>
    </w:p>
    <w:p w14:paraId="54E89D41" w14:textId="77777777" w:rsidR="002F5993" w:rsidRDefault="002F5993" w:rsidP="002F5993">
      <w:pPr>
        <w:pStyle w:val="Heading4"/>
      </w:pPr>
      <w:r>
        <w:rPr>
          <w:rStyle w:val="Strong"/>
          <w:b w:val="0"/>
          <w:bCs w:val="0"/>
        </w:rPr>
        <w:t>Key Market Indicators (2025–2029)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1626"/>
        <w:gridCol w:w="2690"/>
        <w:gridCol w:w="1641"/>
      </w:tblGrid>
      <w:tr w:rsidR="002F5993" w14:paraId="3445E699" w14:textId="77777777" w:rsidTr="002F5993">
        <w:trPr>
          <w:tblHeader/>
          <w:tblCellSpacing w:w="15" w:type="dxa"/>
        </w:trPr>
        <w:tc>
          <w:tcPr>
            <w:tcW w:w="0" w:type="auto"/>
            <w:vAlign w:val="center"/>
            <w:hideMark/>
          </w:tcPr>
          <w:p w14:paraId="7AE5B43B" w14:textId="77777777" w:rsidR="002F5993" w:rsidRDefault="002F5993">
            <w:pPr>
              <w:jc w:val="center"/>
              <w:rPr>
                <w:b/>
                <w:bCs/>
              </w:rPr>
            </w:pPr>
            <w:r>
              <w:rPr>
                <w:b/>
                <w:bCs/>
              </w:rPr>
              <w:t>Indicator</w:t>
            </w:r>
          </w:p>
        </w:tc>
        <w:tc>
          <w:tcPr>
            <w:tcW w:w="0" w:type="auto"/>
            <w:vAlign w:val="center"/>
            <w:hideMark/>
          </w:tcPr>
          <w:p w14:paraId="594031AB" w14:textId="77777777" w:rsidR="002F5993" w:rsidRDefault="002F5993">
            <w:pPr>
              <w:jc w:val="center"/>
              <w:rPr>
                <w:b/>
                <w:bCs/>
              </w:rPr>
            </w:pPr>
            <w:r>
              <w:rPr>
                <w:b/>
                <w:bCs/>
              </w:rPr>
              <w:t>Value (2025)</w:t>
            </w:r>
          </w:p>
        </w:tc>
        <w:tc>
          <w:tcPr>
            <w:tcW w:w="0" w:type="auto"/>
            <w:vAlign w:val="center"/>
            <w:hideMark/>
          </w:tcPr>
          <w:p w14:paraId="0EBE5F3D" w14:textId="77777777" w:rsidR="002F5993" w:rsidRDefault="002F5993">
            <w:pPr>
              <w:jc w:val="center"/>
              <w:rPr>
                <w:b/>
                <w:bCs/>
              </w:rPr>
            </w:pPr>
            <w:r>
              <w:rPr>
                <w:b/>
                <w:bCs/>
              </w:rPr>
              <w:t>Projected CAGR (2025–2029)</w:t>
            </w:r>
          </w:p>
        </w:tc>
        <w:tc>
          <w:tcPr>
            <w:tcW w:w="0" w:type="auto"/>
            <w:vAlign w:val="center"/>
            <w:hideMark/>
          </w:tcPr>
          <w:p w14:paraId="38587323" w14:textId="77777777" w:rsidR="002F5993" w:rsidRDefault="002F5993">
            <w:pPr>
              <w:jc w:val="center"/>
              <w:rPr>
                <w:b/>
                <w:bCs/>
              </w:rPr>
            </w:pPr>
            <w:r>
              <w:rPr>
                <w:b/>
                <w:bCs/>
              </w:rPr>
              <w:t>Value (2029)</w:t>
            </w:r>
          </w:p>
        </w:tc>
      </w:tr>
      <w:tr w:rsidR="002F5993" w14:paraId="168F2E91" w14:textId="77777777" w:rsidTr="002F5993">
        <w:trPr>
          <w:tblCellSpacing w:w="15" w:type="dxa"/>
        </w:trPr>
        <w:tc>
          <w:tcPr>
            <w:tcW w:w="0" w:type="auto"/>
            <w:vAlign w:val="center"/>
            <w:hideMark/>
          </w:tcPr>
          <w:p w14:paraId="78AC5019" w14:textId="77777777" w:rsidR="002F5993" w:rsidRDefault="002F5993">
            <w:r>
              <w:rPr>
                <w:rStyle w:val="Strong"/>
              </w:rPr>
              <w:t>Gross Production Value</w:t>
            </w:r>
          </w:p>
        </w:tc>
        <w:tc>
          <w:tcPr>
            <w:tcW w:w="0" w:type="auto"/>
            <w:vAlign w:val="center"/>
            <w:hideMark/>
          </w:tcPr>
          <w:p w14:paraId="0589CB18" w14:textId="77777777" w:rsidR="002F5993" w:rsidRDefault="002F5993">
            <w:r>
              <w:t>US$530.88 billion</w:t>
            </w:r>
          </w:p>
        </w:tc>
        <w:tc>
          <w:tcPr>
            <w:tcW w:w="0" w:type="auto"/>
            <w:vAlign w:val="center"/>
            <w:hideMark/>
          </w:tcPr>
          <w:p w14:paraId="1240FC83" w14:textId="77777777" w:rsidR="002F5993" w:rsidRDefault="002F5993">
            <w:r>
              <w:t>3.05%</w:t>
            </w:r>
          </w:p>
        </w:tc>
        <w:tc>
          <w:tcPr>
            <w:tcW w:w="0" w:type="auto"/>
            <w:vAlign w:val="center"/>
            <w:hideMark/>
          </w:tcPr>
          <w:p w14:paraId="6223E82F" w14:textId="77777777" w:rsidR="002F5993" w:rsidRDefault="002F5993">
            <w:r>
              <w:t>US$598.72 billion</w:t>
            </w:r>
          </w:p>
        </w:tc>
      </w:tr>
      <w:tr w:rsidR="002F5993" w14:paraId="0EBA2195" w14:textId="77777777" w:rsidTr="002F5993">
        <w:trPr>
          <w:tblCellSpacing w:w="15" w:type="dxa"/>
        </w:trPr>
        <w:tc>
          <w:tcPr>
            <w:tcW w:w="0" w:type="auto"/>
            <w:vAlign w:val="center"/>
            <w:hideMark/>
          </w:tcPr>
          <w:p w14:paraId="0DFA1BD6" w14:textId="77777777" w:rsidR="002F5993" w:rsidRDefault="002F5993">
            <w:r>
              <w:rPr>
                <w:rStyle w:val="Strong"/>
              </w:rPr>
              <w:t>Import Value</w:t>
            </w:r>
          </w:p>
        </w:tc>
        <w:tc>
          <w:tcPr>
            <w:tcW w:w="0" w:type="auto"/>
            <w:vAlign w:val="center"/>
            <w:hideMark/>
          </w:tcPr>
          <w:p w14:paraId="4F0AAC32" w14:textId="77777777" w:rsidR="002F5993" w:rsidRDefault="002F5993">
            <w:r>
              <w:t>US$9.7 billion</w:t>
            </w:r>
          </w:p>
        </w:tc>
        <w:tc>
          <w:tcPr>
            <w:tcW w:w="0" w:type="auto"/>
            <w:vAlign w:val="center"/>
            <w:hideMark/>
          </w:tcPr>
          <w:p w14:paraId="677CD0A1" w14:textId="77777777" w:rsidR="002F5993" w:rsidRDefault="002F5993">
            <w:r>
              <w:t>4.85%</w:t>
            </w:r>
          </w:p>
        </w:tc>
        <w:tc>
          <w:tcPr>
            <w:tcW w:w="0" w:type="auto"/>
            <w:vAlign w:val="center"/>
            <w:hideMark/>
          </w:tcPr>
          <w:p w14:paraId="3A5CA1DB" w14:textId="77777777" w:rsidR="002F5993" w:rsidRDefault="002F5993">
            <w:r>
              <w:t>–</w:t>
            </w:r>
          </w:p>
        </w:tc>
      </w:tr>
      <w:tr w:rsidR="002F5993" w14:paraId="54587AF3" w14:textId="77777777" w:rsidTr="002F5993">
        <w:trPr>
          <w:tblCellSpacing w:w="15" w:type="dxa"/>
        </w:trPr>
        <w:tc>
          <w:tcPr>
            <w:tcW w:w="0" w:type="auto"/>
            <w:vAlign w:val="center"/>
            <w:hideMark/>
          </w:tcPr>
          <w:p w14:paraId="15A70E80" w14:textId="77777777" w:rsidR="002F5993" w:rsidRDefault="002F5993">
            <w:r>
              <w:rPr>
                <w:rStyle w:val="Strong"/>
              </w:rPr>
              <w:t>Export Value</w:t>
            </w:r>
          </w:p>
        </w:tc>
        <w:tc>
          <w:tcPr>
            <w:tcW w:w="0" w:type="auto"/>
            <w:vAlign w:val="center"/>
            <w:hideMark/>
          </w:tcPr>
          <w:p w14:paraId="44E3EEE9" w14:textId="77777777" w:rsidR="002F5993" w:rsidRDefault="002F5993">
            <w:r>
              <w:t>US$12.8 billion</w:t>
            </w:r>
          </w:p>
        </w:tc>
        <w:tc>
          <w:tcPr>
            <w:tcW w:w="0" w:type="auto"/>
            <w:vAlign w:val="center"/>
            <w:hideMark/>
          </w:tcPr>
          <w:p w14:paraId="77513323" w14:textId="77777777" w:rsidR="002F5993" w:rsidRDefault="002F5993">
            <w:r>
              <w:t>4.87%</w:t>
            </w:r>
          </w:p>
        </w:tc>
        <w:tc>
          <w:tcPr>
            <w:tcW w:w="0" w:type="auto"/>
            <w:vAlign w:val="center"/>
            <w:hideMark/>
          </w:tcPr>
          <w:p w14:paraId="0123C566" w14:textId="77777777" w:rsidR="002F5993" w:rsidRDefault="002F5993">
            <w:r>
              <w:t>–</w:t>
            </w:r>
          </w:p>
        </w:tc>
      </w:tr>
    </w:tbl>
    <w:p w14:paraId="61718C26" w14:textId="77777777" w:rsidR="002F5993" w:rsidRDefault="002F5993" w:rsidP="002F5993">
      <w:pPr>
        <w:pStyle w:val="NormalWeb"/>
      </w:pPr>
      <w:r>
        <w:t xml:space="preserve">These figures reflect increasing </w:t>
      </w:r>
      <w:r>
        <w:rPr>
          <w:rStyle w:val="Strong"/>
        </w:rPr>
        <w:t>agricultural productivity</w:t>
      </w:r>
      <w:r>
        <w:t xml:space="preserve">, </w:t>
      </w:r>
      <w:r>
        <w:rPr>
          <w:rStyle w:val="Strong"/>
        </w:rPr>
        <w:t>trade volume</w:t>
      </w:r>
      <w:r>
        <w:t xml:space="preserve">, and </w:t>
      </w:r>
      <w:r>
        <w:rPr>
          <w:rStyle w:val="Strong"/>
        </w:rPr>
        <w:t>market digitization potential</w:t>
      </w:r>
      <w:r>
        <w:t>, indicating fertile ground for AI interventions.</w:t>
      </w:r>
    </w:p>
    <w:p w14:paraId="5C1A8B3C" w14:textId="77777777" w:rsidR="002F5993" w:rsidRDefault="002F5993" w:rsidP="002F5993">
      <w:r>
        <w:lastRenderedPageBreak/>
        <w:pict w14:anchorId="6EACCFB2">
          <v:rect id="_x0000_i1039" style="width:0;height:1.5pt" o:hralign="center" o:hrstd="t" o:hr="t" fillcolor="#a0a0a0" stroked="f"/>
        </w:pict>
      </w:r>
    </w:p>
    <w:p w14:paraId="015C5930" w14:textId="06B09462" w:rsidR="002F5993" w:rsidRDefault="002F5993" w:rsidP="002F5993">
      <w:pPr>
        <w:pStyle w:val="Heading3"/>
      </w:pPr>
      <w:r>
        <w:rPr>
          <w:rStyle w:val="Strong"/>
          <w:b/>
          <w:bCs/>
        </w:rPr>
        <w:t xml:space="preserve"> Market Composition</w:t>
      </w:r>
    </w:p>
    <w:p w14:paraId="4ED6387D" w14:textId="77777777" w:rsidR="002F5993" w:rsidRDefault="002F5993" w:rsidP="002F5993">
      <w:pPr>
        <w:pStyle w:val="NormalWeb"/>
      </w:pPr>
      <w:r>
        <w:t>India’s agricultural market is a composite of several major and sub-sectors. Understanding these helps align your product with high-need, high-impact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3227"/>
      </w:tblGrid>
      <w:tr w:rsidR="002F5993" w14:paraId="34870588" w14:textId="77777777" w:rsidTr="002F5993">
        <w:trPr>
          <w:tblHeader/>
          <w:tblCellSpacing w:w="15" w:type="dxa"/>
        </w:trPr>
        <w:tc>
          <w:tcPr>
            <w:tcW w:w="0" w:type="auto"/>
            <w:vAlign w:val="center"/>
            <w:hideMark/>
          </w:tcPr>
          <w:p w14:paraId="0B41FA24" w14:textId="77777777" w:rsidR="002F5993" w:rsidRDefault="002F5993">
            <w:pPr>
              <w:jc w:val="center"/>
              <w:rPr>
                <w:b/>
                <w:bCs/>
              </w:rPr>
            </w:pPr>
            <w:r>
              <w:rPr>
                <w:b/>
                <w:bCs/>
              </w:rPr>
              <w:t>Segment</w:t>
            </w:r>
          </w:p>
        </w:tc>
        <w:tc>
          <w:tcPr>
            <w:tcW w:w="0" w:type="auto"/>
            <w:vAlign w:val="center"/>
            <w:hideMark/>
          </w:tcPr>
          <w:p w14:paraId="7D25F723" w14:textId="77777777" w:rsidR="002F5993" w:rsidRDefault="002F5993">
            <w:pPr>
              <w:jc w:val="center"/>
              <w:rPr>
                <w:b/>
                <w:bCs/>
              </w:rPr>
            </w:pPr>
            <w:r>
              <w:rPr>
                <w:b/>
                <w:bCs/>
              </w:rPr>
              <w:t>Examples</w:t>
            </w:r>
          </w:p>
        </w:tc>
      </w:tr>
      <w:tr w:rsidR="002F5993" w14:paraId="2C821867" w14:textId="77777777" w:rsidTr="002F5993">
        <w:trPr>
          <w:tblCellSpacing w:w="15" w:type="dxa"/>
        </w:trPr>
        <w:tc>
          <w:tcPr>
            <w:tcW w:w="0" w:type="auto"/>
            <w:vAlign w:val="center"/>
            <w:hideMark/>
          </w:tcPr>
          <w:p w14:paraId="3AEC0A26" w14:textId="77777777" w:rsidR="002F5993" w:rsidRDefault="002F5993">
            <w:r>
              <w:rPr>
                <w:rStyle w:val="Strong"/>
              </w:rPr>
              <w:t>Cereals</w:t>
            </w:r>
          </w:p>
        </w:tc>
        <w:tc>
          <w:tcPr>
            <w:tcW w:w="0" w:type="auto"/>
            <w:vAlign w:val="center"/>
            <w:hideMark/>
          </w:tcPr>
          <w:p w14:paraId="0C4E222F" w14:textId="77777777" w:rsidR="002F5993" w:rsidRDefault="002F5993">
            <w:r>
              <w:t>Rice, Barley, Oats, Rye</w:t>
            </w:r>
          </w:p>
        </w:tc>
      </w:tr>
      <w:tr w:rsidR="002F5993" w14:paraId="29843DF3" w14:textId="77777777" w:rsidTr="002F5993">
        <w:trPr>
          <w:tblCellSpacing w:w="15" w:type="dxa"/>
        </w:trPr>
        <w:tc>
          <w:tcPr>
            <w:tcW w:w="0" w:type="auto"/>
            <w:vAlign w:val="center"/>
            <w:hideMark/>
          </w:tcPr>
          <w:p w14:paraId="15EEEB28" w14:textId="77777777" w:rsidR="002F5993" w:rsidRDefault="002F5993">
            <w:r>
              <w:rPr>
                <w:rStyle w:val="Strong"/>
              </w:rPr>
              <w:t>Vegetables</w:t>
            </w:r>
          </w:p>
        </w:tc>
        <w:tc>
          <w:tcPr>
            <w:tcW w:w="0" w:type="auto"/>
            <w:vAlign w:val="center"/>
            <w:hideMark/>
          </w:tcPr>
          <w:p w14:paraId="09C018CE" w14:textId="77777777" w:rsidR="002F5993" w:rsidRDefault="002F5993">
            <w:r>
              <w:t>Cabbage, Beans, Avocado</w:t>
            </w:r>
          </w:p>
        </w:tc>
      </w:tr>
      <w:tr w:rsidR="002F5993" w14:paraId="5F917DB4" w14:textId="77777777" w:rsidTr="002F5993">
        <w:trPr>
          <w:tblCellSpacing w:w="15" w:type="dxa"/>
        </w:trPr>
        <w:tc>
          <w:tcPr>
            <w:tcW w:w="0" w:type="auto"/>
            <w:vAlign w:val="center"/>
            <w:hideMark/>
          </w:tcPr>
          <w:p w14:paraId="51496613" w14:textId="77777777" w:rsidR="002F5993" w:rsidRDefault="002F5993">
            <w:r>
              <w:rPr>
                <w:rStyle w:val="Strong"/>
              </w:rPr>
              <w:t>Fruits</w:t>
            </w:r>
          </w:p>
        </w:tc>
        <w:tc>
          <w:tcPr>
            <w:tcW w:w="0" w:type="auto"/>
            <w:vAlign w:val="center"/>
            <w:hideMark/>
          </w:tcPr>
          <w:p w14:paraId="07DDB5BB" w14:textId="77777777" w:rsidR="002F5993" w:rsidRDefault="002F5993">
            <w:r>
              <w:t>Apples, Apricots, Bananas, Cherries</w:t>
            </w:r>
          </w:p>
        </w:tc>
      </w:tr>
      <w:tr w:rsidR="002F5993" w14:paraId="3D4F70A6" w14:textId="77777777" w:rsidTr="002F5993">
        <w:trPr>
          <w:tblCellSpacing w:w="15" w:type="dxa"/>
        </w:trPr>
        <w:tc>
          <w:tcPr>
            <w:tcW w:w="0" w:type="auto"/>
            <w:vAlign w:val="center"/>
            <w:hideMark/>
          </w:tcPr>
          <w:p w14:paraId="6B905A20" w14:textId="77777777" w:rsidR="002F5993" w:rsidRDefault="002F5993">
            <w:r>
              <w:rPr>
                <w:rStyle w:val="Strong"/>
              </w:rPr>
              <w:t>Oil Crops</w:t>
            </w:r>
          </w:p>
        </w:tc>
        <w:tc>
          <w:tcPr>
            <w:tcW w:w="0" w:type="auto"/>
            <w:vAlign w:val="center"/>
            <w:hideMark/>
          </w:tcPr>
          <w:p w14:paraId="1BDE6182" w14:textId="77777777" w:rsidR="002F5993" w:rsidRDefault="002F5993">
            <w:r>
              <w:t>Soybeans, Sunflower Seeds, Olives</w:t>
            </w:r>
          </w:p>
        </w:tc>
      </w:tr>
      <w:tr w:rsidR="002F5993" w14:paraId="23E7A380" w14:textId="77777777" w:rsidTr="002F5993">
        <w:trPr>
          <w:tblCellSpacing w:w="15" w:type="dxa"/>
        </w:trPr>
        <w:tc>
          <w:tcPr>
            <w:tcW w:w="0" w:type="auto"/>
            <w:vAlign w:val="center"/>
            <w:hideMark/>
          </w:tcPr>
          <w:p w14:paraId="2BA16187" w14:textId="77777777" w:rsidR="002F5993" w:rsidRDefault="002F5993">
            <w:r>
              <w:rPr>
                <w:rStyle w:val="Strong"/>
              </w:rPr>
              <w:t>Meat</w:t>
            </w:r>
          </w:p>
        </w:tc>
        <w:tc>
          <w:tcPr>
            <w:tcW w:w="0" w:type="auto"/>
            <w:vAlign w:val="center"/>
            <w:hideMark/>
          </w:tcPr>
          <w:p w14:paraId="69274DFC" w14:textId="77777777" w:rsidR="002F5993" w:rsidRDefault="002F5993">
            <w:r>
              <w:t>Cattle, Goats, Sheep, Pigs</w:t>
            </w:r>
          </w:p>
        </w:tc>
      </w:tr>
      <w:tr w:rsidR="002F5993" w14:paraId="4FF45704" w14:textId="77777777" w:rsidTr="002F5993">
        <w:trPr>
          <w:tblCellSpacing w:w="15" w:type="dxa"/>
        </w:trPr>
        <w:tc>
          <w:tcPr>
            <w:tcW w:w="0" w:type="auto"/>
            <w:vAlign w:val="center"/>
            <w:hideMark/>
          </w:tcPr>
          <w:p w14:paraId="08782F02" w14:textId="77777777" w:rsidR="002F5993" w:rsidRDefault="002F5993">
            <w:r>
              <w:rPr>
                <w:rStyle w:val="Strong"/>
              </w:rPr>
              <w:t>Milk</w:t>
            </w:r>
          </w:p>
        </w:tc>
        <w:tc>
          <w:tcPr>
            <w:tcW w:w="0" w:type="auto"/>
            <w:vAlign w:val="center"/>
            <w:hideMark/>
          </w:tcPr>
          <w:p w14:paraId="05B01A79" w14:textId="77777777" w:rsidR="002F5993" w:rsidRDefault="002F5993">
            <w:r>
              <w:t>From cattle, buffalo, goats, etc.</w:t>
            </w:r>
          </w:p>
        </w:tc>
      </w:tr>
      <w:tr w:rsidR="002F5993" w14:paraId="003F8306" w14:textId="77777777" w:rsidTr="002F5993">
        <w:trPr>
          <w:tblCellSpacing w:w="15" w:type="dxa"/>
        </w:trPr>
        <w:tc>
          <w:tcPr>
            <w:tcW w:w="0" w:type="auto"/>
            <w:vAlign w:val="center"/>
            <w:hideMark/>
          </w:tcPr>
          <w:p w14:paraId="6BBB2418" w14:textId="77777777" w:rsidR="002F5993" w:rsidRDefault="002F5993">
            <w:r>
              <w:rPr>
                <w:rStyle w:val="Strong"/>
              </w:rPr>
              <w:t>Other Livestock Products</w:t>
            </w:r>
          </w:p>
        </w:tc>
        <w:tc>
          <w:tcPr>
            <w:tcW w:w="0" w:type="auto"/>
            <w:vAlign w:val="center"/>
            <w:hideMark/>
          </w:tcPr>
          <w:p w14:paraId="05649F4A" w14:textId="77777777" w:rsidR="002F5993" w:rsidRDefault="002F5993">
            <w:r>
              <w:t>Eggs, Honey, Wool, Beeswax</w:t>
            </w:r>
          </w:p>
        </w:tc>
      </w:tr>
      <w:tr w:rsidR="002F5993" w14:paraId="098BB0CE" w14:textId="77777777" w:rsidTr="002F5993">
        <w:trPr>
          <w:tblCellSpacing w:w="15" w:type="dxa"/>
        </w:trPr>
        <w:tc>
          <w:tcPr>
            <w:tcW w:w="0" w:type="auto"/>
            <w:vAlign w:val="center"/>
            <w:hideMark/>
          </w:tcPr>
          <w:p w14:paraId="1F9225F1" w14:textId="77777777" w:rsidR="002F5993" w:rsidRDefault="002F5993">
            <w:r>
              <w:rPr>
                <w:rStyle w:val="Strong"/>
              </w:rPr>
              <w:t>Forestry</w:t>
            </w:r>
          </w:p>
        </w:tc>
        <w:tc>
          <w:tcPr>
            <w:tcW w:w="0" w:type="auto"/>
            <w:vAlign w:val="center"/>
            <w:hideMark/>
          </w:tcPr>
          <w:p w14:paraId="44C66133" w14:textId="77777777" w:rsidR="002F5993" w:rsidRDefault="002F5993">
            <w:r>
              <w:t>Timber, Pulp, Paperboard, etc.</w:t>
            </w:r>
          </w:p>
        </w:tc>
      </w:tr>
    </w:tbl>
    <w:p w14:paraId="4F0A890E" w14:textId="77777777" w:rsidR="002F5993" w:rsidRDefault="002F5993" w:rsidP="002F5993">
      <w:pPr>
        <w:pStyle w:val="NormalWeb"/>
      </w:pPr>
      <w:r>
        <w:t xml:space="preserve">These categories </w:t>
      </w:r>
      <w:r>
        <w:rPr>
          <w:rStyle w:val="Strong"/>
        </w:rPr>
        <w:t>account for all in-scope production</w:t>
      </w:r>
      <w:r>
        <w:t xml:space="preserve"> related to agricultural economic value. </w:t>
      </w:r>
      <w:r>
        <w:rPr>
          <w:rStyle w:val="Strong"/>
        </w:rPr>
        <w:t>Fishing is considered out-of-scope</w:t>
      </w:r>
      <w:r>
        <w:t xml:space="preserve"> for this segmentation.</w:t>
      </w:r>
    </w:p>
    <w:p w14:paraId="6238BD18" w14:textId="77777777" w:rsidR="002F5993" w:rsidRDefault="002F5993" w:rsidP="002F5993">
      <w:r>
        <w:pict w14:anchorId="76A8C99C">
          <v:rect id="_x0000_i1040" style="width:0;height:1.5pt" o:hralign="center" o:hrstd="t" o:hr="t" fillcolor="#a0a0a0" stroked="f"/>
        </w:pict>
      </w:r>
    </w:p>
    <w:p w14:paraId="35BB27D9" w14:textId="009224F5" w:rsidR="002F5993" w:rsidRDefault="002F5993" w:rsidP="002F5993">
      <w:pPr>
        <w:pStyle w:val="Heading3"/>
      </w:pPr>
      <w:r>
        <w:rPr>
          <w:rStyle w:val="Strong"/>
          <w:b/>
          <w:bCs/>
        </w:rPr>
        <w:t>Relevance to AI-Based Plant Disease Detection</w:t>
      </w:r>
    </w:p>
    <w:p w14:paraId="67F47969" w14:textId="01A088E6" w:rsidR="002F5993" w:rsidRDefault="002F5993" w:rsidP="002F5993">
      <w:pPr>
        <w:pStyle w:val="Heading4"/>
      </w:pPr>
      <w:r>
        <w:t xml:space="preserve"> </w:t>
      </w:r>
      <w:r>
        <w:rPr>
          <w:rStyle w:val="Strong"/>
          <w:b w:val="0"/>
          <w:bCs w:val="0"/>
        </w:rPr>
        <w:t>Target Scope Alignment</w:t>
      </w:r>
    </w:p>
    <w:p w14:paraId="28E29939" w14:textId="77777777" w:rsidR="002F5993" w:rsidRDefault="002F5993" w:rsidP="002F5993">
      <w:pPr>
        <w:pStyle w:val="NormalWeb"/>
      </w:pPr>
      <w:r>
        <w:t xml:space="preserve">The plant disease detection model is </w:t>
      </w:r>
      <w:r>
        <w:rPr>
          <w:rStyle w:val="Strong"/>
        </w:rPr>
        <w:t>primarily aligned with the crop-based segments</w:t>
      </w:r>
      <w:r>
        <w:t>, specifically:</w:t>
      </w:r>
    </w:p>
    <w:p w14:paraId="181CDEA6" w14:textId="77777777" w:rsidR="002F5993" w:rsidRDefault="002F5993" w:rsidP="002F5993">
      <w:pPr>
        <w:pStyle w:val="NormalWeb"/>
        <w:numPr>
          <w:ilvl w:val="0"/>
          <w:numId w:val="9"/>
        </w:numPr>
      </w:pPr>
      <w:r>
        <w:rPr>
          <w:rStyle w:val="Strong"/>
        </w:rPr>
        <w:t>Vegetables</w:t>
      </w:r>
    </w:p>
    <w:p w14:paraId="26964FF6" w14:textId="77777777" w:rsidR="002F5993" w:rsidRDefault="002F5993" w:rsidP="002F5993">
      <w:pPr>
        <w:pStyle w:val="NormalWeb"/>
        <w:numPr>
          <w:ilvl w:val="0"/>
          <w:numId w:val="9"/>
        </w:numPr>
      </w:pPr>
      <w:r>
        <w:rPr>
          <w:rStyle w:val="Strong"/>
        </w:rPr>
        <w:t>Fruits</w:t>
      </w:r>
    </w:p>
    <w:p w14:paraId="6F86590C" w14:textId="77777777" w:rsidR="002F5993" w:rsidRDefault="002F5993" w:rsidP="002F5993">
      <w:pPr>
        <w:pStyle w:val="NormalWeb"/>
        <w:numPr>
          <w:ilvl w:val="0"/>
          <w:numId w:val="9"/>
        </w:numPr>
      </w:pPr>
      <w:r>
        <w:rPr>
          <w:rStyle w:val="Strong"/>
        </w:rPr>
        <w:t>Cereals</w:t>
      </w:r>
    </w:p>
    <w:p w14:paraId="1013028B" w14:textId="77777777" w:rsidR="002F5993" w:rsidRDefault="002F5993" w:rsidP="002F5993">
      <w:pPr>
        <w:pStyle w:val="NormalWeb"/>
        <w:numPr>
          <w:ilvl w:val="0"/>
          <w:numId w:val="9"/>
        </w:numPr>
      </w:pPr>
      <w:r>
        <w:rPr>
          <w:rStyle w:val="Strong"/>
        </w:rPr>
        <w:t>Oil Crops</w:t>
      </w:r>
    </w:p>
    <w:p w14:paraId="4455589A" w14:textId="77777777" w:rsidR="002F5993" w:rsidRDefault="002F5993" w:rsidP="002F5993">
      <w:pPr>
        <w:pStyle w:val="NormalWeb"/>
      </w:pPr>
      <w:r>
        <w:t>These segments are:</w:t>
      </w:r>
    </w:p>
    <w:p w14:paraId="1934D813" w14:textId="77777777" w:rsidR="002F5993" w:rsidRDefault="002F5993" w:rsidP="002F5993">
      <w:pPr>
        <w:pStyle w:val="NormalWeb"/>
        <w:numPr>
          <w:ilvl w:val="0"/>
          <w:numId w:val="10"/>
        </w:numPr>
      </w:pPr>
      <w:r>
        <w:rPr>
          <w:rStyle w:val="Strong"/>
        </w:rPr>
        <w:t>Vulnerable to fungal, bacterial, and viral infections</w:t>
      </w:r>
    </w:p>
    <w:p w14:paraId="1B52195C" w14:textId="77777777" w:rsidR="002F5993" w:rsidRDefault="002F5993" w:rsidP="002F5993">
      <w:pPr>
        <w:pStyle w:val="NormalWeb"/>
        <w:numPr>
          <w:ilvl w:val="0"/>
          <w:numId w:val="10"/>
        </w:numPr>
      </w:pPr>
      <w:r>
        <w:rPr>
          <w:rStyle w:val="Strong"/>
        </w:rPr>
        <w:t>Highly perishable</w:t>
      </w:r>
      <w:r>
        <w:t xml:space="preserve">, requiring </w:t>
      </w:r>
      <w:r>
        <w:rPr>
          <w:rStyle w:val="Strong"/>
        </w:rPr>
        <w:t>timely intervention</w:t>
      </w:r>
    </w:p>
    <w:p w14:paraId="37A3AAB3" w14:textId="77777777" w:rsidR="002F5993" w:rsidRDefault="002F5993" w:rsidP="002F5993">
      <w:pPr>
        <w:pStyle w:val="NormalWeb"/>
        <w:numPr>
          <w:ilvl w:val="0"/>
          <w:numId w:val="10"/>
        </w:numPr>
      </w:pPr>
      <w:r>
        <w:rPr>
          <w:rStyle w:val="Strong"/>
        </w:rPr>
        <w:t>Widely cultivated across India</w:t>
      </w:r>
      <w:r>
        <w:t>, with both B2B and smallholder relevance</w:t>
      </w:r>
    </w:p>
    <w:p w14:paraId="1CD86B6C" w14:textId="7C2BC73C" w:rsidR="002F5993" w:rsidRDefault="002F5993" w:rsidP="002F5993">
      <w:pPr>
        <w:pStyle w:val="Heading4"/>
      </w:pPr>
      <w:r>
        <w:rPr>
          <w:rStyle w:val="Strong"/>
          <w:b w:val="0"/>
          <w:bCs w:val="0"/>
        </w:rPr>
        <w:lastRenderedPageBreak/>
        <w:t>Strategic Opportunity Areas</w:t>
      </w:r>
    </w:p>
    <w:p w14:paraId="359DD245" w14:textId="77777777" w:rsidR="002F5993" w:rsidRDefault="002F5993" w:rsidP="002F5993">
      <w:pPr>
        <w:pStyle w:val="NormalWeb"/>
        <w:numPr>
          <w:ilvl w:val="0"/>
          <w:numId w:val="11"/>
        </w:numPr>
      </w:pPr>
      <w:r>
        <w:rPr>
          <w:rStyle w:val="Strong"/>
        </w:rPr>
        <w:t>Vegetables &amp; Fruits</w:t>
      </w:r>
      <w:r>
        <w:t xml:space="preserve">: These are </w:t>
      </w:r>
      <w:r>
        <w:rPr>
          <w:rStyle w:val="Strong"/>
        </w:rPr>
        <w:t>highly disease-prone</w:t>
      </w:r>
      <w:r>
        <w:t xml:space="preserve"> and offer the </w:t>
      </w:r>
      <w:r>
        <w:rPr>
          <w:rStyle w:val="Strong"/>
        </w:rPr>
        <w:t>fastest ROI</w:t>
      </w:r>
      <w:r>
        <w:t xml:space="preserve"> for farmers using AI detection tools.</w:t>
      </w:r>
    </w:p>
    <w:p w14:paraId="02987836" w14:textId="77777777" w:rsidR="002F5993" w:rsidRDefault="002F5993" w:rsidP="002F5993">
      <w:pPr>
        <w:pStyle w:val="NormalWeb"/>
        <w:numPr>
          <w:ilvl w:val="0"/>
          <w:numId w:val="11"/>
        </w:numPr>
      </w:pPr>
      <w:r>
        <w:rPr>
          <w:rStyle w:val="Strong"/>
        </w:rPr>
        <w:t>Cereals &amp; Oil Crops</w:t>
      </w:r>
      <w:r>
        <w:t xml:space="preserve">: Scalable potential in </w:t>
      </w:r>
      <w:r>
        <w:rPr>
          <w:rStyle w:val="Strong"/>
        </w:rPr>
        <w:t>bulk production regions</w:t>
      </w:r>
      <w:r>
        <w:t xml:space="preserve"> such as Punjab, Haryana, and Maharashtra.</w:t>
      </w:r>
    </w:p>
    <w:p w14:paraId="2E486C9C" w14:textId="77777777" w:rsidR="002F5993" w:rsidRDefault="002F5993" w:rsidP="002F5993">
      <w:r>
        <w:pict w14:anchorId="444B5FE1">
          <v:rect id="_x0000_i1041" style="width:0;height:1.5pt" o:hralign="center" o:hrstd="t" o:hr="t" fillcolor="#a0a0a0" stroked="f"/>
        </w:pict>
      </w:r>
    </w:p>
    <w:p w14:paraId="2B7B70F8" w14:textId="6FDDBBE2" w:rsidR="002F5993" w:rsidRDefault="002F5993" w:rsidP="002F5993">
      <w:pPr>
        <w:pStyle w:val="Heading3"/>
      </w:pPr>
      <w:r>
        <w:rPr>
          <w:rStyle w:val="Strong"/>
          <w:rFonts w:ascii="Segoe UI Emoji" w:hAnsi="Segoe UI Emoji" w:cs="Segoe UI Emoji"/>
          <w:b/>
          <w:bCs/>
        </w:rPr>
        <w:t xml:space="preserve"> </w:t>
      </w:r>
      <w:r>
        <w:rPr>
          <w:rStyle w:val="Strong"/>
          <w:b/>
          <w:bCs/>
        </w:rPr>
        <w:t>Strategic Insights</w:t>
      </w:r>
    </w:p>
    <w:p w14:paraId="39A9B1D6" w14:textId="77777777" w:rsidR="002F5993" w:rsidRDefault="002F5993" w:rsidP="002F5993">
      <w:pPr>
        <w:pStyle w:val="NormalWeb"/>
        <w:numPr>
          <w:ilvl w:val="0"/>
          <w:numId w:val="12"/>
        </w:numPr>
      </w:pPr>
      <w:r>
        <w:rPr>
          <w:rStyle w:val="Strong"/>
        </w:rPr>
        <w:t>Market Growth</w:t>
      </w:r>
      <w:r>
        <w:t xml:space="preserve">: A CAGR of over 3% in production value shows a </w:t>
      </w:r>
      <w:r>
        <w:rPr>
          <w:rStyle w:val="Strong"/>
        </w:rPr>
        <w:t>stable, investable market</w:t>
      </w:r>
      <w:r>
        <w:t>.</w:t>
      </w:r>
    </w:p>
    <w:p w14:paraId="3E182D1E" w14:textId="77777777" w:rsidR="002F5993" w:rsidRDefault="002F5993" w:rsidP="002F5993">
      <w:pPr>
        <w:pStyle w:val="NormalWeb"/>
        <w:numPr>
          <w:ilvl w:val="0"/>
          <w:numId w:val="12"/>
        </w:numPr>
      </w:pPr>
      <w:r>
        <w:rPr>
          <w:rStyle w:val="Strong"/>
        </w:rPr>
        <w:t>Digital Penetration</w:t>
      </w:r>
      <w:r>
        <w:t xml:space="preserve">: Rising export-import activities suggest a </w:t>
      </w:r>
      <w:r>
        <w:rPr>
          <w:rStyle w:val="Strong"/>
        </w:rPr>
        <w:t>digitally transitioning B2B ecosystem</w:t>
      </w:r>
      <w:r>
        <w:t>, open to AI technologies.</w:t>
      </w:r>
    </w:p>
    <w:p w14:paraId="4087B197" w14:textId="39CFB4C0" w:rsidR="002F5993" w:rsidRDefault="002F5993" w:rsidP="002F5993">
      <w:pPr>
        <w:pStyle w:val="NormalWeb"/>
        <w:numPr>
          <w:ilvl w:val="0"/>
          <w:numId w:val="12"/>
        </w:numPr>
      </w:pPr>
      <w:r>
        <w:rPr>
          <w:rStyle w:val="Strong"/>
        </w:rPr>
        <w:t>Policy Support</w:t>
      </w:r>
      <w:r>
        <w:t xml:space="preserve">: Government schemes like </w:t>
      </w:r>
      <w:r>
        <w:rPr>
          <w:rStyle w:val="Strong"/>
        </w:rPr>
        <w:t>PM-Kisan, Agri-Stack</w:t>
      </w:r>
      <w:r>
        <w:t xml:space="preserve">, and </w:t>
      </w:r>
      <w:r>
        <w:rPr>
          <w:rStyle w:val="Strong"/>
        </w:rPr>
        <w:t>Digital Agriculture Missions</w:t>
      </w:r>
      <w:r>
        <w:t xml:space="preserve"> further incentivize AI integrations.</w:t>
      </w:r>
    </w:p>
    <w:p w14:paraId="7056084F" w14:textId="2F89A162" w:rsidR="002F5993" w:rsidRDefault="002F5993" w:rsidP="002F5993">
      <w:pPr>
        <w:pStyle w:val="NormalWeb"/>
      </w:pPr>
    </w:p>
    <w:p w14:paraId="4E00E89E" w14:textId="13E8E233" w:rsidR="002F5993" w:rsidRDefault="002F5993" w:rsidP="002F5993">
      <w:pPr>
        <w:pStyle w:val="NormalWeb"/>
      </w:pPr>
    </w:p>
    <w:p w14:paraId="57943D38" w14:textId="77777777" w:rsidR="002F5993" w:rsidRPr="002F5993" w:rsidRDefault="002F5993" w:rsidP="002F59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5993">
        <w:rPr>
          <w:rFonts w:ascii="Segoe UI Emoji" w:eastAsia="Times New Roman" w:hAnsi="Segoe UI Emoji" w:cs="Segoe UI Emoji"/>
          <w:b/>
          <w:bCs/>
          <w:sz w:val="27"/>
          <w:szCs w:val="27"/>
          <w:lang w:eastAsia="en-IN"/>
        </w:rPr>
        <w:t>✅</w:t>
      </w:r>
      <w:r w:rsidRPr="002F5993">
        <w:rPr>
          <w:rFonts w:ascii="Times New Roman" w:eastAsia="Times New Roman" w:hAnsi="Times New Roman" w:cs="Times New Roman"/>
          <w:b/>
          <w:bCs/>
          <w:sz w:val="27"/>
          <w:szCs w:val="27"/>
          <w:lang w:eastAsia="en-IN"/>
        </w:rPr>
        <w:t xml:space="preserve"> Conclusion</w:t>
      </w:r>
    </w:p>
    <w:p w14:paraId="6CFD69E1" w14:textId="77777777" w:rsidR="002F5993" w:rsidRPr="002F5993" w:rsidRDefault="002F5993" w:rsidP="002F5993">
      <w:pPr>
        <w:spacing w:before="100" w:beforeAutospacing="1" w:after="100" w:afterAutospacing="1" w:line="240" w:lineRule="auto"/>
        <w:rPr>
          <w:rFonts w:ascii="Times New Roman" w:eastAsia="Times New Roman" w:hAnsi="Times New Roman" w:cs="Times New Roman"/>
          <w:sz w:val="24"/>
          <w:szCs w:val="24"/>
          <w:lang w:eastAsia="en-IN"/>
        </w:rPr>
      </w:pPr>
      <w:r w:rsidRPr="002F5993">
        <w:rPr>
          <w:rFonts w:ascii="Times New Roman" w:eastAsia="Times New Roman" w:hAnsi="Times New Roman" w:cs="Times New Roman"/>
          <w:sz w:val="24"/>
          <w:szCs w:val="24"/>
          <w:lang w:eastAsia="en-IN"/>
        </w:rPr>
        <w:t xml:space="preserve">The Indian agriculture market, valued at over </w:t>
      </w:r>
      <w:r w:rsidRPr="002F5993">
        <w:rPr>
          <w:rFonts w:ascii="Times New Roman" w:eastAsia="Times New Roman" w:hAnsi="Times New Roman" w:cs="Times New Roman"/>
          <w:b/>
          <w:bCs/>
          <w:sz w:val="24"/>
          <w:szCs w:val="24"/>
          <w:lang w:eastAsia="en-IN"/>
        </w:rPr>
        <w:t>US$530 billion</w:t>
      </w:r>
      <w:r w:rsidRPr="002F5993">
        <w:rPr>
          <w:rFonts w:ascii="Times New Roman" w:eastAsia="Times New Roman" w:hAnsi="Times New Roman" w:cs="Times New Roman"/>
          <w:sz w:val="24"/>
          <w:szCs w:val="24"/>
          <w:lang w:eastAsia="en-IN"/>
        </w:rPr>
        <w:t xml:space="preserve"> and growing steadily at </w:t>
      </w:r>
      <w:r w:rsidRPr="002F5993">
        <w:rPr>
          <w:rFonts w:ascii="Times New Roman" w:eastAsia="Times New Roman" w:hAnsi="Times New Roman" w:cs="Times New Roman"/>
          <w:b/>
          <w:bCs/>
          <w:sz w:val="24"/>
          <w:szCs w:val="24"/>
          <w:lang w:eastAsia="en-IN"/>
        </w:rPr>
        <w:t>3.05% CAGR</w:t>
      </w:r>
      <w:r w:rsidRPr="002F5993">
        <w:rPr>
          <w:rFonts w:ascii="Times New Roman" w:eastAsia="Times New Roman" w:hAnsi="Times New Roman" w:cs="Times New Roman"/>
          <w:sz w:val="24"/>
          <w:szCs w:val="24"/>
          <w:lang w:eastAsia="en-IN"/>
        </w:rPr>
        <w:t xml:space="preserve">, presents a significant opportunity for </w:t>
      </w:r>
      <w:r w:rsidRPr="002F5993">
        <w:rPr>
          <w:rFonts w:ascii="Times New Roman" w:eastAsia="Times New Roman" w:hAnsi="Times New Roman" w:cs="Times New Roman"/>
          <w:b/>
          <w:bCs/>
          <w:sz w:val="24"/>
          <w:szCs w:val="24"/>
          <w:lang w:eastAsia="en-IN"/>
        </w:rPr>
        <w:t>AI-based innovations</w:t>
      </w:r>
      <w:r w:rsidRPr="002F5993">
        <w:rPr>
          <w:rFonts w:ascii="Times New Roman" w:eastAsia="Times New Roman" w:hAnsi="Times New Roman" w:cs="Times New Roman"/>
          <w:sz w:val="24"/>
          <w:szCs w:val="24"/>
          <w:lang w:eastAsia="en-IN"/>
        </w:rPr>
        <w:t xml:space="preserve">. Through the market segmentation exercise, we have identified key agricultural sectors — especially </w:t>
      </w:r>
      <w:r w:rsidRPr="002F5993">
        <w:rPr>
          <w:rFonts w:ascii="Times New Roman" w:eastAsia="Times New Roman" w:hAnsi="Times New Roman" w:cs="Times New Roman"/>
          <w:b/>
          <w:bCs/>
          <w:sz w:val="24"/>
          <w:szCs w:val="24"/>
          <w:lang w:eastAsia="en-IN"/>
        </w:rPr>
        <w:t>fruits, vegetables, cereals, and oil crops</w:t>
      </w:r>
      <w:r w:rsidRPr="002F5993">
        <w:rPr>
          <w:rFonts w:ascii="Times New Roman" w:eastAsia="Times New Roman" w:hAnsi="Times New Roman" w:cs="Times New Roman"/>
          <w:sz w:val="24"/>
          <w:szCs w:val="24"/>
          <w:lang w:eastAsia="en-IN"/>
        </w:rPr>
        <w:t xml:space="preserve"> — as high-potential areas for deploying AI-powered plant disease detection tools.</w:t>
      </w:r>
    </w:p>
    <w:p w14:paraId="50D3C317" w14:textId="77777777" w:rsidR="002F5993" w:rsidRPr="002F5993" w:rsidRDefault="002F5993" w:rsidP="002F5993">
      <w:pPr>
        <w:spacing w:before="100" w:beforeAutospacing="1" w:after="100" w:afterAutospacing="1" w:line="240" w:lineRule="auto"/>
        <w:rPr>
          <w:rFonts w:ascii="Times New Roman" w:eastAsia="Times New Roman" w:hAnsi="Times New Roman" w:cs="Times New Roman"/>
          <w:sz w:val="24"/>
          <w:szCs w:val="24"/>
          <w:lang w:eastAsia="en-IN"/>
        </w:rPr>
      </w:pPr>
      <w:r w:rsidRPr="002F5993">
        <w:rPr>
          <w:rFonts w:ascii="Times New Roman" w:eastAsia="Times New Roman" w:hAnsi="Times New Roman" w:cs="Times New Roman"/>
          <w:sz w:val="24"/>
          <w:szCs w:val="24"/>
          <w:lang w:eastAsia="en-IN"/>
        </w:rPr>
        <w:t xml:space="preserve">Our data collection strategy, once implemented, will provide deeper insights into </w:t>
      </w:r>
      <w:r w:rsidRPr="002F5993">
        <w:rPr>
          <w:rFonts w:ascii="Times New Roman" w:eastAsia="Times New Roman" w:hAnsi="Times New Roman" w:cs="Times New Roman"/>
          <w:b/>
          <w:bCs/>
          <w:sz w:val="24"/>
          <w:szCs w:val="24"/>
          <w:lang w:eastAsia="en-IN"/>
        </w:rPr>
        <w:t xml:space="preserve">farmer </w:t>
      </w:r>
      <w:proofErr w:type="spellStart"/>
      <w:r w:rsidRPr="002F5993">
        <w:rPr>
          <w:rFonts w:ascii="Times New Roman" w:eastAsia="Times New Roman" w:hAnsi="Times New Roman" w:cs="Times New Roman"/>
          <w:b/>
          <w:bCs/>
          <w:sz w:val="24"/>
          <w:szCs w:val="24"/>
          <w:lang w:eastAsia="en-IN"/>
        </w:rPr>
        <w:t>behavior</w:t>
      </w:r>
      <w:proofErr w:type="spellEnd"/>
      <w:r w:rsidRPr="002F5993">
        <w:rPr>
          <w:rFonts w:ascii="Times New Roman" w:eastAsia="Times New Roman" w:hAnsi="Times New Roman" w:cs="Times New Roman"/>
          <w:b/>
          <w:bCs/>
          <w:sz w:val="24"/>
          <w:szCs w:val="24"/>
          <w:lang w:eastAsia="en-IN"/>
        </w:rPr>
        <w:t>, technological readiness, and disease management challenges</w:t>
      </w:r>
      <w:r w:rsidRPr="002F5993">
        <w:rPr>
          <w:rFonts w:ascii="Times New Roman" w:eastAsia="Times New Roman" w:hAnsi="Times New Roman" w:cs="Times New Roman"/>
          <w:sz w:val="24"/>
          <w:szCs w:val="24"/>
          <w:lang w:eastAsia="en-IN"/>
        </w:rPr>
        <w:t xml:space="preserve">. The segmentation framework aligns the product offering with real-world market needs, ensuring </w:t>
      </w:r>
      <w:r w:rsidRPr="002F5993">
        <w:rPr>
          <w:rFonts w:ascii="Times New Roman" w:eastAsia="Times New Roman" w:hAnsi="Times New Roman" w:cs="Times New Roman"/>
          <w:b/>
          <w:bCs/>
          <w:sz w:val="24"/>
          <w:szCs w:val="24"/>
          <w:lang w:eastAsia="en-IN"/>
        </w:rPr>
        <w:t>high relevance, faster adoption, and measurable impact</w:t>
      </w:r>
      <w:r w:rsidRPr="002F5993">
        <w:rPr>
          <w:rFonts w:ascii="Times New Roman" w:eastAsia="Times New Roman" w:hAnsi="Times New Roman" w:cs="Times New Roman"/>
          <w:sz w:val="24"/>
          <w:szCs w:val="24"/>
          <w:lang w:eastAsia="en-IN"/>
        </w:rPr>
        <w:t>.</w:t>
      </w:r>
    </w:p>
    <w:p w14:paraId="66F027FD" w14:textId="77777777" w:rsidR="002F5993" w:rsidRPr="002F5993" w:rsidRDefault="002F5993" w:rsidP="002F5993">
      <w:pPr>
        <w:spacing w:before="100" w:beforeAutospacing="1" w:after="100" w:afterAutospacing="1" w:line="240" w:lineRule="auto"/>
        <w:rPr>
          <w:rFonts w:ascii="Times New Roman" w:eastAsia="Times New Roman" w:hAnsi="Times New Roman" w:cs="Times New Roman"/>
          <w:sz w:val="24"/>
          <w:szCs w:val="24"/>
          <w:lang w:eastAsia="en-IN"/>
        </w:rPr>
      </w:pPr>
      <w:r w:rsidRPr="002F5993">
        <w:rPr>
          <w:rFonts w:ascii="Times New Roman" w:eastAsia="Times New Roman" w:hAnsi="Times New Roman" w:cs="Times New Roman"/>
          <w:sz w:val="24"/>
          <w:szCs w:val="24"/>
          <w:lang w:eastAsia="en-IN"/>
        </w:rPr>
        <w:t xml:space="preserve">With growing </w:t>
      </w:r>
      <w:r w:rsidRPr="002F5993">
        <w:rPr>
          <w:rFonts w:ascii="Times New Roman" w:eastAsia="Times New Roman" w:hAnsi="Times New Roman" w:cs="Times New Roman"/>
          <w:b/>
          <w:bCs/>
          <w:sz w:val="24"/>
          <w:szCs w:val="24"/>
          <w:lang w:eastAsia="en-IN"/>
        </w:rPr>
        <w:t>digital penetration, policy backing</w:t>
      </w:r>
      <w:r w:rsidRPr="002F5993">
        <w:rPr>
          <w:rFonts w:ascii="Times New Roman" w:eastAsia="Times New Roman" w:hAnsi="Times New Roman" w:cs="Times New Roman"/>
          <w:sz w:val="24"/>
          <w:szCs w:val="24"/>
          <w:lang w:eastAsia="en-IN"/>
        </w:rPr>
        <w:t xml:space="preserve">, and increasing </w:t>
      </w:r>
      <w:r w:rsidRPr="002F5993">
        <w:rPr>
          <w:rFonts w:ascii="Times New Roman" w:eastAsia="Times New Roman" w:hAnsi="Times New Roman" w:cs="Times New Roman"/>
          <w:b/>
          <w:bCs/>
          <w:sz w:val="24"/>
          <w:szCs w:val="24"/>
          <w:lang w:eastAsia="en-IN"/>
        </w:rPr>
        <w:t>crop loss due to diseases</w:t>
      </w:r>
      <w:r w:rsidRPr="002F5993">
        <w:rPr>
          <w:rFonts w:ascii="Times New Roman" w:eastAsia="Times New Roman" w:hAnsi="Times New Roman" w:cs="Times New Roman"/>
          <w:sz w:val="24"/>
          <w:szCs w:val="24"/>
          <w:lang w:eastAsia="en-IN"/>
        </w:rPr>
        <w:t xml:space="preserve">, the conditions are ideal to roll out and scale a solution that is </w:t>
      </w:r>
      <w:r w:rsidRPr="002F5993">
        <w:rPr>
          <w:rFonts w:ascii="Times New Roman" w:eastAsia="Times New Roman" w:hAnsi="Times New Roman" w:cs="Times New Roman"/>
          <w:b/>
          <w:bCs/>
          <w:sz w:val="24"/>
          <w:szCs w:val="24"/>
          <w:lang w:eastAsia="en-IN"/>
        </w:rPr>
        <w:t>affordable, accessible, and accurate</w:t>
      </w:r>
      <w:r w:rsidRPr="002F5993">
        <w:rPr>
          <w:rFonts w:ascii="Times New Roman" w:eastAsia="Times New Roman" w:hAnsi="Times New Roman" w:cs="Times New Roman"/>
          <w:sz w:val="24"/>
          <w:szCs w:val="24"/>
          <w:lang w:eastAsia="en-IN"/>
        </w:rPr>
        <w:t>.</w:t>
      </w:r>
    </w:p>
    <w:p w14:paraId="263AFE90" w14:textId="77777777" w:rsidR="002F5993" w:rsidRPr="002F5993" w:rsidRDefault="002F5993" w:rsidP="002F5993">
      <w:pPr>
        <w:spacing w:after="0" w:line="240" w:lineRule="auto"/>
        <w:rPr>
          <w:rFonts w:ascii="Times New Roman" w:eastAsia="Times New Roman" w:hAnsi="Times New Roman" w:cs="Times New Roman"/>
          <w:sz w:val="24"/>
          <w:szCs w:val="24"/>
          <w:lang w:eastAsia="en-IN"/>
        </w:rPr>
      </w:pPr>
      <w:r w:rsidRPr="002F5993">
        <w:rPr>
          <w:rFonts w:ascii="Times New Roman" w:eastAsia="Times New Roman" w:hAnsi="Times New Roman" w:cs="Times New Roman"/>
          <w:sz w:val="24"/>
          <w:szCs w:val="24"/>
          <w:lang w:eastAsia="en-IN"/>
        </w:rPr>
        <w:pict w14:anchorId="045F5032">
          <v:rect id="_x0000_i1045" style="width:0;height:1.5pt" o:hralign="center" o:hrstd="t" o:hr="t" fillcolor="#a0a0a0" stroked="f"/>
        </w:pict>
      </w:r>
    </w:p>
    <w:p w14:paraId="40449222" w14:textId="77777777" w:rsidR="002F5993" w:rsidRPr="002F5993" w:rsidRDefault="002F5993" w:rsidP="002F59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5993">
        <w:rPr>
          <w:rFonts w:ascii="Segoe UI Emoji" w:eastAsia="Times New Roman" w:hAnsi="Segoe UI Emoji" w:cs="Segoe UI Emoji"/>
          <w:b/>
          <w:bCs/>
          <w:sz w:val="27"/>
          <w:szCs w:val="27"/>
          <w:lang w:eastAsia="en-IN"/>
        </w:rPr>
        <w:t>📌</w:t>
      </w:r>
      <w:r w:rsidRPr="002F5993">
        <w:rPr>
          <w:rFonts w:ascii="Times New Roman" w:eastAsia="Times New Roman" w:hAnsi="Times New Roman" w:cs="Times New Roman"/>
          <w:b/>
          <w:bCs/>
          <w:sz w:val="27"/>
          <w:szCs w:val="27"/>
          <w:lang w:eastAsia="en-IN"/>
        </w:rPr>
        <w:t xml:space="preserve"> Key Takeaways</w:t>
      </w:r>
    </w:p>
    <w:p w14:paraId="21A7088E" w14:textId="77777777" w:rsidR="002F5993" w:rsidRPr="002F5993" w:rsidRDefault="002F5993" w:rsidP="002F599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F5993">
        <w:rPr>
          <w:rFonts w:ascii="Times New Roman" w:eastAsia="Times New Roman" w:hAnsi="Times New Roman" w:cs="Times New Roman"/>
          <w:b/>
          <w:bCs/>
          <w:sz w:val="24"/>
          <w:szCs w:val="24"/>
          <w:lang w:eastAsia="en-IN"/>
        </w:rPr>
        <w:t>High-growth market</w:t>
      </w:r>
      <w:r w:rsidRPr="002F5993">
        <w:rPr>
          <w:rFonts w:ascii="Times New Roman" w:eastAsia="Times New Roman" w:hAnsi="Times New Roman" w:cs="Times New Roman"/>
          <w:sz w:val="24"/>
          <w:szCs w:val="24"/>
          <w:lang w:eastAsia="en-IN"/>
        </w:rPr>
        <w:t xml:space="preserve">: Gross production projected to reach </w:t>
      </w:r>
      <w:r w:rsidRPr="002F5993">
        <w:rPr>
          <w:rFonts w:ascii="Times New Roman" w:eastAsia="Times New Roman" w:hAnsi="Times New Roman" w:cs="Times New Roman"/>
          <w:b/>
          <w:bCs/>
          <w:sz w:val="24"/>
          <w:szCs w:val="24"/>
          <w:lang w:eastAsia="en-IN"/>
        </w:rPr>
        <w:t>US$598.72B</w:t>
      </w:r>
      <w:r w:rsidRPr="002F5993">
        <w:rPr>
          <w:rFonts w:ascii="Times New Roman" w:eastAsia="Times New Roman" w:hAnsi="Times New Roman" w:cs="Times New Roman"/>
          <w:sz w:val="24"/>
          <w:szCs w:val="24"/>
          <w:lang w:eastAsia="en-IN"/>
        </w:rPr>
        <w:t xml:space="preserve"> by 2029</w:t>
      </w:r>
    </w:p>
    <w:p w14:paraId="20000023" w14:textId="77777777" w:rsidR="002F5993" w:rsidRPr="002F5993" w:rsidRDefault="002F5993" w:rsidP="002F599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F5993">
        <w:rPr>
          <w:rFonts w:ascii="Times New Roman" w:eastAsia="Times New Roman" w:hAnsi="Times New Roman" w:cs="Times New Roman"/>
          <w:b/>
          <w:bCs/>
          <w:sz w:val="24"/>
          <w:szCs w:val="24"/>
          <w:lang w:eastAsia="en-IN"/>
        </w:rPr>
        <w:t>Digital transformation underway</w:t>
      </w:r>
      <w:r w:rsidRPr="002F5993">
        <w:rPr>
          <w:rFonts w:ascii="Times New Roman" w:eastAsia="Times New Roman" w:hAnsi="Times New Roman" w:cs="Times New Roman"/>
          <w:sz w:val="24"/>
          <w:szCs w:val="24"/>
          <w:lang w:eastAsia="en-IN"/>
        </w:rPr>
        <w:t xml:space="preserve"> in Indian agriculture</w:t>
      </w:r>
    </w:p>
    <w:p w14:paraId="3B11FC4E" w14:textId="77777777" w:rsidR="002F5993" w:rsidRPr="002F5993" w:rsidRDefault="002F5993" w:rsidP="002F599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F5993">
        <w:rPr>
          <w:rFonts w:ascii="Times New Roman" w:eastAsia="Times New Roman" w:hAnsi="Times New Roman" w:cs="Times New Roman"/>
          <w:b/>
          <w:bCs/>
          <w:sz w:val="24"/>
          <w:szCs w:val="24"/>
          <w:lang w:eastAsia="en-IN"/>
        </w:rPr>
        <w:t>Fruits and vegetables</w:t>
      </w:r>
      <w:r w:rsidRPr="002F5993">
        <w:rPr>
          <w:rFonts w:ascii="Times New Roman" w:eastAsia="Times New Roman" w:hAnsi="Times New Roman" w:cs="Times New Roman"/>
          <w:sz w:val="24"/>
          <w:szCs w:val="24"/>
          <w:lang w:eastAsia="en-IN"/>
        </w:rPr>
        <w:t xml:space="preserve"> are top candidates for early AI tool adoption</w:t>
      </w:r>
    </w:p>
    <w:p w14:paraId="3C092204" w14:textId="77777777" w:rsidR="002F5993" w:rsidRPr="002F5993" w:rsidRDefault="002F5993" w:rsidP="002F599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F5993">
        <w:rPr>
          <w:rFonts w:ascii="Times New Roman" w:eastAsia="Times New Roman" w:hAnsi="Times New Roman" w:cs="Times New Roman"/>
          <w:b/>
          <w:bCs/>
          <w:sz w:val="24"/>
          <w:szCs w:val="24"/>
          <w:lang w:eastAsia="en-IN"/>
        </w:rPr>
        <w:t>Willingness to adopt technology</w:t>
      </w:r>
      <w:r w:rsidRPr="002F5993">
        <w:rPr>
          <w:rFonts w:ascii="Times New Roman" w:eastAsia="Times New Roman" w:hAnsi="Times New Roman" w:cs="Times New Roman"/>
          <w:sz w:val="24"/>
          <w:szCs w:val="24"/>
          <w:lang w:eastAsia="en-IN"/>
        </w:rPr>
        <w:t xml:space="preserve"> is higher among younger, educated farmers</w:t>
      </w:r>
    </w:p>
    <w:p w14:paraId="683A681C" w14:textId="33B39BF3" w:rsidR="002F5993" w:rsidRPr="002F5993" w:rsidRDefault="002F5993" w:rsidP="002F599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F5993">
        <w:rPr>
          <w:rFonts w:ascii="Times New Roman" w:eastAsia="Times New Roman" w:hAnsi="Times New Roman" w:cs="Times New Roman"/>
          <w:b/>
          <w:bCs/>
          <w:sz w:val="24"/>
          <w:szCs w:val="24"/>
          <w:lang w:eastAsia="en-IN"/>
        </w:rPr>
        <w:t>Regional segmentation</w:t>
      </w:r>
      <w:r w:rsidRPr="002F5993">
        <w:rPr>
          <w:rFonts w:ascii="Times New Roman" w:eastAsia="Times New Roman" w:hAnsi="Times New Roman" w:cs="Times New Roman"/>
          <w:sz w:val="24"/>
          <w:szCs w:val="24"/>
          <w:lang w:eastAsia="en-IN"/>
        </w:rPr>
        <w:t xml:space="preserve"> will allow for </w:t>
      </w:r>
      <w:r w:rsidRPr="002F5993">
        <w:rPr>
          <w:rFonts w:ascii="Times New Roman" w:eastAsia="Times New Roman" w:hAnsi="Times New Roman" w:cs="Times New Roman"/>
          <w:b/>
          <w:bCs/>
          <w:sz w:val="24"/>
          <w:szCs w:val="24"/>
          <w:lang w:eastAsia="en-IN"/>
        </w:rPr>
        <w:t>targeted rollout and marketing</w:t>
      </w:r>
    </w:p>
    <w:p w14:paraId="5589525D" w14:textId="77777777" w:rsidR="002F5993" w:rsidRPr="00A529E7" w:rsidRDefault="002F5993" w:rsidP="00A529E7">
      <w:pPr>
        <w:spacing w:before="100" w:beforeAutospacing="1" w:after="100" w:afterAutospacing="1" w:line="240" w:lineRule="auto"/>
        <w:rPr>
          <w:rFonts w:ascii="Times New Roman" w:eastAsia="Times New Roman" w:hAnsi="Times New Roman" w:cs="Times New Roman"/>
          <w:sz w:val="24"/>
          <w:szCs w:val="24"/>
          <w:lang w:eastAsia="en-IN"/>
        </w:rPr>
      </w:pPr>
    </w:p>
    <w:p w14:paraId="7C1B0ED7" w14:textId="77777777" w:rsidR="00A529E7" w:rsidRPr="00A529E7" w:rsidRDefault="00A529E7" w:rsidP="00A529E7">
      <w:pPr>
        <w:spacing w:before="100" w:beforeAutospacing="1" w:after="100" w:afterAutospacing="1" w:line="240" w:lineRule="auto"/>
        <w:rPr>
          <w:rFonts w:ascii="Times New Roman" w:eastAsia="Times New Roman" w:hAnsi="Times New Roman" w:cs="Times New Roman"/>
          <w:sz w:val="24"/>
          <w:szCs w:val="24"/>
          <w:lang w:eastAsia="en-IN"/>
        </w:rPr>
      </w:pPr>
    </w:p>
    <w:p w14:paraId="2F8A2A60" w14:textId="77777777" w:rsidR="00A529E7" w:rsidRDefault="00A529E7"/>
    <w:sectPr w:rsidR="00A52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D5F"/>
    <w:multiLevelType w:val="multilevel"/>
    <w:tmpl w:val="67F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A7422"/>
    <w:multiLevelType w:val="multilevel"/>
    <w:tmpl w:val="27D4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63B9E"/>
    <w:multiLevelType w:val="multilevel"/>
    <w:tmpl w:val="BBE8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93F20"/>
    <w:multiLevelType w:val="multilevel"/>
    <w:tmpl w:val="C52A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839ED"/>
    <w:multiLevelType w:val="multilevel"/>
    <w:tmpl w:val="DAE2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B2632"/>
    <w:multiLevelType w:val="multilevel"/>
    <w:tmpl w:val="2944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365FA"/>
    <w:multiLevelType w:val="multilevel"/>
    <w:tmpl w:val="CAA6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75D5E"/>
    <w:multiLevelType w:val="multilevel"/>
    <w:tmpl w:val="5D66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B7174"/>
    <w:multiLevelType w:val="multilevel"/>
    <w:tmpl w:val="A046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D03F7"/>
    <w:multiLevelType w:val="multilevel"/>
    <w:tmpl w:val="73BE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7212F"/>
    <w:multiLevelType w:val="multilevel"/>
    <w:tmpl w:val="7DD6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73FD1"/>
    <w:multiLevelType w:val="multilevel"/>
    <w:tmpl w:val="F0F2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27C17"/>
    <w:multiLevelType w:val="multilevel"/>
    <w:tmpl w:val="9CC6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
  </w:num>
  <w:num w:numId="4">
    <w:abstractNumId w:val="11"/>
  </w:num>
  <w:num w:numId="5">
    <w:abstractNumId w:val="9"/>
  </w:num>
  <w:num w:numId="6">
    <w:abstractNumId w:val="4"/>
  </w:num>
  <w:num w:numId="7">
    <w:abstractNumId w:val="0"/>
  </w:num>
  <w:num w:numId="8">
    <w:abstractNumId w:val="7"/>
  </w:num>
  <w:num w:numId="9">
    <w:abstractNumId w:val="8"/>
  </w:num>
  <w:num w:numId="10">
    <w:abstractNumId w:val="10"/>
  </w:num>
  <w:num w:numId="11">
    <w:abstractNumId w:val="2"/>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E7"/>
    <w:rsid w:val="002F5993"/>
    <w:rsid w:val="00A52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900D"/>
  <w15:chartTrackingRefBased/>
  <w15:docId w15:val="{AC4F7F05-6636-43D8-815C-023EB60C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29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29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F59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29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29E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529E7"/>
    <w:rPr>
      <w:b/>
      <w:bCs/>
    </w:rPr>
  </w:style>
  <w:style w:type="paragraph" w:styleId="NormalWeb">
    <w:name w:val="Normal (Web)"/>
    <w:basedOn w:val="Normal"/>
    <w:uiPriority w:val="99"/>
    <w:semiHidden/>
    <w:unhideWhenUsed/>
    <w:rsid w:val="00A529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F59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937">
      <w:bodyDiv w:val="1"/>
      <w:marLeft w:val="0"/>
      <w:marRight w:val="0"/>
      <w:marTop w:val="0"/>
      <w:marBottom w:val="0"/>
      <w:divBdr>
        <w:top w:val="none" w:sz="0" w:space="0" w:color="auto"/>
        <w:left w:val="none" w:sz="0" w:space="0" w:color="auto"/>
        <w:bottom w:val="none" w:sz="0" w:space="0" w:color="auto"/>
        <w:right w:val="none" w:sz="0" w:space="0" w:color="auto"/>
      </w:divBdr>
    </w:div>
    <w:div w:id="249657531">
      <w:bodyDiv w:val="1"/>
      <w:marLeft w:val="0"/>
      <w:marRight w:val="0"/>
      <w:marTop w:val="0"/>
      <w:marBottom w:val="0"/>
      <w:divBdr>
        <w:top w:val="none" w:sz="0" w:space="0" w:color="auto"/>
        <w:left w:val="none" w:sz="0" w:space="0" w:color="auto"/>
        <w:bottom w:val="none" w:sz="0" w:space="0" w:color="auto"/>
        <w:right w:val="none" w:sz="0" w:space="0" w:color="auto"/>
      </w:divBdr>
      <w:divsChild>
        <w:div w:id="1490904672">
          <w:marLeft w:val="0"/>
          <w:marRight w:val="0"/>
          <w:marTop w:val="0"/>
          <w:marBottom w:val="0"/>
          <w:divBdr>
            <w:top w:val="none" w:sz="0" w:space="0" w:color="auto"/>
            <w:left w:val="none" w:sz="0" w:space="0" w:color="auto"/>
            <w:bottom w:val="none" w:sz="0" w:space="0" w:color="auto"/>
            <w:right w:val="none" w:sz="0" w:space="0" w:color="auto"/>
          </w:divBdr>
          <w:divsChild>
            <w:div w:id="3609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6177">
      <w:bodyDiv w:val="1"/>
      <w:marLeft w:val="0"/>
      <w:marRight w:val="0"/>
      <w:marTop w:val="0"/>
      <w:marBottom w:val="0"/>
      <w:divBdr>
        <w:top w:val="none" w:sz="0" w:space="0" w:color="auto"/>
        <w:left w:val="none" w:sz="0" w:space="0" w:color="auto"/>
        <w:bottom w:val="none" w:sz="0" w:space="0" w:color="auto"/>
        <w:right w:val="none" w:sz="0" w:space="0" w:color="auto"/>
      </w:divBdr>
      <w:divsChild>
        <w:div w:id="1315255411">
          <w:marLeft w:val="0"/>
          <w:marRight w:val="0"/>
          <w:marTop w:val="0"/>
          <w:marBottom w:val="0"/>
          <w:divBdr>
            <w:top w:val="none" w:sz="0" w:space="0" w:color="auto"/>
            <w:left w:val="none" w:sz="0" w:space="0" w:color="auto"/>
            <w:bottom w:val="none" w:sz="0" w:space="0" w:color="auto"/>
            <w:right w:val="none" w:sz="0" w:space="0" w:color="auto"/>
          </w:divBdr>
          <w:divsChild>
            <w:div w:id="2076006802">
              <w:marLeft w:val="0"/>
              <w:marRight w:val="0"/>
              <w:marTop w:val="0"/>
              <w:marBottom w:val="0"/>
              <w:divBdr>
                <w:top w:val="none" w:sz="0" w:space="0" w:color="auto"/>
                <w:left w:val="none" w:sz="0" w:space="0" w:color="auto"/>
                <w:bottom w:val="none" w:sz="0" w:space="0" w:color="auto"/>
                <w:right w:val="none" w:sz="0" w:space="0" w:color="auto"/>
              </w:divBdr>
            </w:div>
          </w:divsChild>
        </w:div>
        <w:div w:id="1037201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496254">
          <w:marLeft w:val="0"/>
          <w:marRight w:val="0"/>
          <w:marTop w:val="0"/>
          <w:marBottom w:val="0"/>
          <w:divBdr>
            <w:top w:val="none" w:sz="0" w:space="0" w:color="auto"/>
            <w:left w:val="none" w:sz="0" w:space="0" w:color="auto"/>
            <w:bottom w:val="none" w:sz="0" w:space="0" w:color="auto"/>
            <w:right w:val="none" w:sz="0" w:space="0" w:color="auto"/>
          </w:divBdr>
          <w:divsChild>
            <w:div w:id="1922327595">
              <w:marLeft w:val="0"/>
              <w:marRight w:val="0"/>
              <w:marTop w:val="0"/>
              <w:marBottom w:val="0"/>
              <w:divBdr>
                <w:top w:val="none" w:sz="0" w:space="0" w:color="auto"/>
                <w:left w:val="none" w:sz="0" w:space="0" w:color="auto"/>
                <w:bottom w:val="none" w:sz="0" w:space="0" w:color="auto"/>
                <w:right w:val="none" w:sz="0" w:space="0" w:color="auto"/>
              </w:divBdr>
            </w:div>
          </w:divsChild>
        </w:div>
        <w:div w:id="191211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88620">
      <w:bodyDiv w:val="1"/>
      <w:marLeft w:val="0"/>
      <w:marRight w:val="0"/>
      <w:marTop w:val="0"/>
      <w:marBottom w:val="0"/>
      <w:divBdr>
        <w:top w:val="none" w:sz="0" w:space="0" w:color="auto"/>
        <w:left w:val="none" w:sz="0" w:space="0" w:color="auto"/>
        <w:bottom w:val="none" w:sz="0" w:space="0" w:color="auto"/>
        <w:right w:val="none" w:sz="0" w:space="0" w:color="auto"/>
      </w:divBdr>
    </w:div>
    <w:div w:id="1532693788">
      <w:bodyDiv w:val="1"/>
      <w:marLeft w:val="0"/>
      <w:marRight w:val="0"/>
      <w:marTop w:val="0"/>
      <w:marBottom w:val="0"/>
      <w:divBdr>
        <w:top w:val="none" w:sz="0" w:space="0" w:color="auto"/>
        <w:left w:val="none" w:sz="0" w:space="0" w:color="auto"/>
        <w:bottom w:val="none" w:sz="0" w:space="0" w:color="auto"/>
        <w:right w:val="none" w:sz="0" w:space="0" w:color="auto"/>
      </w:divBdr>
    </w:div>
    <w:div w:id="175828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FE36B-733E-4849-AAF3-494A5A454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kaushik</dc:creator>
  <cp:keywords/>
  <dc:description/>
  <cp:lastModifiedBy>harsh kaushik</cp:lastModifiedBy>
  <cp:revision>1</cp:revision>
  <dcterms:created xsi:type="dcterms:W3CDTF">2025-06-07T14:41:00Z</dcterms:created>
  <dcterms:modified xsi:type="dcterms:W3CDTF">2025-06-07T14:55:00Z</dcterms:modified>
</cp:coreProperties>
</file>