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Update code to handle state change</w:t>
      </w:r>
    </w:p>
    <w:p>
      <w:pPr>
        <w:pStyle w:val="Heading1"/>
      </w:pPr>
      <w:r>
        <w:t>Section 1 - Request from HRKJ_ORG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Unique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Title of Incident</w:t>
            </w:r>
          </w:p>
        </w:tc>
        <w:tc>
          <w:tcPr>
            <w:tcW w:type="dxa" w:w="4320"/>
          </w:tcPr>
          <w:p>
            <w:r>
              <w:t>Update code to handle state change</w:t>
            </w:r>
          </w:p>
        </w:tc>
      </w:tr>
      <w:tr>
        <w:tc>
          <w:tcPr>
            <w:tcW w:type="dxa" w:w="4320"/>
          </w:tcPr>
          <w:p>
            <w:r>
              <w:t>Business Unit</w:t>
            </w:r>
          </w:p>
        </w:tc>
        <w:tc>
          <w:tcPr>
            <w:tcW w:type="dxa" w:w="4320"/>
          </w:tcPr>
          <w:p>
            <w:r>
              <w:t>Backend</w:t>
            </w:r>
          </w:p>
        </w:tc>
      </w:tr>
      <w:tr>
        <w:tc>
          <w:tcPr>
            <w:tcW w:type="dxa" w:w="4320"/>
          </w:tcPr>
          <w:p>
            <w:r>
              <w:t>Request Raised by</w:t>
            </w:r>
          </w:p>
        </w:tc>
        <w:tc>
          <w:tcPr>
            <w:tcW w:type="dxa" w:w="4320"/>
          </w:tcPr>
          <w:p>
            <w:r>
              <w:t>Harsh Jain</w:t>
            </w:r>
          </w:p>
        </w:tc>
      </w:tr>
      <w:tr>
        <w:tc>
          <w:tcPr>
            <w:tcW w:type="dxa" w:w="4320"/>
          </w:tcPr>
          <w:p>
            <w:r>
              <w:t>Date Request Raised</w:t>
            </w:r>
          </w:p>
        </w:tc>
        <w:tc>
          <w:tcPr>
            <w:tcW w:type="dxa" w:w="4320"/>
          </w:tcPr>
          <w:p>
            <w:r>
              <w:t>16.06.2022 17:28:50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Detailed Description</w:t>
            </w:r>
          </w:p>
        </w:tc>
      </w:tr>
      <w:tr>
        <w:tc>
          <w:tcPr>
            <w:tcW w:type="dxa" w:w="86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Section 2 - Impact Assesment</w:t>
      </w:r>
    </w:p>
    <w:p>
      <w:r>
        <w:t>The proposed solution and estimate for this change request is detailed below.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Completed By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/>
        </w:tc>
      </w:tr>
    </w:tbl>
    <w:p>
      <w:pPr>
        <w:pStyle w:val="Heading2"/>
      </w:pPr>
      <w:r>
        <w:t>2.1 Proposed Solution</w:t>
      </w:r>
    </w:p>
    <w:p>
      <w:r>
        <w:br w:type="page"/>
      </w:r>
    </w:p>
    <w:p>
      <w:pPr>
        <w:pStyle w:val="Heading2"/>
      </w:pPr>
      <w:r>
        <w:t>2.2 Assumptions</w:t>
      </w:r>
    </w:p>
    <w:p>
      <w:pPr>
        <w:pStyle w:val="ListNumber"/>
      </w:pPr>
      <w:r>
        <w:t>Deployment is to be done by Harsh Developers</w:t>
      </w:r>
    </w:p>
    <w:p/>
    <w:p>
      <w:pPr>
        <w:pStyle w:val="Heading2"/>
      </w:pPr>
      <w:r>
        <w:t>2.3 Work Products</w:t>
      </w:r>
    </w:p>
    <w:p>
      <w:r>
        <w:t>In order to deliver the changes outlined in Section 2 of the Impact Assessment, the following work products will be produced by Harsh Developers:</w:t>
      </w:r>
    </w:p>
    <w:p>
      <w:pPr>
        <w:pStyle w:val="ListBullet"/>
      </w:pPr>
      <w:r>
        <w:t>Impact Analysis Document</w:t>
      </w:r>
    </w:p>
    <w:p/>
    <w:p>
      <w:pPr>
        <w:pStyle w:val="Heading2"/>
      </w:pPr>
      <w:r>
        <w:t>2.4 GDPR Checkpoints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Yes/No?</w:t>
            </w:r>
          </w:p>
        </w:tc>
        <w:tc>
          <w:tcPr>
            <w:tcW w:type="dxa" w:w="2880"/>
          </w:tcPr>
          <w:p>
            <w:r>
              <w:t>If Yes - Please mention detail of impact</w:t>
            </w:r>
          </w:p>
        </w:tc>
      </w:tr>
      <w:tr>
        <w:tc>
          <w:tcPr>
            <w:tcW w:type="dxa" w:w="2880"/>
          </w:tcPr>
          <w:p>
            <w:r>
              <w:t>1. Do the requirements of this change impact data under GDPR?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2. Is this data object(s) available in UAT for user testing sign off?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3. If the data object(s) is not avaiable, how will this change be tested in UAT by user?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4. Please include additional effort on this change where daa preparation is required for testing sign off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pPr>
        <w:pStyle w:val="Heading1"/>
      </w:pPr>
      <w:r>
        <w:t>Section 3 - Reviewers/Approvers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Approver/Reviewer</w:t>
            </w:r>
          </w:p>
        </w:tc>
        <w:tc>
          <w:tcPr>
            <w:tcW w:type="dxa" w:w="1440"/>
          </w:tcPr>
          <w:p>
            <w:r>
              <w:t>Approved/Reviewed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Doc Version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Work Package</w:t>
      <w:tab/>
      <w:tab/>
      <w:t>5_Update code to handle state change</w:t>
      <w:br/>
      <w:tab/>
      <w:tab/>
      <w:t>Harsh Developers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