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Pari sanaa asumisesta -</w:t>
      </w:r>
      <w:r>
        <w:t xml:space="preserve"> </w:t>
      </w:r>
      <w:r>
        <w:t xml:space="preserve">Eli miten yliopisto-opiskelijoiden kirjoittamissa vaihtoraporteissa asetetaan asuminen tekstikappaleen topiikiksi?!!</w:t>
      </w:r>
    </w:p>
    <w:p>
      <w:pPr>
        <w:pStyle w:val="BodyText"/>
      </w:pPr>
      <w:r>
        <w:t xml:space="preserve">Opiskelijavaihdosta kirjoitettava vaihtoraportti on institutionaalinen teksti, jonka kirjoittamiseen yliopisto antaa lähinnä sisältöä koskevan, viitteellisen ohjeistuksen. Näillä verkossa julkaistavilla raporteilla on selkeä funktio: tukea vaihtojaksoa suunnittelevia opiskelijoita päätöksenteossa ja omaan tulevaan vaihtojaksoonsa valmistautumisessa.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13),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Sen sijaan koulukirjoittamista ei ole mainittavasti tutkittu</w:t>
      </w:r>
      <w:r>
        <w:t xml:space="preserve"> </w:t>
      </w:r>
      <w:r>
        <w:t xml:space="preserve">(Komppa 2012: 9–10)</w:t>
      </w:r>
      <w:r>
        <w:t xml:space="preserve">, ja tutkimusperustaisen kirjoittamisenopetuksen tueksi tarvitaan nähdäksemme lisää käyttöpohjaista, kuvailevaa tutkimusta. Lisää tähän lähteeksi myös katsaus lukio-ikäisten kirjoittamisen tutkimukseen &amp; Juvosen vk. Tekstin kirjoittamisen osalta, tekstikappaleiden tasolla, saatavilla on siis toistaiseksi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Compact"/>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atsaus-eri-tavoista-asettaa-topiikki"/>
      <w:bookmarkEnd w:id="26"/>
      <w:r>
        <w:t xml:space="preserve">Yleiskatsaus eri tavoista asettaa topiikki</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edustava esimerkkivirke.</w:t>
      </w:r>
      <w:r>
        <w:t xml:space="preserve"> </w:t>
      </w:r>
      <w:r>
        <w:t xml:space="preserve">Esimerkkien tarkempiin konteksteihin pureudutaan alempana yksityiskohtaisemmin. Jo tässä vaiheessa</w:t>
      </w:r>
      <w:r>
        <w:t xml:space="preserve"> </w:t>
      </w:r>
      <w:r>
        <w:t xml:space="preserve">on syytä huomauttaa, että osassa tapauksista asumisesta kertovaa kappaletta</w:t>
      </w:r>
      <w:r>
        <w:t xml:space="preserve"> </w:t>
      </w:r>
      <w:r>
        <w:t xml:space="preserve">edelsi väliotsikko.</w:t>
      </w:r>
    </w:p>
    <w:p>
      <w:pPr>
        <w:pStyle w:val="Compact"/>
        <w:numPr>
          <w:numId w:val="1003"/>
          <w:ilvl w:val="0"/>
        </w:numPr>
      </w:pPr>
      <w:r>
        <w:t xml:space="preserve">Asuntoni sain vuokrattua Apartiksen( paikallinen TOAS) kautta. (31 kpl)</w:t>
      </w:r>
    </w:p>
    <w:p>
      <w:pPr>
        <w:pStyle w:val="Compact"/>
        <w:numPr>
          <w:numId w:val="1003"/>
          <w:ilvl w:val="0"/>
        </w:numPr>
      </w:pPr>
      <w:r>
        <w:t xml:space="preserve">Lensin Wieniin sunnuntaina ja lento-kentältä suuntasin suoraan asunnolleni. (9 kpl)</w:t>
      </w:r>
    </w:p>
    <w:p>
      <w:pPr>
        <w:pStyle w:val="Compact"/>
        <w:numPr>
          <w:numId w:val="1003"/>
          <w:ilvl w:val="0"/>
        </w:numPr>
      </w:pPr>
      <w:r>
        <w:t xml:space="preserve">Vaihtoni aikana asuin Grandmontin asuntolassa. (21 kpl)</w:t>
      </w:r>
    </w:p>
    <w:p>
      <w:pPr>
        <w:pStyle w:val="Compact"/>
        <w:numPr>
          <w:numId w:val="1003"/>
          <w:ilvl w:val="0"/>
        </w:numPr>
      </w:pPr>
      <w:r>
        <w:t xml:space="preserve">Sitten pari sanaa asumisesta. (6 kpl)</w:t>
      </w:r>
    </w:p>
    <w:p>
      <w:pPr>
        <w:pStyle w:val="Compact"/>
        <w:numPr>
          <w:numId w:val="1003"/>
          <w:ilvl w:val="0"/>
        </w:numPr>
      </w:pPr>
      <w:r>
        <w:t xml:space="preserve">Asuntoloista valitsin Julius Raab Heimin vanhojen matkakertomusten perusteella. (14 kpl)</w:t>
      </w:r>
    </w:p>
    <w:p>
      <w:pPr>
        <w:pStyle w:val="Compact"/>
        <w:numPr>
          <w:numId w:val="1003"/>
          <w:ilvl w:val="0"/>
        </w:numPr>
      </w:pPr>
      <w:r>
        <w:t xml:space="preserve">Asuminen Tokiossa on aika kallista. (10 kpl)</w:t>
      </w:r>
    </w:p>
    <w:p>
      <w:pPr>
        <w:pStyle w:val="Compact"/>
        <w:numPr>
          <w:numId w:val="1003"/>
          <w:ilvl w:val="0"/>
        </w:numPr>
      </w:pPr>
      <w:r>
        <w:t xml:space="preserve">Olin löytänyt asunnon ensimmäiseksi kuukaudeksi Airbnb:n kautta ennen Italiaan saapumista. (21 kpl)</w:t>
      </w:r>
    </w:p>
    <w:p>
      <w:pPr>
        <w:pStyle w:val="Compact"/>
        <w:numPr>
          <w:numId w:val="1003"/>
          <w:ilvl w:val="0"/>
        </w:numPr>
      </w:pPr>
      <w:r>
        <w:t xml:space="preserve">Saapuessani Varsovaan minulla oli onneksi jo asunto tiedossa. (5 kpl)</w:t>
      </w:r>
    </w:p>
    <w:p>
      <w:pPr>
        <w:pStyle w:val="Compact"/>
        <w:numPr>
          <w:numId w:val="1003"/>
          <w:ilvl w:val="0"/>
        </w:numPr>
      </w:pPr>
      <w:r>
        <w:t xml:space="preserve">Asuminen, tai siis lähinnä asunnon hankkiminen, oli varmaankin vaihdon hankalin juttu. (16 kpl)</w:t>
      </w:r>
    </w:p>
    <w:p>
      <w:pPr>
        <w:pStyle w:val="Compact"/>
        <w:numPr>
          <w:numId w:val="1003"/>
          <w:ilvl w:val="0"/>
        </w:numPr>
      </w:pPr>
      <w:r>
        <w:t xml:space="preserve">Suurlähetystön henkilökunta tarjosi resurssiensa puitteissa apuaan mm. maahantuloon, käytännön järjestelyihin sekä asunnon löytämiseen liittyvissä asioissa. (9 kpl)</w:t>
      </w:r>
    </w:p>
    <w:p>
      <w:pPr>
        <w:pStyle w:val="Compact"/>
        <w:numPr>
          <w:numId w:val="1003"/>
          <w:ilvl w:val="0"/>
        </w:numPr>
      </w:pPr>
      <w:r>
        <w:t xml:space="preserve">Lähes kaikki Bratislavan kauppakorkeakoulun vaihto-opiskelijat asuivat Ekonom-nimisessä dormitoryssa. (4 kpl)</w:t>
      </w:r>
    </w:p>
    <w:p>
      <w:pPr>
        <w:pStyle w:val="Compact"/>
        <w:numPr>
          <w:numId w:val="1003"/>
          <w:ilvl w:val="0"/>
        </w:numPr>
      </w:pPr>
      <w:r>
        <w:t xml:space="preserve">Itse hankin asunnon jo etukäteen, ja paikallinen kaverini kävi sitä katsomassa ja hakemassa avaimen jo etukäteen. (10 kpl)</w:t>
      </w:r>
    </w:p>
    <w:p>
      <w:pPr>
        <w:pStyle w:val="Compact"/>
        <w:numPr>
          <w:numId w:val="1003"/>
          <w:ilvl w:val="0"/>
        </w:numPr>
      </w:pPr>
      <w:r>
        <w:t xml:space="preserve">Asuminen tapahtuu pienessä huoneessa yhdessä kämppiksen tai kahden kanssa. (12 kpl)</w:t>
      </w:r>
    </w:p>
    <w:p>
      <w:pPr>
        <w:pStyle w:val="FirstParagraph"/>
      </w:pPr>
      <w:r>
        <w:t xml:space="preserve">Esimerkki 9 edustaa ryhmää, johon kuuluvissa teksteissä</w:t>
      </w:r>
      <w:r>
        <w:t xml:space="preserve"> </w:t>
      </w:r>
      <w:r>
        <w:t xml:space="preserve">topiikki asetetaan luonnehtimalla jotenkin kirjoittajan henkilökohtaista kokemusta</w:t>
      </w:r>
      <w:r>
        <w:t xml:space="preserve"> </w:t>
      </w:r>
      <w:r>
        <w:t xml:space="preserve">aiheesta. Tähän valitussa virkkeessä topiikkia indikoi</w:t>
      </w:r>
      <w:r>
        <w:t xml:space="preserve"> </w:t>
      </w:r>
      <w:r>
        <w:rPr>
          <w:i/>
        </w:rPr>
        <w:t xml:space="preserve">asuminen</w:t>
      </w:r>
      <w:r>
        <w:t xml:space="preserve">, mikä ryhmään</w:t>
      </w:r>
      <w:r>
        <w:t xml:space="preserve"> </w:t>
      </w:r>
      <w:r>
        <w:t xml:space="preserve">luokitelluilla kaikkiaan 16 tapauksella</w:t>
      </w:r>
      <w:r>
        <w:t xml:space="preserve"> </w:t>
      </w:r>
      <w:r>
        <w:t xml:space="preserve">(9,52 % koko aineistosa) 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Kovinkaan monessa tämän ryhmän tapauksessa asumisesta kertovaa</w:t>
      </w:r>
      <w:r>
        <w:t xml:space="preserve"> </w:t>
      </w:r>
      <w:r>
        <w:t xml:space="preserve">kappaletta ei edellä otsikko (yhteensä 2 tapausta).</w:t>
      </w:r>
    </w:p>
    <w:p>
      <w:pPr>
        <w:pStyle w:val="BodyText"/>
      </w:pPr>
      <w:r>
        <w:t xml:space="preserve">Esimerkissä 6 indikaattorina on koko lauseen ensimmäisena sijaitseva</w:t>
      </w:r>
      <w:r>
        <w:t xml:space="preserve"> </w:t>
      </w:r>
      <w:r>
        <w:rPr>
          <w:i/>
        </w:rPr>
        <w:t xml:space="preserve">asuminen</w:t>
      </w:r>
      <w:r>
        <w:t xml:space="preserve">-sana. Tämän ryhmän teksteille tyypillisesti esimerkki asettaa uuden</w:t>
      </w:r>
      <w:r>
        <w:t xml:space="preserve"> </w:t>
      </w:r>
      <w:r>
        <w:t xml:space="preserve">topiikin esittämällä yleisen tason huomioita käsiteltävästä ilmiöstä. Toisin</w:t>
      </w:r>
      <w:r>
        <w:t xml:space="preserve"> </w:t>
      </w:r>
      <w:r>
        <w:t xml:space="preserve">kuin esimerkin 9 tapauksessa, kirjoittaja ei siis lähde liikkeelle</w:t>
      </w:r>
      <w:r>
        <w:t xml:space="preserve"> </w:t>
      </w:r>
      <w:r>
        <w:t xml:space="preserve">omista kokemuksistaan, vaan käsittelee tilannetta laajemmin, tavoitteenaan</w:t>
      </w:r>
      <w:r>
        <w:t xml:space="preserve"> </w:t>
      </w:r>
      <w:r>
        <w:t xml:space="preserve">eräässä mielessä jakaa maailmantietoa lukijalleen. Esimerkin 6</w:t>
      </w:r>
      <w:r>
        <w:t xml:space="preserve"> </w:t>
      </w:r>
      <w:r>
        <w:t xml:space="preserve">edustama ryhmä kattaa kaikkiaan 10 tapausta</w:t>
      </w:r>
      <w:r>
        <w:t xml:space="preserve"> </w:t>
      </w:r>
      <w:r>
        <w:t xml:space="preserve">(5,95 % koko aineistosta), joista</w:t>
      </w:r>
      <w:r>
        <w:t xml:space="preserve"> </w:t>
      </w:r>
      <w:r>
        <w:t xml:space="preserve">2:ssa (mukaan lukien esimerkki 6)</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Oman, selvästi muista erottuvan ryhmänsä muodostavat ne esimerkin 4</w:t>
      </w:r>
      <w:r>
        <w:t xml:space="preserve"> </w:t>
      </w:r>
      <w:r>
        <w:t xml:space="preserve">edustamat 6 tapausta, joissa kirjoittaja</w:t>
      </w:r>
      <w:r>
        <w:t xml:space="preserve"> </w:t>
      </w:r>
      <w:r>
        <w:t xml:space="preserve">eksplisiittisesti ilmaisee siirtyvänsä käsittelemään asumista.</w:t>
      </w:r>
      <w:r>
        <w:t xml:space="preserve"> </w:t>
      </w: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p>
    <w:p>
      <w:pPr>
        <w:pStyle w:val="BodyText"/>
      </w:pPr>
      <w:r>
        <w:t xml:space="preserve">Esimerkissä 1 indikaattorina on</w:t>
      </w:r>
      <w:r>
        <w:t xml:space="preserve"> </w:t>
      </w:r>
      <w:r>
        <w:rPr>
          <w:i/>
        </w:rPr>
        <w:t xml:space="preserve">asuntoni</w:t>
      </w:r>
      <w:r>
        <w:t xml:space="preserve">-sana. Tämän ryhmän tekstit</w:t>
      </w:r>
      <w:r>
        <w:t xml:space="preserve"> </w:t>
      </w:r>
      <w:r>
        <w:t xml:space="preserve">muodostavat aineiston määrällisesti laajimman ryhmän ja leimallista</w:t>
      </w:r>
      <w:r>
        <w:t xml:space="preserve"> </w:t>
      </w:r>
      <w:r>
        <w:t xml:space="preserve">indikaattorin sisältäville lauseille on, että indikaattori on useimmiten</w:t>
      </w:r>
      <w:r>
        <w:t xml:space="preserve"> </w:t>
      </w:r>
      <w:r>
        <w:t xml:space="preserve">lauseen objekti ja hyvin usein myös lauseen ensimmäinen sana. Tämän ryhmän</w:t>
      </w:r>
      <w:r>
        <w:t xml:space="preserve"> </w:t>
      </w:r>
      <w:r>
        <w:t xml:space="preserve">teksteissä indikaattori edustaa yleensä kontekstissaan ns. uutta tietoa, eli</w:t>
      </w:r>
      <w:r>
        <w:t xml:space="preserve"> </w:t>
      </w:r>
      <w:r>
        <w:t xml:space="preserve">asumiseen, asuntoon, asuntolaan tms. ei ole viitattu edeltävässä tekstissä.</w:t>
      </w:r>
      <w:r>
        <w:t xml:space="preserve"> </w:t>
      </w:r>
      <w:r>
        <w:t xml:space="preserve">Tätä esimerkkiä edeltävässä tekstissä kirjoittaja on käsitellyt ensin</w:t>
      </w:r>
      <w:r>
        <w:t xml:space="preserve"> </w:t>
      </w:r>
      <w:r>
        <w:t xml:space="preserve">valimistelujaan kotoa käsin, sitten kielikurssia melko seikkaperäisesti,</w:t>
      </w:r>
      <w:r>
        <w:t xml:space="preserve"> </w:t>
      </w:r>
      <w:r>
        <w:t xml:space="preserve">vaihto-opiskelijoille järjestettyä vapaa-ajan ohjelmaa ja lopuksi vielä</w:t>
      </w:r>
      <w:r>
        <w:t xml:space="preserve"> </w:t>
      </w:r>
      <w:r>
        <w:t xml:space="preserve">reflektoi omaa osaamistaan valitsemallaa kielikurssilla. Pitää vielä lisätä,</w:t>
      </w:r>
      <w:r>
        <w:t xml:space="preserve"> </w:t>
      </w:r>
      <w:r>
        <w:t xml:space="preserve">minkä verran tässä ryhmässä on väliotsikoita. Hiukan kesken siis on.</w:t>
      </w:r>
    </w:p>
    <w:p>
      <w:pPr>
        <w:pStyle w:val="BodyText"/>
      </w:pPr>
      <w:r>
        <w:t xml:space="preserve">Esimerkissä 2 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tarkasteluna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Eli kirjoittaja on edeltävässä tekstissään kirjoittanut sisään asumisen tavalla</w:t>
      </w:r>
      <w:r>
        <w:t xml:space="preserve"> </w:t>
      </w:r>
      <w:r>
        <w:t xml:space="preserve">tai toisella ja jollakin lailla monimutkaisemmin kuin vain maininnut sen.</w:t>
      </w:r>
      <w:r>
        <w:t xml:space="preserve"> </w:t>
      </w:r>
      <w:r>
        <w:t xml:space="preserve">Kesken tämänkin, siirsin jo kokeeksi kumminkin.</w:t>
      </w:r>
    </w:p>
    <w:p>
      <w:pPr>
        <w:pStyle w:val="BodyText"/>
      </w:pPr>
      <w:r>
        <w:t xml:space="preserve">Esimerkissä 7 edellisessä kappaleessa jotain, muttei linkkiä</w:t>
      </w:r>
    </w:p>
    <w:p>
      <w:pPr>
        <w:pStyle w:val="BodyText"/>
      </w:pPr>
      <w:r>
        <w:t xml:space="preserve">Esimerkissä 3 väliotsikko jotain</w:t>
      </w:r>
    </w:p>
    <w:p>
      <w:pPr>
        <w:pStyle w:val="BodyText"/>
      </w:pPr>
      <w:r>
        <w:t xml:space="preserve">Esimerkissä 8 väliotsikko</w:t>
      </w:r>
    </w:p>
    <w:p>
      <w:pPr>
        <w:pStyle w:val="BodyText"/>
      </w:pPr>
      <w:r>
        <w:t xml:space="preserve">Vertaa esimerkkiä 9 esimerkkiin 6</w:t>
      </w:r>
    </w:p>
    <w:p>
      <w:pPr>
        <w:pStyle w:val="Heading1"/>
      </w:pPr>
      <w:bookmarkStart w:id="27" w:name="zoomaus"/>
      <w:bookmarkEnd w:id="27"/>
      <w:r>
        <w:t xml:space="preserve">Zoomaus</w:t>
      </w:r>
    </w:p>
    <w:p>
      <w:pPr>
        <w:pStyle w:val="FirstParagraph"/>
      </w:pPr>
      <w:r>
        <w:t xml:space="preserve">Tämän analyysin tarkoituksena oli ottaa muutama tyypillinen eri asteisesti listamainen tapaus ja sen jälkeen asettaa se rinnakkain samaa ilmiötä toteuttavien muunlaisten ratkaisutapojen kanssa. Tässä on nyt kuitenkin yleistä tekstien rakenteen hahmottelua, ehkei mahdu/haluta lopulliseen, mutta ajatusten järjestelemiseksi ainakin tässä vaiheessa.</w:t>
      </w:r>
    </w:p>
    <w:p>
      <w:pPr>
        <w:pStyle w:val="Compact"/>
        <w:numPr>
          <w:numId w:val="1004"/>
          <w:ilvl w:val="0"/>
        </w:numPr>
      </w:pPr>
      <w:r>
        <w:t xml:space="preserve">tapaus: puhdas listatyyppinen (id732)</w:t>
      </w:r>
    </w:p>
    <w:p>
      <w:pPr>
        <w:pStyle w:val="FirstParagraph"/>
      </w:pPr>
      <w:r>
        <w:t xml:space="preserve">Ennen tätä kappaletta kirjoittaja on käsitellyt valmistelujaan kotoa käsin, sitten kielikurssia melko seikkaperäisesti, vaihto-opiskelijoille järjestettyä vapaa-ajan ohjelmaa ja lopuksi vielä reflektoi omaa osaamistaan valitsemallaan kielikurssilla. Näiden alatopiikkien (?) jälkeen kirjoittaja alkaa uuden tekstikappaleen seuraavasti:</w:t>
      </w:r>
    </w:p>
    <w:p>
      <w:pPr>
        <w:pStyle w:val="BodyText"/>
      </w:pPr>
      <w:r>
        <w:t xml:space="preserve">Esimerkki x.x</w:t>
      </w:r>
    </w:p>
    <w:p>
      <w:pPr>
        <w:pStyle w:val="BodyText"/>
      </w:pP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w:t>
      </w:r>
    </w:p>
    <w:p>
      <w:pPr>
        <w:pStyle w:val="BodyText"/>
      </w:pPr>
      <w:r>
        <w:t xml:space="preserve">Shoren (2008, 42) sanoin tätä tapausta voisi kuvailla niin, että tekstin teemankulun hahmottaminen perustuu tietoihin, jotka</w:t>
      </w:r>
      <w:r>
        <w:t xml:space="preserve"> </w:t>
      </w:r>
      <w:r>
        <w:t xml:space="preserve">“</w:t>
      </w:r>
      <w:r>
        <w:t xml:space="preserve">eivät ole tekstissä ilmipantuja vaan lähinnä kielenulkoista tietoa (viite). Teema on siis tekstin etenemisen kannalta (enemmäin tai vähemmän uusi): se ei perustu selkeisiin merkityssuhteisiin vaan kehyksiin, skeemoihin. yms. pääteltävä teema siis.</w:t>
      </w:r>
      <w:r>
        <w:t xml:space="preserve">”</w:t>
      </w:r>
      <w:r>
        <w:t xml:space="preserve"> </w:t>
      </w:r>
      <w:r>
        <w:t xml:space="preserve">Tällä kirjoittajalla tuntuu olevan sama strategia koko ajan, koska jatkaa topiikeilla</w:t>
      </w:r>
      <w:r>
        <w:t xml:space="preserve"> </w:t>
      </w:r>
      <w:r>
        <w:t xml:space="preserve">‘</w:t>
      </w:r>
      <w:r>
        <w:t xml:space="preserve">vaihtarit</w:t>
      </w:r>
      <w:r>
        <w:t xml:space="preserve">’</w:t>
      </w:r>
      <w:r>
        <w:t xml:space="preserve"> </w:t>
      </w:r>
      <w:r>
        <w:t xml:space="preserve">ja</w:t>
      </w:r>
      <w:r>
        <w:t xml:space="preserve"> </w:t>
      </w:r>
      <w:r>
        <w:t xml:space="preserve">‘</w:t>
      </w:r>
      <w:r>
        <w:t xml:space="preserve">asuntohakemus</w:t>
      </w:r>
      <w:r>
        <w:t xml:space="preserve">’</w:t>
      </w:r>
      <w:r>
        <w:t xml:space="preserve">. Lukijan kannalta tekstin koherennssi perustuu siis siihen, että opiskelijavaihdon kehys on lähtökohtaisesti tuttu tai lukija on lukenut joko raportin ohjeistuksen tai tutustunut muihin samalla alustalla julkaistuihin teksteihin.</w:t>
      </w:r>
    </w:p>
    <w:p>
      <w:pPr>
        <w:pStyle w:val="BodyText"/>
      </w:pPr>
      <w:r>
        <w:t xml:space="preserve">Tekstin kokonaisrakenne tällä, kuten usealla muullakin aineiston kirjoittajalla, on Vuorijärven termiä käyttäen topiikkipohjainen. Raportissa käsitellään sisältö topiikki kerrallaan, eivätkä nämä sekvenssit ole hierarkkisessa suhteessa keskenään. (ks. myös Komppa). JA TULISIKO TÄHÄN LINKKI YLEISKUVAN TULOKSIIN, ELI ETTÄ USEIN LAUSEENALKUINEN OBJEKTI ON SE SYNTAKTINEN RAKENNE, JOTA HYÖDYNNETÄÄN?</w:t>
      </w:r>
    </w:p>
    <w:p>
      <w:pPr>
        <w:pStyle w:val="BodyText"/>
      </w:pPr>
      <w:r>
        <w:t xml:space="preserve">Jos tekisimme näin, niin sitten tästä voisi jatkua suoraan jonkinlainen kuvio ja esimerkit, millaisia muita funktioita samalla rakenteella tehtään. (Tämä olisi ehkä jopa mielekäs kohta sille.)</w:t>
      </w:r>
    </w:p>
    <w:p>
      <w:pPr>
        <w:pStyle w:val="BodyText"/>
      </w:pPr>
      <w:r>
        <w:t xml:space="preserve">Hiearkkisen rakenteen sijaan aineistosta löytyy kuitenkin kirjoittajia, jotka rakentavat tekstinsä temporaalisten sekvenssien avulla. Tämän strategian käyttö luo raportiin narratiivin.</w:t>
      </w:r>
    </w:p>
    <w:p>
      <w:pPr>
        <w:pStyle w:val="BodyText"/>
      </w:pPr>
      <w:r>
        <w:t xml:space="preserve">Esimerkki x.x. (id 399, linkitetty &amp; narratiivinen)</w:t>
      </w:r>
    </w:p>
    <w:p>
      <w:pPr>
        <w:pStyle w:val="BodyText"/>
      </w:pPr>
      <w:r>
        <w:t xml:space="preserve">“</w:t>
      </w:r>
      <w:r>
        <w:t xml:space="preserve">Hong Kongiin saavuttuani kaikki sujui täysin mutkattomasti ja haluan antaa CUHK:lle täyden kympin vaihtaritoiminnan hyvästä hoitamisesta. Saapuessani yliopistolle kaikki vaihtarit majoitettiin ensimmäisen viikon ajaksi samaan collegeen, jotta meidän olisi mahdollisimman helppo tutustua toisiimme ja jotta vaihtarien tapahtumien koordinointi olisi mahdollisimman helppoa. Ensimmäinen viikko oli niin kutsuttu Orientation week, joka oli täynnä kevyitä luentoja koskien mm. yliopiston tai asuntolan</w:t>
      </w:r>
      <w:r>
        <w:t xml:space="preserve">”</w:t>
      </w:r>
      <w:r>
        <w:t xml:space="preserve">pelisääntöjä” tai kuinka selvitä hengissä Hong Kongissa. Lisäksi kv-toimisto oli järjestänyt meille joinain iltoina ohjelmaa, kuten esimerkiksi Tervetuliaisillallisen. Ensimmäinen viikko on siis täydellinen tilaisuus tutustua uusiin vaihtareihin ja päästä nauttimaan vaihtokokemuksesta jo heti ensimmäisestä päivästä lähtien.</w:t>
      </w:r>
    </w:p>
    <w:p>
      <w:pPr>
        <w:pStyle w:val="BodyText"/>
      </w:pPr>
      <w:r>
        <w:t xml:space="preserve">Orientation weekin lopussa muutettiin lopulliseen asuntolaan. Minä päädyin ennalta tekemieni valintojen pohjalta (no mandatory meal etc.) Shaw Collegen I-house 2:seen, johon liittyy paljon hyviä ja huonoja puolia. Ensinäkin yliopistolla asuminen on ylivoimaisen käytännöllistä ja halpaa yksityisen asunnon vuokraamiseen verrattuna. – "</w:t>
      </w:r>
    </w:p>
    <w:p>
      <w:pPr>
        <w:pStyle w:val="BodyText"/>
      </w:pPr>
      <w:r>
        <w:t xml:space="preserve">Tässä topiikkia indikoi</w:t>
      </w:r>
      <w:r>
        <w:t xml:space="preserve"> </w:t>
      </w:r>
      <w:r>
        <w:t xml:space="preserve">‘</w:t>
      </w:r>
      <w:r>
        <w:t xml:space="preserve">asuntola</w:t>
      </w:r>
      <w:r>
        <w:t xml:space="preserve">’</w:t>
      </w:r>
      <w:r>
        <w:t xml:space="preserve">, joka on lauseessa täydennyksenä toimiva paikan adverbiaali. Lause linkittyy edelliseen kappaleeseen (Shoren sanoin, mutta meille Dikin käsittein, kun teoriaosa on kirjoitettu) orientoivana sivuteemana toimivan ajan adverbiaalin avulla. Edellisessä kappaleessa on kuitenkin puhuttu orientaatioviikosta ja majoittamisestakin, eli tämä kirjoittaja ei ensimmäisen esimerkin tavoin nojaa tekstin ulkopuoliseen tietoon, vaan itse kirjoittamaansa edeltävään tekstijaksoon.</w:t>
      </w:r>
    </w:p>
    <w:p>
      <w:pPr>
        <w:pStyle w:val="BodyText"/>
      </w:pPr>
      <w:r>
        <w:t xml:space="preserve">Ja vielä kolmas esimerkki, joka asettuisi tulkintani mukaan jollakin jatkumolla näiden kahden välimaastoon.</w:t>
      </w:r>
    </w:p>
    <w:p>
      <w:pPr>
        <w:pStyle w:val="BodyText"/>
      </w:pPr>
      <w:r>
        <w:t xml:space="preserve">Esimerkki x.x tekstin id 618</w:t>
      </w:r>
    </w:p>
    <w:p>
      <w:pPr>
        <w:pStyle w:val="BodyText"/>
      </w:pPr>
      <w:r>
        <w:t xml:space="preserve">Kirjoittaja on edellisessä kappaleessa kuvannut saapumistaan kohdemaahan ja järjestelyjä siihen liittyen. Kappaleessa on yksi maininta asumisjärjestelyistä, mutta se tulee esille yleisen aikatauluttamisen yhteydessä, joten se ei sinänsä orientoi millään tavalla seuraavan kappaleen topiikkia.</w:t>
      </w:r>
    </w:p>
    <w:p>
      <w:pPr>
        <w:pStyle w:val="BodyText"/>
      </w:pPr>
      <w:r>
        <w:t xml:space="preserve">“</w:t>
      </w:r>
      <w:r>
        <w:t xml:space="preserve">Soluasunnon itselleni hain Saksasta wg-gesuchtin nettisivujen kautta. Saksalaisen perheen vuokraamassa solussa asui lisäkseni kolme muuta. Vaikkei kämppiksien kanssa yhteiselo aina ilman ongelmia onnistunutkaan, suosittelen ehdottomasti ainakin harkitsemaan opiskelija-asuntolan sijaan soluasunnossa asumista.–</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5"/>
          <w:ilvl w:val="0"/>
        </w:numPr>
      </w:pPr>
      <w:r>
        <w:t xml:space="preserve">Kuinka monta eri tapaa oikeasti löydettiin?</w:t>
      </w:r>
    </w:p>
    <w:p>
      <w:pPr>
        <w:pStyle w:val="Compact"/>
        <w:numPr>
          <w:numId w:val="1005"/>
          <w:ilvl w:val="0"/>
        </w:numPr>
      </w:pPr>
      <w:r>
        <w:t xml:space="preserve">mihin tällaista voisi soveltaa?</w:t>
      </w:r>
    </w:p>
    <w:p>
      <w:pPr>
        <w:numPr>
          <w:numId w:val="1005"/>
          <w:ilvl w:val="0"/>
        </w:numPr>
      </w:pPr>
      <w:r>
        <w:t xml:space="preserve">mitä voidaan sanoa tekstilajista / kirjoittajista / yms.?</w:t>
      </w:r>
    </w:p>
    <w:p>
      <w:pPr>
        <w:pStyle w:val="Compact"/>
        <w:numPr>
          <w:numId w:val="1005"/>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6"/>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201a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c051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594d9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e18070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2018-01-17T06:43:10Z</dcterms:created>
  <dcterms:modified xsi:type="dcterms:W3CDTF">2018-01-17T06:43:10Z</dcterms:modified>
</cp:coreProperties>
</file>