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Compact"/>
        <w:numPr>
          <w:numId w:val="1002"/>
          <w:ilvl w:val="0"/>
        </w:numPr>
      </w:pPr>
      <w:r>
        <w:t xml:space="preserve">Asuntoni sain vuokrattua Apartiksen( paikallinen TOAS) kautta.</w:t>
      </w:r>
    </w:p>
    <w:p>
      <w:pPr>
        <w:pStyle w:val="FirstParagraph"/>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Toiseksi suurimman ryhmän (16 tapausta)</w:t>
      </w:r>
      <w:r>
        <w:t xml:space="preserve"> </w:t>
      </w:r>
      <w:r>
        <w:t xml:space="preserve">aineistossa muodostavat esimerkin</w:t>
      </w:r>
      <w:r>
        <w:t xml:space="preserve"> </w:t>
      </w:r>
      <w:r>
        <w:t xml:space="preserve">(</w:t>
      </w:r>
      <w:r>
        <w:rPr>
          <w:b/>
        </w:rPr>
        <w:t xml:space="preserve">???</w:t>
      </w:r>
      <w:r>
        <w:t xml:space="preserve">)</w:t>
      </w:r>
      <w:r>
        <w:t xml:space="preserve"> </w:t>
      </w:r>
      <w:r>
        <w:t xml:space="preserve">kaltaiset topiikkia asettavat</w:t>
      </w:r>
      <w:r>
        <w:t xml:space="preserve"> </w:t>
      </w:r>
      <w:r>
        <w:t xml:space="preserve">virkkeet. Kaikissa tämän ryhmän tapauksissa topiikki-indikaattorina</w:t>
      </w:r>
      <w:r>
        <w:t xml:space="preserve"> </w:t>
      </w:r>
      <w:r>
        <w:t xml:space="preserve">on persoonamuotoinen</w:t>
      </w:r>
      <w:r>
        <w:t xml:space="preserve"> </w:t>
      </w:r>
      <w:r>
        <w:rPr>
          <w:i/>
        </w:rPr>
        <w:t xml:space="preserve">asua</w:t>
      </w:r>
      <w:r>
        <w:t xml:space="preserve">-verbi, ja virkkeiden pääasiallinen sisältö</w:t>
      </w:r>
      <w:r>
        <w:t xml:space="preserve"> </w:t>
      </w:r>
      <w:r>
        <w:t xml:space="preserve">on yleensä informaatio siitä, missä kirjoittaja on vaihtonsa aikana asunut.</w:t>
      </w:r>
      <w:r>
        <w:t xml:space="preserve"> </w:t>
      </w:r>
      <w:r>
        <w:t xml:space="preserve">Tässä ryhmässä erilliset väliotsikot ovat melko harvinaisia, sillä</w:t>
      </w:r>
      <w:r>
        <w:t xml:space="preserve"> </w:t>
      </w:r>
      <w:r>
        <w:t xml:space="preserve">niitä esiintyy vain 12.5 % tapauksia.</w:t>
      </w:r>
    </w:p>
    <w:p>
      <w:pPr>
        <w:pStyle w:val="BodyText"/>
      </w:pPr>
      <w:r>
        <w:t xml:space="preserve">Esimerkin</w:t>
      </w:r>
      <w:r>
        <w:t xml:space="preserve"> </w:t>
      </w:r>
      <w:r>
        <w:t xml:space="preserve">(</w:t>
      </w:r>
      <w:r>
        <w:rPr>
          <w:b/>
        </w:rPr>
        <w:t xml:space="preserve">???</w:t>
      </w:r>
      <w:r>
        <w:t xml:space="preserve">)</w:t>
      </w:r>
      <w:r>
        <w:t xml:space="preserve"> </w:t>
      </w:r>
      <w:r>
        <w:t xml:space="preserve">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w:t>
      </w:r>
      <w:r>
        <w:t xml:space="preserve"> </w:t>
      </w:r>
      <w:r>
        <w:t xml:space="preserve">(</w:t>
      </w:r>
      <w:r>
        <w:rPr>
          <w:b/>
        </w:rPr>
        <w:t xml:space="preserve">???</w:t>
      </w:r>
      <w:r>
        <w:t xml:space="preserve">)</w:t>
      </w:r>
      <w:r>
        <w:t xml:space="preserve"> </w:t>
      </w:r>
      <w:r>
        <w:t xml:space="preserve">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Esimerkin</w:t>
      </w:r>
      <w:r>
        <w:t xml:space="preserve"> </w:t>
      </w:r>
      <w:r>
        <w:t xml:space="preserve">(</w:t>
      </w:r>
      <w:r>
        <w:rPr>
          <w:b/>
        </w:rPr>
        <w:t xml:space="preserve">???</w:t>
      </w:r>
      <w:r>
        <w:t xml:space="preserve">)</w:t>
      </w:r>
      <w:r>
        <w:t xml:space="preserve"> </w:t>
      </w:r>
      <w:r>
        <w:t xml:space="preserve">kaltaiset tapaukset on melko usein (7</w:t>
      </w:r>
      <w:r>
        <w:t xml:space="preserve"> </w:t>
      </w:r>
      <w:r>
        <w:t xml:space="preserve">tapausta 16:stä) eroteltu muusta tekstistä</w:t>
      </w:r>
      <w:r>
        <w:t xml:space="preserve"> </w:t>
      </w:r>
      <w:r>
        <w:t xml:space="preserve">väliotsikolla. Ryhmä muistuttaa</w:t>
      </w:r>
      <w:r>
        <w:t xml:space="preserve"> </w:t>
      </w:r>
      <w:r>
        <w:t xml:space="preserve">jossain määrin esimerkin</w:t>
      </w:r>
      <w:r>
        <w:t xml:space="preserve"> </w:t>
      </w:r>
      <w:r>
        <w:t xml:space="preserve">(</w:t>
      </w:r>
      <w:r>
        <w:rPr>
          <w:b/>
        </w:rPr>
        <w:t xml:space="preserve">???</w:t>
      </w:r>
      <w:r>
        <w:t xml:space="preserve">)</w:t>
      </w:r>
      <w:r>
        <w:t xml:space="preserve"> </w:t>
      </w:r>
      <w:r>
        <w:t xml:space="preserve">edustamaa ryhmää.</w:t>
      </w:r>
    </w:p>
    <w:p>
      <w:pPr>
        <w:pStyle w:val="BodyText"/>
      </w:pPr>
      <w:r>
        <w:t xml:space="preserve">Esimerkki</w:t>
      </w:r>
      <w:r>
        <w:t xml:space="preserve"> </w:t>
      </w:r>
      <w:r>
        <w:t xml:space="preserve">(</w:t>
      </w:r>
      <w:r>
        <w:rPr>
          <w:b/>
        </w:rPr>
        <w:t xml:space="preserve">???</w:t>
      </w:r>
      <w:r>
        <w:t xml:space="preserve">)</w:t>
      </w:r>
      <w:r>
        <w:t xml:space="preserve"> </w:t>
      </w:r>
      <w:r>
        <w:t xml:space="preserve">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asuntoloista</w:t>
      </w:r>
      <w:r>
        <w:t xml:space="preserve">-sana. Ilman kontekstia</w:t>
      </w:r>
      <w:r>
        <w:t xml:space="preserve"> </w:t>
      </w:r>
      <w:r>
        <w:t xml:space="preserve">tarkasteltuna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Esimerkki</w:t>
      </w:r>
      <w:r>
        <w:t xml:space="preserve"> </w:t>
      </w:r>
      <w:r>
        <w:t xml:space="preserve">(</w:t>
      </w:r>
      <w:r>
        <w:rPr>
          <w:b/>
        </w:rPr>
        <w:t xml:space="preserve">???</w:t>
      </w:r>
      <w:r>
        <w:t xml:space="preserve">)</w:t>
      </w:r>
    </w:p>
    <w:p>
      <w:pPr>
        <w:pStyle w:val="BodyText"/>
      </w:pPr>
      <w:r>
        <w:t xml:space="preserve">Esimerkki</w:t>
      </w:r>
      <w:r>
        <w:t xml:space="preserve"> </w:t>
      </w:r>
      <w:r>
        <w:t xml:space="preserve">(</w:t>
      </w:r>
      <w:r>
        <w:rPr>
          <w:b/>
        </w:rPr>
        <w:t xml:space="preserve">???</w:t>
      </w:r>
      <w:r>
        <w:t xml:space="preserve">)</w:t>
      </w:r>
    </w:p>
    <w:p>
      <w:pPr>
        <w:pStyle w:val="BodyText"/>
      </w:pPr>
      <w:r>
        <w:t xml:space="preserve">Esimerkissä</w:t>
      </w:r>
      <w:r>
        <w:t xml:space="preserve"> </w:t>
      </w:r>
      <w:r>
        <w:t xml:space="preserve">(</w:t>
      </w:r>
      <w:r>
        <w:rPr>
          <w:b/>
        </w:rPr>
        <w:t xml:space="preserve">???</w:t>
      </w:r>
      <w:r>
        <w:t xml:space="preserve">)</w:t>
      </w:r>
      <w:r>
        <w:t xml:space="preserve"> </w:t>
      </w:r>
      <w:r>
        <w:t xml:space="preserve">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w:t>
      </w:r>
      <w:r>
        <w:t xml:space="preserve"> </w:t>
      </w:r>
      <w:r>
        <w:t xml:space="preserve">(</w:t>
      </w:r>
      <w:r>
        <w:rPr>
          <w:b/>
        </w:rPr>
        <w:t xml:space="preserve">???</w:t>
      </w:r>
      <w:r>
        <w:t xml:space="preserve">)</w:t>
      </w:r>
      <w:r>
        <w:t xml:space="preserve"> </w:t>
      </w:r>
      <w:r>
        <w:t xml:space="preserve">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w:t>
      </w:r>
      <w:r>
        <w:t xml:space="preserve"> </w:t>
      </w:r>
      <w:r>
        <w:t xml:space="preserve">(</w:t>
      </w:r>
      <w:r>
        <w:rPr>
          <w:b/>
        </w:rPr>
        <w:t xml:space="preserve">???</w:t>
      </w:r>
      <w:r>
        <w:t xml:space="preserve">)</w:t>
      </w:r>
      <w:r>
        <w:t xml:space="preserve"> </w:t>
      </w:r>
      <w:r>
        <w:t xml:space="preserve">edustama ryhmä kattaa kaikkiaan 10 tapausta</w:t>
      </w:r>
      <w:r>
        <w:t xml:space="preserve"> </w:t>
      </w:r>
      <w:r>
        <w:t xml:space="preserve">(5,95 % koko aineistosta), joista</w:t>
      </w:r>
      <w:r>
        <w:t xml:space="preserve"> </w:t>
      </w:r>
      <w:r>
        <w:t xml:space="preserve">2:ssa (mukaan lukien esimerkki</w:t>
      </w:r>
      <w:r>
        <w:t xml:space="preserve"> </w:t>
      </w:r>
      <w:r>
        <w:t xml:space="preserve">(</w:t>
      </w:r>
      <w:r>
        <w:rPr>
          <w:b/>
        </w:rPr>
        <w:t xml:space="preserve">???</w:t>
      </w:r>
      <w:r>
        <w:t xml:space="preserve">)</w:t>
      </w:r>
      <w:r>
        <w:t xml:space="preserve">)</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Esimerkki</w:t>
      </w:r>
      <w:r>
        <w:t xml:space="preserve"> </w:t>
      </w:r>
      <w:r>
        <w:t xml:space="preserve">(</w:t>
      </w:r>
      <w:r>
        <w:rPr>
          <w:b/>
        </w:rPr>
        <w:t xml:space="preserve">???</w:t>
      </w:r>
      <w:r>
        <w:t xml:space="preserve">)</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Oman, selvästi muista erottuvan ryhmänsä muodostavat ne esimerkin</w:t>
      </w:r>
      <w:r>
        <w:t xml:space="preserve"> </w:t>
      </w:r>
      <w:r>
        <w:t xml:space="preserve">(</w:t>
      </w:r>
      <w:r>
        <w:rPr>
          <w:b/>
        </w:rPr>
        <w:t xml:space="preserve">???</w:t>
      </w:r>
      <w:r>
        <w:t xml:space="preserve">)</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w:t>
      </w:r>
      <w:r>
        <w:t xml:space="preserve"> </w:t>
      </w:r>
      <w:r>
        <w:t xml:space="preserve">(</w:t>
      </w:r>
      <w:r>
        <w:rPr>
          <w:b/>
        </w:rPr>
        <w:t xml:space="preserve">???</w:t>
      </w:r>
      <w:r>
        <w:t xml:space="preserve">)</w:t>
      </w:r>
      <w:r>
        <w:t xml:space="preserve"> </w:t>
      </w:r>
      <w:r>
        <w:t xml:space="preserve">väliotsikko</w:t>
      </w:r>
    </w:p>
    <w:p>
      <w:pPr>
        <w:pStyle w:val="BodyText"/>
      </w:pPr>
      <w:r>
        <w:t xml:space="preserve">Esimerkissä</w:t>
      </w:r>
      <w:r>
        <w:t xml:space="preserve"> </w:t>
      </w:r>
      <w:r>
        <w:t xml:space="preserve">(</w:t>
      </w:r>
      <w:r>
        <w:rPr>
          <w:b/>
        </w:rPr>
        <w:t xml:space="preserve">???</w:t>
      </w:r>
      <w:r>
        <w:t xml:space="preserve">)</w:t>
      </w:r>
    </w:p>
    <w:p>
      <w:pPr>
        <w:pStyle w:val="BodyText"/>
      </w:pPr>
      <w:r>
        <w:t xml:space="preserve">Kuten edellä metodin kuvauksen yhteydessä todettiin, edellä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 voinut tehdä muillakin tavoilla. Eri ryhmät ovat lisäksi enemmän</w:t>
      </w:r>
      <w:r>
        <w:t xml:space="preserve"> </w:t>
      </w:r>
      <w:r>
        <w:t xml:space="preserve">tai vähemmän läheisessä yhteydessä toisiinsa.</w:t>
      </w:r>
    </w:p>
    <w:p>
      <w:pPr>
        <w:pStyle w:val="Heading2"/>
      </w:pPr>
      <w:bookmarkStart w:id="29" w:name="puu"/>
      <w:bookmarkEnd w:id="29"/>
      <w:r>
        <w:t xml:space="preserve">Puu</w:t>
      </w:r>
    </w:p>
    <w:p>
      <w:pPr>
        <w:pStyle w:val="FirstParagraph"/>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 3</w:t>
      </w:r>
      <w:r>
        <w:t xml:space="preserve"> </w:t>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03"/>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03"/>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03"/>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03"/>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03"/>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Compact"/>
        <w:numPr>
          <w:numId w:val="1003"/>
          <w:ilvl w:val="0"/>
        </w:numPr>
      </w:pPr>
      <w:r>
        <w:t xml:space="preserve">Aikamuoto</w:t>
      </w:r>
    </w:p>
    <w:p>
      <w:pPr>
        <w:pStyle w:val="FirstParagraph"/>
      </w:pPr>
      <w:r>
        <w:t xml:space="preserve">Tässä kuvattujen muuttujien selitysvoima eri ryhmien kannalta voidaan kuvata seuraavasti:</w:t>
      </w:r>
    </w:p>
    <w:p>
      <w:pPr>
        <w:pStyle w:val="FigureWithCaption"/>
      </w:pPr>
      <w:r>
        <w:drawing>
          <wp:inline>
            <wp:extent cx="4620126" cy="3696101"/>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w:t>
      </w:r>
      <w:r>
        <w:t xml:space="preserve"> </w:t>
      </w:r>
      <w:r>
        <w:t xml:space="preserve">(</w:t>
      </w:r>
      <w:r>
        <w:rPr>
          <w:b/>
        </w:rPr>
        <w:t xml:space="preserve">???</w:t>
      </w:r>
      <w:r>
        <w:t xml:space="preserve">)</w:t>
      </w:r>
      <w:r>
        <w:t xml:space="preserve"> </w:t>
      </w:r>
      <w:r>
        <w:t xml:space="preserve">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w:t>
      </w:r>
      <w:r>
        <w:t xml:space="preserve"> </w:t>
      </w:r>
      <w:r>
        <w:t xml:space="preserve">(</w:t>
      </w:r>
      <w:r>
        <w:rPr>
          <w:b/>
        </w:rPr>
        <w:t xml:space="preserve">???</w:t>
      </w:r>
      <w:r>
        <w:t xml:space="preserve">)</w:t>
      </w:r>
      <w:r>
        <w:t xml:space="preserve"> </w:t>
      </w:r>
      <w:r>
        <w:t xml:space="preserve">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2"/>
      </w:pPr>
      <w:bookmarkStart w:id="31" w:name="kirjoittajan-nakokulma"/>
      <w:bookmarkEnd w:id="31"/>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2" w:name="paatelmat"/>
      <w:bookmarkEnd w:id="32"/>
      <w:r>
        <w:t xml:space="preserve">Päätelmät</w:t>
      </w:r>
    </w:p>
    <w:p>
      <w:pPr>
        <w:pStyle w:val="Compact"/>
        <w:numPr>
          <w:numId w:val="1004"/>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Heading1"/>
      </w:pPr>
      <w:bookmarkStart w:id="33" w:name="lahteet"/>
      <w:bookmarkEnd w:id="33"/>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a261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032e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1093ee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909a7e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2018-01-22T06:14:09Z</dcterms:created>
  <dcterms:modified xsi:type="dcterms:W3CDTF">2018-01-22T06:14:09Z</dcterms:modified>
</cp:coreProperties>
</file>