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Sata</w:t>
      </w:r>
      <w:r>
        <w:t xml:space="preserve"> </w:t>
      </w:r>
      <w:r>
        <w:t xml:space="preserve">ja</w:t>
      </w:r>
      <w:r>
        <w:t xml:space="preserve"> </w:t>
      </w:r>
      <w:r>
        <w:t xml:space="preserve">yksi</w:t>
      </w:r>
      <w:r>
        <w:t xml:space="preserve"> </w:t>
      </w:r>
      <w:r>
        <w:t xml:space="preserve">tapaa</w:t>
      </w:r>
      <w:r>
        <w:t xml:space="preserve"> </w:t>
      </w:r>
      <w:r>
        <w:t xml:space="preserve">ilmaista</w:t>
      </w:r>
      <w:r>
        <w:t xml:space="preserve"> </w:t>
      </w:r>
      <w:r>
        <w:t xml:space="preserve">topiikkia</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Pari sanaa asumisesta -</w:t>
      </w:r>
      <w:r>
        <w:t xml:space="preserve"> </w:t>
      </w:r>
      <w:r>
        <w:t xml:space="preserve">Eli miten yliopisto-opiskelijoiden kirjoittamissa vaihtoraporteissa asetetaan asuminen tekstikappaleen topiikiksi?!!</w:t>
      </w:r>
    </w:p>
    <w:p>
      <w:pPr>
        <w:pStyle w:val="BodyText"/>
      </w:pPr>
      <w:r>
        <w:t xml:space="preserve">Opiskelijavaihdosta kirjoitettava vaihtoraportti on institutionaalinen teksti, jonka kirjoittamiseen yliopisto antaa lähinnä sisältöä koskevan, viitteellisen ohjeistuksen. Näillä verkossa julkaistavilla raporteilla on selkeä funktio: tukea vaihtojaksoa suunnittelevia opiskelijoita päätöksenteossa ja omaan tulevaan vaihtojaksoonsa valmistautumisessa. Vaikka kirjoitusohjeita ja suomenkielisiä mallitekstejäkin on tämän tekstin tapaan löydettävissä verkosta nykyisin runsaasti, opiskeluun ja työelämään liittyvien tekstilajien hallinta tuottaa hankaluuksia sekä peruskoulun(ja lukion) suomi äidinkielenä -oppimäärän suorittaneille että opintonsa S2-oppimäärän mukaisesti käyneille. Oppilaitoksissa ja korkeakouluissa opiskelee siis kasvava joukko kirjoittajia, jolla ei ole hallinnassaan opinnoissa menestymiseen tarvittavia tekstitaitoja.</w:t>
      </w:r>
    </w:p>
    <w:p>
      <w:pPr>
        <w:pStyle w:val="BodyText"/>
      </w:pPr>
      <w:r>
        <w:t xml:space="preserve">Matkaraportti, kuten tekstilajit yleensäkin on dynaaminen ja voi toteutua kielellisesti äärettömän monella eri tavalla (onhan riittävän yleistä tietoa, ei kai kaipaa viiterimpsua, dynaamisuudesta puhuu esim. Vuorijärvi 2003, 13), ja tekstiä, jossa kieltä käytetään varioiden ja monipuolisesti mutta lajinsa konventioita riittävässä määrin noudatellen arvostetaan ja pidetään lukijan näkökulmasta luettavana ja mielenkiintoisena. Vuorijärven mukaan (2013, 15) uusissa institutionaalisissa tilanteissa ja tekstilajikonventioiden haltuunotossa ” tarvitaan kielenkäytön sosiokulttuuristen käytänteiden tuntemusta, tekstilajin tajua (viittaus Kalliokoskeen, lisää tähänkin jos jää tekstiin)” riippumatta siitä, käytetäänkö kieltä L1- vai L2-kontekstissa. Avoimeksi kuitenkin jää, mistä kirjoittaja saa repertuaariinsa sen rakenteiden, ilmaisujen ja lekseemien valikoiman, josta varioidaan tekstilajin mukaista tekstiä - ja millä perustellaa valinnat tehdään. Kysymys on luonnollisesti akuutimpi L2-kontekstissa.</w:t>
      </w:r>
    </w:p>
    <w:p>
      <w:pPr>
        <w:pStyle w:val="BodyText"/>
      </w:pPr>
      <w:r>
        <w:t xml:space="preserve">Fennistiikassa on tutkittu kielen rakenteiden ja tekstin rajapintaa, mutta useimmiten (esim. Juvosen vk, sivunumerot tähän &amp; siinä mainitut lähteet) kuvaamalla joillain kriteereillä valittujen rakenteiden erilaisia funktioita tekstissä. Sen sijaan koulukirjoittamista ei ole mainittavasti tutkittu</w:t>
      </w:r>
      <w:r>
        <w:t xml:space="preserve"> </w:t>
      </w:r>
      <w:r>
        <w:t xml:space="preserve">(Komppa 2012: 9–10)</w:t>
      </w:r>
      <w:r>
        <w:t xml:space="preserve">, ja tutkimusperustaisen kirjoittamisenopetuksen tueksi tarvitaan nähdäksemme lisää käyttöpohjaista, kuvailevaa tutkimusta. Lisää tähän lähteeksi myös katsaus lukio-ikäisten kirjoittamisen tutkimukseen &amp; Juvosen vk. Tekstin kirjoittamisen osalta, tekstikappaleiden tasolla, saatavilla on siis toistaiseksi enemmän tietoa siitä, miten se pitäisi tehdä, kuin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w:t>
      </w:r>
    </w:p>
    <w:p>
      <w:pPr>
        <w:pStyle w:val="BodyText"/>
      </w:pPr>
      <w:r>
        <w:t xml:space="preserve">Akateemisen kirjoittamisen oppimisen ja opettamisen yhteydessä tekstin ja kielen rakenteiden &amp; leksikon rajapintaa on käsitteellistetty eri tavoin riippuen tutkimuksen viitekehyksestä. Diskurssikompetenssi (Bhatia, Bruce), kirjoittamisen kompetensseista laajemmin suomeksi Makkonen-Craig. Teoreettisissa tarkasteluissa myös usein todetaan, että ”tekstilajitietoisuuden ja tekstilajituntemuksen lisääntyessä yksilön ilmaisurepertuaari ja kielellinen valinnanvara laajenevat kattamaan myös yhteisön puhetavat (esim. Bruce 2008 5-6, Solin 2006, 82 samoin Luukka 2002b, 14, 27)”. Vuosikymmenen loppua lähetyttäessä kirjoittamisen tutkimus kuitenkin päätyy useasti ratkaisuun, että vasta rakenteiden erilaisten käyttötapojen konkreettinen hallinta oman tuottamisen tasolla vie myös tekstin kohti tekstilajin mukaista tavoitetta. Näin ajatellen ei olisi kyse dikotomiasta vaan kimpusta tms., jota voidaan eritellä ja tarkastella eri suunnista. (tajunnanvirtaa iltapäivästä)</w:t>
      </w:r>
    </w:p>
    <w:p>
      <w:pPr>
        <w:pStyle w:val="BodyText"/>
      </w:pPr>
      <w:r>
        <w:t xml:space="preserve">Nykyisin kielten ja kirjoittamisen opetuksessa ja asetetuissa tavoitteissa korostuu tekstilähtöisyys ja funktionaalinen tapa tarkastella kieltä (ks esim. opsit &amp; parit ÄOL vuosikirjat, Kirsi lisää viitteitä tähän). Tässä kehyksessä perinteinen, pääosin preskriptiivinen kuvaus tekstikokonaisuuden ja -kappaleen rakentumisesta ei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 Ja me siis haluamme lähestyä tätä niin päin, että kirjoittaja tietää mitä haluaisi tehdä, mutta ei sitä, millaisia rakenteita tai funktioita käyttäen se olisi mahdollista.</w:t>
      </w:r>
    </w:p>
    <w:p>
      <w:pPr>
        <w:pStyle w:val="BodyText"/>
      </w:pPr>
      <w:r>
        <w:t xml:space="preserve">Sen rinnalle, että tarkastellaan, miten jokin retorinen kuvio reaalistuu rakenteiden avulla, haluamme tutkia, miten kirjoittaja voi päästä alkuun kappaleen kirjoittamisessa, jos hän tietää, mitä kappaleen pitäisi pitää sisällään. Eli toisin sanoen: Jos tiedän, ja niin kuin tämän aineiston kirjoittajat ovat tienneet, että minun on tässä raportissa kerrottava siitä, miten olin järjestänyt asumiseni opiskelijavaihdon aikana, millaisia erilaisia tapoja minulla on se tehdä.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 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ko.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Korkeakouluopiskelijat kirjoittavat paljon, ja opintojen aikana kirjoitetuilla teksteillä (luentopäiväkirjat, esseet, opinnäytteet jne.) on selkeä funktio. Tekstien muotoa ohjaa joukko konventioita. Vuorijärvi tiivistää tekstilajin käsitteestä ja sosiaalisesta luonteesta:</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 Kirjoittamisen opetus- ja opiskelukulttuurit eroavat siis huomattavasti toisistaan. Kuitenkin jotain jo on: 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Tekstikappale tarkastelun kohteena (Olin ajatellut tätä teoriaosan alle, mutta eikös olekin yksi tulos jo se, millaisia tekstit ovat kokonaisrakenteeltaan…)</w:t>
      </w:r>
    </w:p>
    <w:p>
      <w:pPr>
        <w:pStyle w:val="BodyText"/>
      </w:pPr>
      <w:r>
        <w:t xml:space="preserve">Tutkimusaineisto rajautuu ulkoisesti raportin kirjoittamiseen annetun ohjeistuksen ja raporttien julkaisualustan perusteella. Tekstin kokonaisrakenteen analyysissä on tyypillistä erottaa toisaalta funktionaaliset jaksot ja toisaalta visuaaliset elementin, tekstikappale lukeutuu jälkimmäiseen. Tässä tutkimuksessa tarkastelun kohteeksi otettiin tekstikappaleet, joka ei ehkä ole se tyypillinen tapa lähestyä tekstiä. Tehty valinta perustui tutkimuksen ensimmäisessä vaiheessa tehtyihin havaintoihin. (Miten pitkästi avaamme tätä?)</w:t>
      </w:r>
    </w:p>
    <w:p>
      <w:pPr>
        <w:pStyle w:val="BodyText"/>
      </w:pPr>
      <w:r>
        <w:t xml:space="preserve">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pPr>
        <w:pStyle w:val="BodyText"/>
      </w:pPr>
      <w:r>
        <w:t xml:space="preserve">Vuorijärvi käyttää käsitettä topiikkipohjainen rakenne, jonka alle eri tavalla rakentuneet opinnäytetyötekstit asettuvat (s.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Tämän mallin rinnalla Vuorijärvi tarkastelee perinteistä, tutkimuslähtöistä mallia, jossa on osat: johdanto, menetelmä ja aineisto, tulokset ja pohdinta. Noin puolet Vuorijärven aineistosta asettuu tutkimuslähtöiseen malliin kategoriaan. (s. 81)</w:t>
      </w:r>
    </w:p>
    <w:p>
      <w:pPr>
        <w:pStyle w:val="BodyText"/>
      </w:pPr>
      <w:r>
        <w:t xml:space="preserve">Retorisen rakenteen teoriassa (Komppa) 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JA sitten voisi jatkua Dik &amp; alatopiikit tähän omaksi kokonaisuudekseen, mutta tämän kirjoittaminen lienee viisasta, kun tulososa on hahmollaan.</w:t>
      </w:r>
    </w:p>
    <w:p>
      <w:pPr>
        <w:pStyle w:val="Compact"/>
        <w:numPr>
          <w:numId w:val="1001"/>
          <w:ilvl w:val="0"/>
        </w:numPr>
      </w:pPr>
      <w:r>
        <w:t xml:space="preserve">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pPr>
        <w:pStyle w:val="FirstParagraph"/>
      </w:pPr>
      <w:r>
        <w:t xml:space="preserve">Käyttämämme menetelmä muistuttaa prosessina Vuorijärven analyysiprosessin vaiheita: sivut (116-117).</w:t>
      </w:r>
    </w:p>
    <w:p>
      <w:pPr>
        <w:pStyle w:val="BodyText"/>
      </w:pPr>
      <w:r>
        <w:t xml:space="preserve">Satunnaisesti valitun 30 tekstin otoksesta voi tehdä karkean luokittelun kolmeen erityyppiseen kokonaisrakenteeseen. Tyypittely on tehty kirjoittajan tekemän tekstikappalejaon perusteella.</w:t>
      </w:r>
    </w:p>
    <w:p>
      <w:pPr>
        <w:pStyle w:val="BodyText"/>
      </w:pPr>
      <w:r>
        <w:t xml:space="preserve">Tyyppi 1 Kirjoittaja aloittaa tekstin vastaamalla ohjeistuksen ensimmäisen kohdan kysymyksiin. Jos lopussa on evaluoiva jakso, se jää irralliseksi.</w:t>
      </w:r>
    </w:p>
    <w:p>
      <w:pPr>
        <w:pStyle w:val="BodyText"/>
      </w:pPr>
      <w:r>
        <w:t xml:space="preserve">Tyyppi 2 Kirjoittaja aloittaa johdannolla ja sen jälkeen siirtyy vastaamaan kysymyksiin. Tekstikappaleet ovat kuitenkin irrallisia toisistaan ja muistuttavat avoimen kyselylomakkeen vastauksia. Lopun arviointi jää hiukan pinnalliseksi.</w:t>
      </w:r>
    </w:p>
    <w:p>
      <w:pPr>
        <w:pStyle w:val="BodyText"/>
      </w:pPr>
      <w:r>
        <w:t xml:space="preserve">Tyyppi 3 Kirjoittaja aloittaa johdannolla, ja raportoiva ote säilyy teksti läpi niin, että myös arvioiva jakso lopussa yhdistyy tekstiin luontevasti.</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p>
    <w:p>
      <w:pPr>
        <w:pStyle w:val="BodyText"/>
      </w:pPr>
      <w:r>
        <w:t xml:space="preserve">Tässä käsiteltävä lopullinen tutkimusaineisto kattaa kaikkiaan 415</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4"/>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5"/>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….toinen kappale ryhmittelyn perusteista ja siitä, ettei semant. kriteerejä käytetty…</w:t>
      </w:r>
    </w:p>
    <w:p>
      <w:pPr>
        <w:pStyle w:val="Heading1"/>
      </w:pPr>
      <w:bookmarkStart w:id="26" w:name="yleiskatsaus-eri-tavoista-asettaa-topiikki"/>
      <w:bookmarkEnd w:id="26"/>
      <w:r>
        <w:t xml:space="preserve">Yleiskatsaus eri tavoista asettaa topiikki</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Kustakin ryhmästä on seuraavassa annettu yksi edustava esimerkkivirke.</w:t>
      </w:r>
      <w:r>
        <w:t xml:space="preserve"> </w:t>
      </w:r>
      <w:r>
        <w:t xml:space="preserve">Esimerkkien tarkempiin konteksteihin pureudutaan alempana yksityiskohtaisemmin. Jo tässä vaiheessa</w:t>
      </w:r>
      <w:r>
        <w:t xml:space="preserve"> </w:t>
      </w:r>
      <w:r>
        <w:t xml:space="preserve">on syytä huomauttaa, että osassa tapauksista asumisesta kertovaa kappaletta</w:t>
      </w:r>
      <w:r>
        <w:t xml:space="preserve"> </w:t>
      </w:r>
      <w:r>
        <w:t xml:space="preserve">edelsi väliotsikko.</w:t>
      </w:r>
    </w:p>
    <w:p>
      <w:pPr>
        <w:pStyle w:val="Compact"/>
        <w:numPr>
          <w:numId w:val="1003"/>
          <w:ilvl w:val="0"/>
        </w:numPr>
      </w:pPr>
      <w:r>
        <w:t xml:space="preserve">Asuntoni sain vuokrattua Apartiksen( paikallinen TOAS) kautta. (31 kpl)</w:t>
      </w:r>
    </w:p>
    <w:p>
      <w:pPr>
        <w:pStyle w:val="Compact"/>
        <w:numPr>
          <w:numId w:val="1003"/>
          <w:ilvl w:val="0"/>
        </w:numPr>
      </w:pPr>
      <w:r>
        <w:t xml:space="preserve">Lensin Wieniin sunnuntaina ja lento-kentältä suuntasin suoraan asunnolleni. (9 kpl)</w:t>
      </w:r>
    </w:p>
    <w:p>
      <w:pPr>
        <w:pStyle w:val="Compact"/>
        <w:numPr>
          <w:numId w:val="1003"/>
          <w:ilvl w:val="0"/>
        </w:numPr>
      </w:pPr>
      <w:r>
        <w:t xml:space="preserve">Vaihtoni aikana asuin Grandmontin asuntolassa. (21 kpl)</w:t>
      </w:r>
    </w:p>
    <w:p>
      <w:pPr>
        <w:pStyle w:val="Compact"/>
        <w:numPr>
          <w:numId w:val="1003"/>
          <w:ilvl w:val="0"/>
        </w:numPr>
      </w:pPr>
      <w:r>
        <w:t xml:space="preserve">Sitten pari sanaa asumisesta. (6 kpl)</w:t>
      </w:r>
    </w:p>
    <w:p>
      <w:pPr>
        <w:pStyle w:val="Compact"/>
        <w:numPr>
          <w:numId w:val="1003"/>
          <w:ilvl w:val="0"/>
        </w:numPr>
      </w:pPr>
      <w:r>
        <w:t xml:space="preserve">Asuntoloista valitsin Julius Raab Heimin vanhojen matkakertomusten perusteella. (14 kpl)</w:t>
      </w:r>
    </w:p>
    <w:p>
      <w:pPr>
        <w:pStyle w:val="Compact"/>
        <w:numPr>
          <w:numId w:val="1003"/>
          <w:ilvl w:val="0"/>
        </w:numPr>
      </w:pPr>
      <w:r>
        <w:t xml:space="preserve">Asuminen Tokiossa on aika kallista. (10 kpl)</w:t>
      </w:r>
    </w:p>
    <w:p>
      <w:pPr>
        <w:pStyle w:val="Compact"/>
        <w:numPr>
          <w:numId w:val="1003"/>
          <w:ilvl w:val="0"/>
        </w:numPr>
      </w:pPr>
      <w:r>
        <w:t xml:space="preserve">Olin löytänyt asunnon ensimmäiseksi kuukaudeksi Airbnb:n kautta ennen Italiaan saapumista. (21 kpl)</w:t>
      </w:r>
    </w:p>
    <w:p>
      <w:pPr>
        <w:pStyle w:val="Compact"/>
        <w:numPr>
          <w:numId w:val="1003"/>
          <w:ilvl w:val="0"/>
        </w:numPr>
      </w:pPr>
      <w:r>
        <w:t xml:space="preserve">Saapuessani Varsovaan minulla oli onneksi jo asunto tiedossa. (5 kpl)</w:t>
      </w:r>
    </w:p>
    <w:p>
      <w:pPr>
        <w:pStyle w:val="Compact"/>
        <w:numPr>
          <w:numId w:val="1003"/>
          <w:ilvl w:val="0"/>
        </w:numPr>
      </w:pPr>
      <w:r>
        <w:t xml:space="preserve">Asuminen, tai siis lähinnä asunnon hankkiminen, oli varmaankin vaihdon hankalin juttu. (16 kpl)</w:t>
      </w:r>
    </w:p>
    <w:p>
      <w:pPr>
        <w:pStyle w:val="Compact"/>
        <w:numPr>
          <w:numId w:val="1003"/>
          <w:ilvl w:val="0"/>
        </w:numPr>
      </w:pPr>
      <w:r>
        <w:t xml:space="preserve">Suurlähetystön henkilökunta tarjosi resurssiensa puitteissa apuaan mm. maahantuloon, käytännön järjestelyihin sekä asunnon löytämiseen liittyvissä asioissa. (9 kpl)</w:t>
      </w:r>
    </w:p>
    <w:p>
      <w:pPr>
        <w:pStyle w:val="Compact"/>
        <w:numPr>
          <w:numId w:val="1003"/>
          <w:ilvl w:val="0"/>
        </w:numPr>
      </w:pPr>
      <w:r>
        <w:t xml:space="preserve">Lähes kaikki Bratislavan kauppakorkeakoulun vaihto-opiskelijat asuivat Ekonom-nimisessä dormitoryssa. (4 kpl)</w:t>
      </w:r>
    </w:p>
    <w:p>
      <w:pPr>
        <w:pStyle w:val="Compact"/>
        <w:numPr>
          <w:numId w:val="1003"/>
          <w:ilvl w:val="0"/>
        </w:numPr>
      </w:pPr>
      <w:r>
        <w:t xml:space="preserve">Itse hankin asunnon jo etukäteen, ja paikallinen kaverini kävi sitä katsomassa ja hakemassa avaimen jo etukäteen. (10 kpl)</w:t>
      </w:r>
    </w:p>
    <w:p>
      <w:pPr>
        <w:pStyle w:val="Compact"/>
        <w:numPr>
          <w:numId w:val="1003"/>
          <w:ilvl w:val="0"/>
        </w:numPr>
      </w:pPr>
      <w:r>
        <w:t xml:space="preserve">Asuminen tapahtuu pienessä huoneessa yhdessä kämppiksen tai kahden kanssa. (12 kpl)</w:t>
      </w:r>
    </w:p>
    <w:p>
      <w:pPr>
        <w:pStyle w:val="FirstParagraph"/>
      </w:pPr>
      <w:r>
        <w:t xml:space="preserve">Esimerkki 9 edustaa ryhmää, johon kuuluvissa teksteissä</w:t>
      </w:r>
      <w:r>
        <w:t xml:space="preserve"> </w:t>
      </w:r>
      <w:r>
        <w:t xml:space="preserve">topiikki asetetaan luonnehtimalla jotenkin kirjoittajan henkilökohtaista kokemusta</w:t>
      </w:r>
      <w:r>
        <w:t xml:space="preserve"> </w:t>
      </w:r>
      <w:r>
        <w:t xml:space="preserve">aiheesta. Tähän valitussa virkkeessä topiikkia indikoi</w:t>
      </w:r>
      <w:r>
        <w:t xml:space="preserve"> </w:t>
      </w:r>
      <w:r>
        <w:rPr>
          <w:i/>
        </w:rPr>
        <w:t xml:space="preserve">asuminen</w:t>
      </w:r>
      <w:r>
        <w:t xml:space="preserve">, mikä ryhmään</w:t>
      </w:r>
      <w:r>
        <w:t xml:space="preserve"> </w:t>
      </w:r>
      <w:r>
        <w:t xml:space="preserve">luokitelluilla kaikkiaan 16 tapauksella</w:t>
      </w:r>
      <w:r>
        <w:t xml:space="preserve"> </w:t>
      </w:r>
      <w:r>
        <w:t xml:space="preserve">(9,52 % koko aineistosa) onkin tyypillistä:</w:t>
      </w:r>
      <w:r>
        <w:t xml:space="preserve"> </w:t>
      </w:r>
      <w:r>
        <w:t xml:space="preserve">kenties suoraviivaisin tapa kuvailla omaa kokemusta jostakin varsinaisen</w:t>
      </w:r>
      <w:r>
        <w:t xml:space="preserve"> </w:t>
      </w:r>
      <w:r>
        <w:t xml:space="preserve">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Kirjoittajan näkökulma onkin usein koko tekstin ja diskurssitopiikinkin</w:t>
      </w:r>
      <w:r>
        <w:t xml:space="preserve"> </w:t>
      </w:r>
      <w:r>
        <w:t xml:space="preserve">tasolla subjektiivinen – strategiana on kertoa käsiteltävästä asiasta</w:t>
      </w:r>
      <w:r>
        <w:t xml:space="preserve"> </w:t>
      </w:r>
      <w:r>
        <w:t xml:space="preserve">sen kautta, miten asiat ovat sujuneet, omia onnistumisia ja epäonnistumisia</w:t>
      </w:r>
      <w:r>
        <w:t xml:space="preserve"> </w:t>
      </w:r>
      <w:r>
        <w:t xml:space="preserve">arvioiden. Kovinkaan monessa tämän ryhmän tapauksessa asumisesta kertovaa</w:t>
      </w:r>
      <w:r>
        <w:t xml:space="preserve"> </w:t>
      </w:r>
      <w:r>
        <w:t xml:space="preserve">kappaletta ei edellä otsikko (yhteensä 2 tapausta).</w:t>
      </w:r>
    </w:p>
    <w:p>
      <w:pPr>
        <w:pStyle w:val="BodyText"/>
      </w:pPr>
      <w:r>
        <w:t xml:space="preserve">Esimerkissä 6 indikaattorina on koko lauseen ensimmäisena sijaitseva</w:t>
      </w:r>
      <w:r>
        <w:t xml:space="preserve"> </w:t>
      </w:r>
      <w:r>
        <w:rPr>
          <w:i/>
        </w:rPr>
        <w:t xml:space="preserve">asuminen</w:t>
      </w:r>
      <w:r>
        <w:t xml:space="preserve">-sana. Tämän ryhmän teksteille tyypillisesti esimerkki asettaa uuden</w:t>
      </w:r>
      <w:r>
        <w:t xml:space="preserve"> </w:t>
      </w:r>
      <w:r>
        <w:t xml:space="preserve">topiikin esittämällä yleisen tason huomioita käsiteltävästä ilmiöstä. Toisin</w:t>
      </w:r>
      <w:r>
        <w:t xml:space="preserve"> </w:t>
      </w:r>
      <w:r>
        <w:t xml:space="preserve">kuin esimerkin 9 tapauksessa, kirjoittaja ei siis lähde liikkeelle</w:t>
      </w:r>
      <w:r>
        <w:t xml:space="preserve"> </w:t>
      </w:r>
      <w:r>
        <w:t xml:space="preserve">omista kokemuksistaan, vaan käsittelee tilannetta laajemmin, tavoitteenaan</w:t>
      </w:r>
      <w:r>
        <w:t xml:space="preserve"> </w:t>
      </w:r>
      <w:r>
        <w:t xml:space="preserve">eräässä mielessä jakaa maailmantietoa lukijalleen. Esimerkin 6</w:t>
      </w:r>
      <w:r>
        <w:t xml:space="preserve"> </w:t>
      </w:r>
      <w:r>
        <w:t xml:space="preserve">edustama ryhmä kattaa kaikkiaan 10 tapausta</w:t>
      </w:r>
      <w:r>
        <w:t xml:space="preserve"> </w:t>
      </w:r>
      <w:r>
        <w:t xml:space="preserve">(5,95 % koko aineistosta), joista</w:t>
      </w:r>
      <w:r>
        <w:t xml:space="preserve"> </w:t>
      </w:r>
      <w:r>
        <w:t xml:space="preserve">2:ssa (mukaan lukien esimerkki 6)</w:t>
      </w:r>
      <w:r>
        <w:t xml:space="preserve"> </w:t>
      </w:r>
      <w:r>
        <w:t xml:space="preserve">asumisesta kertovaa kappaletta edeltää väliotsikko</w:t>
      </w:r>
      <w:r>
        <w:t xml:space="preserve"> </w:t>
      </w:r>
      <w:r>
        <w:rPr>
          <w:i/>
        </w:rPr>
        <w:t xml:space="preserve">Asuminen</w:t>
      </w:r>
      <w:r>
        <w:t xml:space="preserve">.</w:t>
      </w:r>
    </w:p>
    <w:p>
      <w:pPr>
        <w:pStyle w:val="BodyText"/>
      </w:pPr>
      <w:r>
        <w:t xml:space="preserve">Oman, selvästi muista erottuvan ryhmänsä muodostavat ne esimerkin 4</w:t>
      </w:r>
      <w:r>
        <w:t xml:space="preserve"> </w:t>
      </w:r>
      <w:r>
        <w:t xml:space="preserve">edustamat 6 tapausta, joissa kirjoittaja</w:t>
      </w:r>
      <w:r>
        <w:t xml:space="preserve"> </w:t>
      </w:r>
      <w:r>
        <w:t xml:space="preserve">eksplisiittisesti ilmaisee siirtyvänsä käsittelemään asumista.</w:t>
      </w:r>
      <w:r>
        <w:t xml:space="preserve"> </w:t>
      </w:r>
      <w:r>
        <w:rPr>
          <w:i/>
        </w:rPr>
        <w:t xml:space="preserve">Sitten pari sanaa asumisesta</w:t>
      </w:r>
      <w:r>
        <w:t xml:space="preserve"> </w:t>
      </w:r>
      <w:r>
        <w:t xml:space="preserve">-tyyppisten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w:t>
      </w:r>
    </w:p>
    <w:p>
      <w:pPr>
        <w:pStyle w:val="BodyText"/>
      </w:pPr>
      <w:r>
        <w:t xml:space="preserve">Esimerkissä 1 indikaattorina on</w:t>
      </w:r>
      <w:r>
        <w:t xml:space="preserve"> </w:t>
      </w:r>
      <w:r>
        <w:rPr>
          <w:i/>
        </w:rPr>
        <w:t xml:space="preserve">asuntoni</w:t>
      </w:r>
      <w:r>
        <w:t xml:space="preserve">-sana. Tämän ryhmän tekstit</w:t>
      </w:r>
      <w:r>
        <w:t xml:space="preserve"> </w:t>
      </w:r>
      <w:r>
        <w:t xml:space="preserve">muodostavat aineiston määrällisesti laajimman ryhmän ja leimallista</w:t>
      </w:r>
      <w:r>
        <w:t xml:space="preserve"> </w:t>
      </w:r>
      <w:r>
        <w:t xml:space="preserve">indikaattorin sisältäville lauseille on, että indikaattori on useimmiten</w:t>
      </w:r>
      <w:r>
        <w:t xml:space="preserve"> </w:t>
      </w:r>
      <w:r>
        <w:t xml:space="preserve">lauseen objekti ja hyvin usein myös lauseen ensimmäinen sana. Tämän ryhmän</w:t>
      </w:r>
      <w:r>
        <w:t xml:space="preserve"> </w:t>
      </w:r>
      <w:r>
        <w:t xml:space="preserve">teksteissä indikaattori edustaa yleensä kontekstissaan ns. uutta tietoa, eli</w:t>
      </w:r>
      <w:r>
        <w:t xml:space="preserve"> </w:t>
      </w:r>
      <w:r>
        <w:t xml:space="preserve">asumiseen, asuntoon, asuntolaan tms. ei ole viitattu edeltävässä tekstissä.</w:t>
      </w:r>
      <w:r>
        <w:t xml:space="preserve"> </w:t>
      </w:r>
      <w:r>
        <w:t xml:space="preserve">Tätä esimerkkiä edeltävässä tekstissä kirjoittaja on käsitellyt ensin</w:t>
      </w:r>
      <w:r>
        <w:t xml:space="preserve"> </w:t>
      </w:r>
      <w:r>
        <w:t xml:space="preserve">valimistelujaan kotoa käsin, sitten kielikurssia melko seikkaperäisesti,</w:t>
      </w:r>
      <w:r>
        <w:t xml:space="preserve"> </w:t>
      </w:r>
      <w:r>
        <w:t xml:space="preserve">vaihto-opiskelijoille järjestettyä vapaa-ajan ohjelmaa ja lopuksi vielä</w:t>
      </w:r>
      <w:r>
        <w:t xml:space="preserve"> </w:t>
      </w:r>
      <w:r>
        <w:t xml:space="preserve">reflektoi omaa osaamistaan valitsemallaa kielikurssilla. Pitää vielä lisätä,</w:t>
      </w:r>
      <w:r>
        <w:t xml:space="preserve"> </w:t>
      </w:r>
      <w:r>
        <w:t xml:space="preserve">minkä verran tässä ryhmässä on väliotsikoita. Hiukan kesken siis on.</w:t>
      </w:r>
    </w:p>
    <w:p>
      <w:pPr>
        <w:pStyle w:val="BodyText"/>
      </w:pPr>
      <w:r>
        <w:t xml:space="preserve">Esimerkissä 2 indikaattorina on</w:t>
      </w:r>
      <w:r>
        <w:t xml:space="preserve"> </w:t>
      </w:r>
      <w:r>
        <w:rPr>
          <w:i/>
        </w:rPr>
        <w:t xml:space="preserve">asuntolaan</w:t>
      </w:r>
      <w:r>
        <w:t xml:space="preserve">-sana. Tämän ryhmän</w:t>
      </w:r>
      <w:r>
        <w:t xml:space="preserve"> </w:t>
      </w:r>
      <w:r>
        <w:t xml:space="preserve">teksteissä asuminen raportoidaan kertovan tekstityypin avulla, joka käy tästä</w:t>
      </w:r>
      <w:r>
        <w:t xml:space="preserve"> </w:t>
      </w:r>
      <w:r>
        <w:t xml:space="preserve">esimerkistä esiin erityisen selvästi, koska kirjoittaja on käyttänyt ajan</w:t>
      </w:r>
      <w:r>
        <w:t xml:space="preserve"> </w:t>
      </w:r>
      <w:r>
        <w:t xml:space="preserve">ilmausta. Aikamuoto näissä tapauksissa on tyypillisesti imperfekti. Kesken</w:t>
      </w:r>
      <w:r>
        <w:t xml:space="preserve"> </w:t>
      </w:r>
      <w:r>
        <w:t xml:space="preserve">tämäkin.</w:t>
      </w:r>
    </w:p>
    <w:p>
      <w:pPr>
        <w:pStyle w:val="BodyText"/>
      </w:pPr>
      <w:r>
        <w:t xml:space="preserve">Esimerkissä 5 indikaattorina on</w:t>
      </w:r>
      <w:r>
        <w:t xml:space="preserve"> </w:t>
      </w:r>
      <w:r>
        <w:rPr>
          <w:i/>
        </w:rPr>
        <w:t xml:space="preserve">asuntoloista</w:t>
      </w:r>
      <w:r>
        <w:t xml:space="preserve">-sana. Ilman kontekstia</w:t>
      </w:r>
      <w:r>
        <w:t xml:space="preserve"> </w:t>
      </w:r>
      <w:r>
        <w:t xml:space="preserve">tarkasteluna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r>
        <w:t xml:space="preserve"> </w:t>
      </w:r>
      <w:r>
        <w:t xml:space="preserve">Eli kirjoittaja on edeltävässä tekstissään kirjoittanut sisään asumisen tavalla</w:t>
      </w:r>
      <w:r>
        <w:t xml:space="preserve"> </w:t>
      </w:r>
      <w:r>
        <w:t xml:space="preserve">tai toisella ja jollakin lailla monimutkaisemmin kuin vain maininnut sen.</w:t>
      </w:r>
      <w:r>
        <w:t xml:space="preserve"> </w:t>
      </w:r>
      <w:r>
        <w:t xml:space="preserve">Kesken tämänkin, siirsin jo kokeeksi kumminkin.</w:t>
      </w:r>
    </w:p>
    <w:p>
      <w:pPr>
        <w:pStyle w:val="BodyText"/>
      </w:pPr>
      <w:r>
        <w:t xml:space="preserve">Esimerkissä 7 edellisessä kappaleessa jotain, muttei linkkiä</w:t>
      </w:r>
    </w:p>
    <w:p>
      <w:pPr>
        <w:pStyle w:val="BodyText"/>
      </w:pPr>
      <w:r>
        <w:t xml:space="preserve">Esimerkissä 3 väliotsikko jotain</w:t>
      </w:r>
    </w:p>
    <w:p>
      <w:pPr>
        <w:pStyle w:val="BodyText"/>
      </w:pPr>
      <w:r>
        <w:t xml:space="preserve">Esimerkissä 8 väliotsikko</w:t>
      </w:r>
    </w:p>
    <w:p>
      <w:pPr>
        <w:pStyle w:val="BodyText"/>
      </w:pPr>
      <w:r>
        <w:t xml:space="preserve">Kvantitatiivinen välipuhe, eli että ihan mukavasti muodostuneet ryhmät</w:t>
      </w:r>
      <w:r>
        <w:t xml:space="preserve"> </w:t>
      </w:r>
      <w:r>
        <w:t xml:space="preserve">ristiin..(?)</w:t>
      </w:r>
    </w:p>
    <w:p>
      <w:pPr>
        <w:pStyle w:val="BodyText"/>
      </w:pPr>
      <w:r>
        <w:t xml:space="preserve">Kaiken kaikkiaan analyysimme toi esiin runsaat kymmenen erilaista</w:t>
      </w:r>
      <w:r>
        <w:t xml:space="preserve"> </w:t>
      </w:r>
      <w:r>
        <w:t xml:space="preserve">tapaa asettaa topiikki – niissä tapauksissa kun ensimmäinen vihje</w:t>
      </w:r>
      <w:r>
        <w:t xml:space="preserve"> </w:t>
      </w:r>
      <w:r>
        <w:t xml:space="preserve">uudesta topiikista on annettu kappaleen alussa. Miten tätä tutkimustulosta</w:t>
      </w:r>
      <w:r>
        <w:t xml:space="preserve"> </w:t>
      </w:r>
      <w:r>
        <w:t xml:space="preserve">sitten voisi hyödyntää (eli vastaus tutkimuskysymykseen numero 2)?</w:t>
      </w:r>
    </w:p>
    <w:p>
      <w:pPr>
        <w:pStyle w:val="Compact"/>
        <w:numPr>
          <w:numId w:val="1004"/>
          <w:ilvl w:val="0"/>
        </w:numPr>
      </w:pPr>
      <w:r>
        <w:t xml:space="preserve">Kirjoittamisen opetuksen kannalta ajateltuna.</w:t>
      </w:r>
      <w:r>
        <w:t xml:space="preserve"> </w:t>
      </w:r>
      <w:r>
        <w:t xml:space="preserve">Työkaluja nimenomaan sen listaamiseen,</w:t>
      </w:r>
      <w:r>
        <w:t xml:space="preserve"> </w:t>
      </w:r>
      <w:r>
        <w:rPr>
          <w:i/>
        </w:rPr>
        <w:t xml:space="preserve">miten on tehty</w:t>
      </w:r>
      <w:r>
        <w:t xml:space="preserve">. HUOM&gt;&gt; oppilaalle itselleen</w:t>
      </w:r>
      <w:r>
        <w:t xml:space="preserve"> </w:t>
      </w:r>
      <w:r>
        <w:t xml:space="preserve">arvioitavaksi, 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BodyText"/>
      </w:pPr>
      <w:r>
        <w:t xml:space="preserve">– Mitä hyötyä sitten siitä, että voi jostain kuulla erilaisista tavoista aloittaa</w:t>
      </w:r>
      <w:r>
        <w:t xml:space="preserve"> </w:t>
      </w:r>
      <w:r>
        <w:t xml:space="preserve">kappale?</w:t>
      </w:r>
    </w:p>
    <w:p>
      <w:pPr>
        <w:pStyle w:val="Compact"/>
        <w:numPr>
          <w:numId w:val="1005"/>
          <w:ilvl w:val="0"/>
        </w:numPr>
      </w:pPr>
      <w:r>
        <w:t xml:space="preserve">Konkreettinen sovellus fraasipankissa tms.</w:t>
      </w:r>
    </w:p>
    <w:p>
      <w:pPr>
        <w:pStyle w:val="Heading1"/>
      </w:pPr>
      <w:bookmarkStart w:id="27" w:name="zoomaus"/>
      <w:bookmarkEnd w:id="27"/>
      <w:r>
        <w:t xml:space="preserve">Zoomaus</w:t>
      </w:r>
    </w:p>
    <w:p>
      <w:pPr>
        <w:pStyle w:val="FirstParagraph"/>
      </w:pPr>
      <w:r>
        <w:t xml:space="preserve">Tämän analyysin tarkoituksena oli ottaa muutama tyypillinen eri asteisesti listamainen tapaus ja sen jälkeen asettaa se rinnakkain samaa ilmiötä toteuttavien muunlaisten ratkaisutapojen kanssa. Tässä on nyt kuitenkin yleistä tekstien rakenteen hahmottelua, ehkei mahdu/haluta lopulliseen, mutta ajatusten järjestelemiseksi ainakin tässä vaiheessa.</w:t>
      </w:r>
    </w:p>
    <w:p>
      <w:pPr>
        <w:pStyle w:val="Compact"/>
        <w:numPr>
          <w:numId w:val="1006"/>
          <w:ilvl w:val="0"/>
        </w:numPr>
      </w:pPr>
      <w:r>
        <w:t xml:space="preserve">tapaus: puhdas listatyyppinen (id732)</w:t>
      </w:r>
    </w:p>
    <w:p>
      <w:pPr>
        <w:pStyle w:val="FirstParagraph"/>
      </w:pPr>
      <w:r>
        <w:t xml:space="preserve">Ennen tätä kappaletta kirjoittaja on käsitellyt valmistelujaan kotoa käsin, sitten kielikurssia melko seikkaperäisesti, vaihto-opiskelijoille järjestettyä vapaa-ajan ohjelmaa ja lopuksi vielä reflektoi omaa osaamistaan valitsemallaan kielikurssilla. Näiden alatopiikkien (?) jälkeen kirjoittaja alkaa uuden tekstikappaleen seuraavasti:</w:t>
      </w:r>
    </w:p>
    <w:p>
      <w:pPr>
        <w:pStyle w:val="BodyText"/>
      </w:pPr>
      <w:r>
        <w:t xml:space="preserve">Esimerkki x.x</w:t>
      </w:r>
    </w:p>
    <w:p>
      <w:pPr>
        <w:pStyle w:val="BodyText"/>
      </w:pPr>
      <w:r>
        <w:t xml:space="preserve">Asuntoni sain vuokrattua Apartiksen (paikallinen TOAS) kautta. Vaihtareille on varattu kaksi erillistä taloa, toinen (Beauregard) sijaitsee aivan kaupungin keskustassa juna-aseman ja yliopiston päärakennuksen vieressä ja toinen (Bellevue) puolestaan noin 20 minuutin kävelymatkan päässä keskustasta. Asuntohakemus toimitettiin myös kaikkien muiden hakemuspapereiden yhteydessä eli hakuprosessi oli siis senkin osalta tehty todella helpoksi. –</w:t>
      </w:r>
    </w:p>
    <w:p>
      <w:pPr>
        <w:pStyle w:val="BodyText"/>
      </w:pPr>
      <w:r>
        <w:t xml:space="preserve">Shoren (2008, 42) sanoin tätä tapausta voisi kuvailla niin, että tekstin teemankulun hahmottaminen perustuu tietoihin, jotka</w:t>
      </w:r>
      <w:r>
        <w:t xml:space="preserve"> </w:t>
      </w:r>
      <w:r>
        <w:t xml:space="preserve">“</w:t>
      </w:r>
      <w:r>
        <w:t xml:space="preserve">eivät ole tekstissä ilmipantuja vaan lähinnä kielenulkoista tietoa (viite). Teema on siis tekstin etenemisen kannalta (enemmäin tai vähemmän uusi): se ei perustu selkeisiin merkityssuhteisiin vaan kehyksiin, skeemoihin. yms. pääteltävä teema siis.</w:t>
      </w:r>
      <w:r>
        <w:t xml:space="preserve">”</w:t>
      </w:r>
      <w:r>
        <w:t xml:space="preserve"> </w:t>
      </w:r>
      <w:r>
        <w:t xml:space="preserve">Tällä kirjoittajalla tuntuu olevan sama strategia koko ajan, koska jatkaa topiikeilla</w:t>
      </w:r>
      <w:r>
        <w:t xml:space="preserve"> </w:t>
      </w:r>
      <w:r>
        <w:t xml:space="preserve">‘</w:t>
      </w:r>
      <w:r>
        <w:t xml:space="preserve">vaihtarit</w:t>
      </w:r>
      <w:r>
        <w:t xml:space="preserve">’</w:t>
      </w:r>
      <w:r>
        <w:t xml:space="preserve"> </w:t>
      </w:r>
      <w:r>
        <w:t xml:space="preserve">ja</w:t>
      </w:r>
      <w:r>
        <w:t xml:space="preserve"> </w:t>
      </w:r>
      <w:r>
        <w:t xml:space="preserve">‘</w:t>
      </w:r>
      <w:r>
        <w:t xml:space="preserve">asuntohakemus</w:t>
      </w:r>
      <w:r>
        <w:t xml:space="preserve">’</w:t>
      </w:r>
      <w:r>
        <w:t xml:space="preserve">. Lukijan kannalta tekstin koherennssi perustuu siis siihen, että opiskelijavaihdon kehys on lähtökohtaisesti tuttu tai lukija on lukenut joko raportin ohjeistuksen tai tutustunut muihin samalla alustalla julkaistuihin teksteihin.</w:t>
      </w:r>
    </w:p>
    <w:p>
      <w:pPr>
        <w:pStyle w:val="BodyText"/>
      </w:pPr>
      <w:r>
        <w:t xml:space="preserve">Tekstin kokonaisrakenne tällä, kuten usealla muullakin aineiston kirjoittajalla, on Vuorijärven termiä käyttäen topiikkipohjainen. Raportissa käsitellään sisältö topiikki kerrallaan, eivätkä nämä sekvenssit ole hierarkkisessa suhteessa keskenään. (ks. myös Komppa). JA TULISIKO TÄHÄN LINKKI YLEISKUVAN TULOKSIIN, ELI ETTÄ USEIN LAUSEENALKUINEN OBJEKTI ON SE SYNTAKTINEN RAKENNE, JOTA HYÖDYNNETÄÄN?</w:t>
      </w:r>
    </w:p>
    <w:p>
      <w:pPr>
        <w:pStyle w:val="BodyText"/>
      </w:pPr>
      <w:r>
        <w:t xml:space="preserve">Jos tekisimme näin, niin sitten tästä voisi jatkua suoraan jonkinlainen kuvio ja esimerkit, millaisia muita funktioita samalla rakenteella tehtään. (Tämä olisi ehkä jopa mielekäs kohta sille.)</w:t>
      </w:r>
    </w:p>
    <w:p>
      <w:pPr>
        <w:pStyle w:val="BodyText"/>
      </w:pPr>
      <w:r>
        <w:t xml:space="preserve">Hiearkkisen rakenteen sijaan aineistosta löytyy kuitenkin kirjoittajia, jotka rakentavat tekstinsä temporaalisten sekvenssien avulla. Tämän strategian käyttö luo raportiin narratiivin.</w:t>
      </w:r>
    </w:p>
    <w:p>
      <w:pPr>
        <w:pStyle w:val="BodyText"/>
      </w:pPr>
      <w:r>
        <w:t xml:space="preserve">Esimerkki x.x. (id 399, linkitetty &amp; narratiivinen)</w:t>
      </w:r>
    </w:p>
    <w:p>
      <w:pPr>
        <w:pStyle w:val="BodyText"/>
      </w:pPr>
      <w:r>
        <w:t xml:space="preserve">“</w:t>
      </w:r>
      <w:r>
        <w:t xml:space="preserve">Hong Kongiin saavuttuani kaikki sujui täysin mutkattomasti ja haluan antaa CUHK:lle täyden kympin vaihtaritoiminnan hyvästä hoitamisesta. Saapuessani yliopistolle kaikki vaihtarit majoitettiin ensimmäisen viikon ajaksi samaan collegeen, jotta meidän olisi mahdollisimman helppo tutustua toisiimme ja jotta vaihtarien tapahtumien koordinointi olisi mahdollisimman helppoa. Ensimmäinen viikko oli niin kutsuttu Orientation week, joka oli täynnä kevyitä luentoja koskien mm. yliopiston tai asuntolan</w:t>
      </w:r>
      <w:r>
        <w:t xml:space="preserve">”</w:t>
      </w:r>
      <w:r>
        <w:t xml:space="preserve">pelisääntöjä” tai kuinka selvitä hengissä Hong Kongissa. Lisäksi kv-toimisto oli järjestänyt meille joinain iltoina ohjelmaa, kuten esimerkiksi Tervetuliaisillallisen. Ensimmäinen viikko on siis täydellinen tilaisuus tutustua uusiin vaihtareihin ja päästä nauttimaan vaihtokokemuksesta jo heti ensimmäisestä päivästä lähtien.</w:t>
      </w:r>
    </w:p>
    <w:p>
      <w:pPr>
        <w:pStyle w:val="BodyText"/>
      </w:pPr>
      <w:r>
        <w:t xml:space="preserve">Orientation weekin lopussa muutettiin lopulliseen asuntolaan. Minä päädyin ennalta tekemieni valintojen pohjalta (no mandatory meal etc.) Shaw Collegen I-house 2:seen, johon liittyy paljon hyviä ja huonoja puolia. Ensinäkin yliopistolla asuminen on ylivoimaisen käytännöllistä ja halpaa yksityisen asunnon vuokraamiseen verrattuna. – "</w:t>
      </w:r>
    </w:p>
    <w:p>
      <w:pPr>
        <w:pStyle w:val="BodyText"/>
      </w:pPr>
      <w:r>
        <w:t xml:space="preserve">Tässä topiikkia indikoi</w:t>
      </w:r>
      <w:r>
        <w:t xml:space="preserve"> </w:t>
      </w:r>
      <w:r>
        <w:t xml:space="preserve">‘</w:t>
      </w:r>
      <w:r>
        <w:t xml:space="preserve">asuntola</w:t>
      </w:r>
      <w:r>
        <w:t xml:space="preserve">’</w:t>
      </w:r>
      <w:r>
        <w:t xml:space="preserve">, joka on lauseessa täydennyksenä toimiva paikan adverbiaali. Lause linkittyy edelliseen kappaleeseen (Shoren sanoin, mutta meille Dikin käsittein, kun teoriaosa on kirjoitettu) orientoivana sivuteemana toimivan ajan adverbiaalin avulla. Edellisessä kappaleessa on kuitenkin puhuttu orientaatioviikosta ja majoittamisestakin, eli tämä kirjoittaja ei ensimmäisen esimerkin tavoin nojaa tekstin ulkopuoliseen tietoon, vaan itse kirjoittamaansa edeltävään tekstijaksoon.</w:t>
      </w:r>
    </w:p>
    <w:p>
      <w:pPr>
        <w:pStyle w:val="BodyText"/>
      </w:pPr>
      <w:r>
        <w:t xml:space="preserve">Ja vielä kolmas esimerkki, joka asettuisi tulkintani mukaan jollakin jatkumolla näiden kahden välimaastoon.</w:t>
      </w:r>
    </w:p>
    <w:p>
      <w:pPr>
        <w:pStyle w:val="BodyText"/>
      </w:pPr>
      <w:r>
        <w:t xml:space="preserve">Esimerkki x.x tekstin id 618</w:t>
      </w:r>
    </w:p>
    <w:p>
      <w:pPr>
        <w:pStyle w:val="BodyText"/>
      </w:pPr>
      <w:r>
        <w:t xml:space="preserve">Kirjoittaja on edellisessä kappaleessa kuvannut saapumistaan kohdemaahan ja järjestelyjä siihen liittyen. Kappaleessa on yksi maininta asumisjärjestelyistä, mutta se tulee esille yleisen aikatauluttamisen yhteydessä, joten se ei sinänsä orientoi millään tavalla seuraavan kappaleen topiikkia.</w:t>
      </w:r>
    </w:p>
    <w:p>
      <w:pPr>
        <w:pStyle w:val="BodyText"/>
      </w:pPr>
      <w:r>
        <w:t xml:space="preserve">“</w:t>
      </w:r>
      <w:r>
        <w:t xml:space="preserve">Soluasunnon itselleni hain Saksasta wg-gesuchtin nettisivujen kautta. Saksalaisen perheen vuokraamassa solussa asui lisäkseni kolme muuta. Vaikkei kämppiksien kanssa yhteiselo aina ilman ongelmia onnistunutkaan, suosittelen ehdottomasti ainakin harkitsemaan opiskelija-asuntolan sijaan soluasunnossa asumista.–</w:t>
      </w:r>
      <w:r>
        <w:t xml:space="preserve">”</w:t>
      </w:r>
    </w:p>
    <w:p>
      <w:pPr>
        <w:pStyle w:val="Heading1"/>
      </w:pPr>
      <w:bookmarkStart w:id="28" w:name="paatelmia"/>
      <w:bookmarkEnd w:id="28"/>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7"/>
          <w:ilvl w:val="0"/>
        </w:numPr>
      </w:pPr>
      <w:r>
        <w:t xml:space="preserve">Kuinka monta eri tapaa oikeasti löydettiin?</w:t>
      </w:r>
    </w:p>
    <w:p>
      <w:pPr>
        <w:pStyle w:val="Compact"/>
        <w:numPr>
          <w:numId w:val="1007"/>
          <w:ilvl w:val="0"/>
        </w:numPr>
      </w:pPr>
      <w:r>
        <w:t xml:space="preserve">mihin tällaista voisi soveltaa?</w:t>
      </w:r>
    </w:p>
    <w:p>
      <w:pPr>
        <w:numPr>
          <w:numId w:val="1007"/>
          <w:ilvl w:val="0"/>
        </w:numPr>
      </w:pPr>
      <w:r>
        <w:t xml:space="preserve">mitä voidaan sanoa tekstilajista / kirjoittajista / yms.?</w:t>
      </w:r>
    </w:p>
    <w:p>
      <w:pPr>
        <w:pStyle w:val="Compact"/>
        <w:numPr>
          <w:numId w:val="1007"/>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8"/>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29" w:name="lahteet"/>
      <w:bookmarkEnd w:id="29"/>
      <w:r>
        <w:t xml:space="preserve">Lähteet</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5">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6844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cc4a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6b3b7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c613487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5ccc7f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 ja yksi tapaa ilmaista topiikkia</dc:title>
  <dc:creator>Kirsi Sandberg &amp; Juho Härme</dc:creator>
  <dcterms:created xsi:type="dcterms:W3CDTF">2018-01-17T09:20:35Z</dcterms:created>
  <dcterms:modified xsi:type="dcterms:W3CDTF">2018-01-17T09:20:35Z</dcterms:modified>
</cp:coreProperties>
</file>