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LABORATORIOS Y TALLERES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LABORATORIO DE MECÁNICA DE FLUIDOS Y MAQUINAS TÉRMICAS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drawing>
          <wp:inline distB="0" distT="0" distL="0" distR="0">
            <wp:extent cx="4473253" cy="3412339"/>
            <wp:effectExtent b="0" l="0" r="0" t="0"/>
            <wp:docPr id="1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473253" cy="341233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GUÍA DE LABORATORIO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“ENSAYO DE MEDICIÓN DIRECTA DE CAUDAL”</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9"/>
          <w:tab w:val="center" w:leader="none" w:pos="3864"/>
        </w:tabs>
        <w:spacing w:after="0" w:before="120" w:line="360" w:lineRule="auto"/>
        <w:ind w:left="851"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9"/>
          <w:tab w:val="center" w:leader="none" w:pos="3864"/>
        </w:tabs>
        <w:spacing w:after="0" w:before="120" w:line="360" w:lineRule="auto"/>
        <w:ind w:left="851"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9"/>
          <w:tab w:val="center" w:leader="none" w:pos="8787"/>
        </w:tabs>
        <w:spacing w:after="0" w:before="120" w:line="36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Callao, 2025</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851" w:right="0" w:firstLine="0"/>
        <w:jc w:val="left"/>
        <w:rPr>
          <w:rFonts w:ascii="Arial" w:cs="Arial" w:eastAsia="Arial" w:hAnsi="Arial"/>
          <w:b w:val="1"/>
          <w:i w:val="0"/>
          <w:smallCaps w:val="0"/>
          <w:strike w:val="0"/>
          <w:color w:val="000000"/>
          <w:sz w:val="28"/>
          <w:szCs w:val="28"/>
          <w:u w:val="none"/>
          <w:shd w:fill="auto" w:val="clear"/>
          <w:vertAlign w:val="baseline"/>
        </w:rPr>
        <w:sectPr>
          <w:headerReference r:id="rId7" w:type="default"/>
          <w:footerReference r:id="rId8" w:type="default"/>
          <w:pgSz w:h="16838" w:w="11906" w:orient="portrait"/>
          <w:pgMar w:bottom="1701" w:top="1701" w:left="1701" w:right="1418" w:header="709" w:footer="709"/>
          <w:pgNumType w:start="1"/>
        </w:sect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w:t>
        <w:tab/>
        <w:tab/>
        <w:tab/>
        <w:tab/>
        <w:t xml:space="preserve">       Perú</w:t>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Contenido</w:t>
      </w:r>
    </w:p>
    <w:sdt>
      <w:sdtPr>
        <w:id w:val="840965866"/>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777"/>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b87wgejp4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w:t>
            </w:r>
          </w:hyperlink>
          <w:hyperlink w:anchor="_9b87wgejp4n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_9b87wgejp4ng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777"/>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73dxfycltxv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w:t>
            </w:r>
          </w:hyperlink>
          <w:hyperlink w:anchor="_73dxfycltxv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_73dxfycltxvk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FUNDAMENTOS TEÓRICO: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777"/>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xiguie9akwj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III.</w:t>
            </w:r>
          </w:hyperlink>
          <w:hyperlink w:anchor="_xiguie9akwj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_xiguie9akwjw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INSTRUMENTOS Y EQUIPOS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777"/>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kd9cfl8ugwy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IV.</w:t>
            </w:r>
          </w:hyperlink>
          <w:hyperlink w:anchor="_kd9cfl8ugwy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_kd9cfl8ugwyy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PROBETAS Y MATERIALES: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777"/>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6wyl1guthu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w:t>
            </w:r>
          </w:hyperlink>
          <w:hyperlink w:anchor="_6wyl1guthu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_6wyl1guthue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PROCEDIMIENTO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777"/>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t6koneyior8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w:t>
            </w:r>
          </w:hyperlink>
          <w:hyperlink w:anchor="_t6koneyior8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_t6koneyior8w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777"/>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3g72889o5f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VII.</w:t>
            </w:r>
          </w:hyperlink>
          <w:hyperlink w:anchor="_13g72889o5f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_13g72889o5f8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ANALISIS DE DATOS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777"/>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whomvucpx9i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VIII.</w:t>
            </w:r>
          </w:hyperlink>
          <w:hyperlink w:anchor="_whomvucpx9i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_whomvucpx9ig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CURVAS PARA ELABORAR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777"/>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nzm0trfz4g8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IX.</w:t>
            </w:r>
          </w:hyperlink>
          <w:hyperlink w:anchor="_nzm0trfz4g8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_nzm0trfz4g8q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ACTIVIDADES: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777"/>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fctii9pn1rr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X.</w:t>
            </w:r>
          </w:hyperlink>
          <w:hyperlink w:anchor="_fctii9pn1rr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_fctii9pn1rrk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BIBLIOGRAFÍA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851" w:right="0" w:firstLine="0"/>
        <w:jc w:val="left"/>
        <w:rPr>
          <w:rFonts w:ascii="Arial" w:cs="Arial" w:eastAsia="Arial" w:hAnsi="Arial"/>
          <w:b w:val="1"/>
          <w:i w:val="0"/>
          <w:smallCaps w:val="0"/>
          <w:strike w:val="0"/>
          <w:color w:val="000000"/>
          <w:sz w:val="28"/>
          <w:szCs w:val="28"/>
          <w:u w:val="none"/>
          <w:shd w:fill="auto" w:val="clear"/>
          <w:vertAlign w:val="baseline"/>
        </w:rPr>
        <w:sectPr>
          <w:type w:val="nextPage"/>
          <w:pgSz w:h="16838" w:w="11906" w:orient="portrait"/>
          <w:pgMar w:bottom="1701" w:top="1701" w:left="1701" w:right="1418" w:header="709" w:footer="709"/>
        </w:sectPr>
      </w:pPr>
      <w:r w:rsidDel="00000000" w:rsidR="00000000" w:rsidRPr="00000000">
        <w:rPr>
          <w:rtl w:val="0"/>
        </w:rPr>
      </w:r>
    </w:p>
    <w:p w:rsidR="00000000" w:rsidDel="00000000" w:rsidP="00000000" w:rsidRDefault="00000000" w:rsidRPr="00000000" w14:paraId="0000001C">
      <w:pPr>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UNIVERSIDAD NACIONAL DEL CALLAO</w:t>
      </w:r>
    </w:p>
    <w:p w:rsidR="00000000" w:rsidDel="00000000" w:rsidP="00000000" w:rsidRDefault="00000000" w:rsidRPr="00000000" w14:paraId="0000001D">
      <w:pPr>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FACULTAD DE INGENIERIA MECÁNICA-ENERGÍA</w:t>
      </w:r>
    </w:p>
    <w:p w:rsidR="00000000" w:rsidDel="00000000" w:rsidP="00000000" w:rsidRDefault="00000000" w:rsidRPr="00000000" w14:paraId="0000001E">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LABORATORIO DE MECÁNICA DE FLUIDOS Y MÁQUINAS TÉRMICAS</w:t>
      </w:r>
    </w:p>
    <w:p w:rsidR="00000000" w:rsidDel="00000000" w:rsidP="00000000" w:rsidRDefault="00000000" w:rsidRPr="00000000" w14:paraId="0000001F">
      <w:pPr>
        <w:jc w:val="center"/>
        <w:rPr>
          <w:rFonts w:ascii="Arial" w:cs="Arial" w:eastAsia="Arial" w:hAnsi="Arial"/>
          <w:b w:val="1"/>
        </w:rPr>
      </w:pPr>
      <w:r w:rsidDel="00000000" w:rsidR="00000000" w:rsidRPr="00000000">
        <w:rPr>
          <w:rFonts w:ascii="Arial" w:cs="Arial" w:eastAsia="Arial" w:hAnsi="Arial"/>
          <w:b w:val="1"/>
          <w:rtl w:val="0"/>
        </w:rPr>
        <w:t xml:space="preserve">LABORATORIO DE MECÁNICA DE FLUIDOS I</w:t>
      </w:r>
    </w:p>
    <w:p w:rsidR="00000000" w:rsidDel="00000000" w:rsidP="00000000" w:rsidRDefault="00000000" w:rsidRPr="00000000" w14:paraId="00000020">
      <w:pPr>
        <w:jc w:val="center"/>
        <w:rPr>
          <w:rFonts w:ascii="Arial" w:cs="Arial" w:eastAsia="Arial" w:hAnsi="Arial"/>
          <w:sz w:val="32"/>
          <w:szCs w:val="32"/>
          <w:u w:val="single"/>
        </w:rPr>
      </w:pPr>
      <w:r w:rsidDel="00000000" w:rsidR="00000000" w:rsidRPr="00000000">
        <w:rPr>
          <w:rFonts w:ascii="Arial" w:cs="Arial" w:eastAsia="Arial" w:hAnsi="Arial"/>
          <w:sz w:val="32"/>
          <w:szCs w:val="32"/>
          <w:u w:val="single"/>
          <w:rtl w:val="0"/>
        </w:rPr>
        <w:t xml:space="preserve">EXPERIENCIA: MEDICION DIRECTA DE CAUDAL</w:t>
      </w:r>
    </w:p>
    <w:p w:rsidR="00000000" w:rsidDel="00000000" w:rsidP="00000000" w:rsidRDefault="00000000" w:rsidRPr="00000000" w14:paraId="00000021">
      <w:pPr>
        <w:jc w:val="both"/>
        <w:rPr>
          <w:rFonts w:ascii="Arial" w:cs="Arial" w:eastAsia="Arial" w:hAnsi="Arial"/>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Arial" w:cs="Arial" w:eastAsia="Arial" w:hAnsi="Arial"/>
          <w:b w:val="1"/>
          <w:i w:val="0"/>
          <w:smallCaps w:val="0"/>
          <w:strike w:val="0"/>
          <w:color w:val="000000"/>
          <w:sz w:val="22"/>
          <w:szCs w:val="22"/>
          <w:u w:val="single"/>
          <w:shd w:fill="auto" w:val="clear"/>
          <w:vertAlign w:val="baseline"/>
        </w:rPr>
      </w:pPr>
      <w:bookmarkStart w:colFirst="0" w:colLast="0" w:name="_9b87wgejp4ng" w:id="0"/>
      <w:bookmarkEnd w:id="0"/>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OBJETIVOS: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Determinar el caudal real mediante la medición directa, empleando los métodos gravimétrico y volumétrico para diferentes caudales.</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Determinar el coeficiente de descarga mediante la placa con orificio.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Arial" w:cs="Arial" w:eastAsia="Arial" w:hAnsi="Arial"/>
          <w:b w:val="1"/>
          <w:i w:val="0"/>
          <w:smallCaps w:val="0"/>
          <w:strike w:val="0"/>
          <w:color w:val="000000"/>
          <w:sz w:val="22"/>
          <w:szCs w:val="22"/>
          <w:u w:val="single"/>
          <w:shd w:fill="auto" w:val="clear"/>
          <w:vertAlign w:val="baseline"/>
        </w:rPr>
      </w:pPr>
      <w:bookmarkStart w:colFirst="0" w:colLast="0" w:name="_73dxfycltxvk" w:id="1"/>
      <w:bookmarkEnd w:id="1"/>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FUNDAMENTOS TEÓRICO: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medición del flujo comprende la determinación de la presión, velocidad, caudal, ondas de choque, gradientes de velocidad, etc.</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relación de caudal se determina tanto por métodos directos e indirectos: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métodos directos resuelven estos problemas determinando el volumen o el peso del fluido que pasa a través de una sección en un cierto tiempo.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Entre ellos tenemos: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Método Gravimétrico.</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Método Volumétrico.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mediciones indirectas determinan la altura, las diferencias de presiones o de velocidades; en mediciones indirectas tenemos los “Caudalímetros”.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ind w:left="1416" w:firstLine="0"/>
        <w:jc w:val="both"/>
        <w:rPr>
          <w:rFonts w:ascii="Arial" w:cs="Arial" w:eastAsia="Arial" w:hAnsi="Arial"/>
        </w:rPr>
      </w:pPr>
      <w:r w:rsidDel="00000000" w:rsidR="00000000" w:rsidRPr="00000000">
        <w:rPr>
          <w:rFonts w:ascii="Arial" w:cs="Arial" w:eastAsia="Arial" w:hAnsi="Arial"/>
          <w:rtl w:val="0"/>
        </w:rPr>
        <w:t xml:space="preserve">Entre ellos tenemos:</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776"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VenturÍmetro: Para mediciones en caudal en tuberías</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776"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Rotámetro: Caudalímetro en áreas variables </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776"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Placa con orificio: Para mediciones en caudal de tuberías. </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776"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Vertederos: Miden el flujo en un canal abierto las forma s de abertura del vertedero pueden ser de forma rectangular, triangular, circular, parabólica, etc.</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 ecuación está dada por: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Q=</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ch</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n</m:t>
            </m:r>
          </m:sup>
        </m:sSup>
      </m:oMath>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Donde: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c=constante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h=altura</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 caudal medio en m</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fórmula del caudal del vertedero rectangular es: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4291965</wp:posOffset>
                </wp:positionH>
                <wp:positionV relativeFrom="paragraph">
                  <wp:posOffset>375285</wp:posOffset>
                </wp:positionV>
                <wp:extent cx="552450" cy="390525"/>
                <wp:effectExtent b="28575" l="0" r="19050" t="0"/>
                <wp:wrapNone/>
                <wp:docPr id="6" name=""/>
                <a:graphic>
                  <a:graphicData uri="http://schemas.microsoft.com/office/word/2010/wordprocessingShape">
                    <wps:wsp>
                      <wps:cNvSpPr/>
                      <wps:spPr>
                        <a:xfrm>
                          <a:off x="0" y="0"/>
                          <a:ext cx="552450" cy="3905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4291965</wp:posOffset>
                </wp:positionH>
                <wp:positionV relativeFrom="paragraph">
                  <wp:posOffset>375285</wp:posOffset>
                </wp:positionV>
                <wp:extent cx="571500" cy="419100"/>
                <wp:effectExtent b="0" l="0" r="0" t="0"/>
                <wp:wrapNone/>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1500" cy="419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3920490</wp:posOffset>
                </wp:positionH>
                <wp:positionV relativeFrom="paragraph">
                  <wp:posOffset>184785</wp:posOffset>
                </wp:positionV>
                <wp:extent cx="381000" cy="0"/>
                <wp:effectExtent b="9525" l="0" r="0" t="9525"/>
                <wp:wrapNone/>
                <wp:docPr id="13" name=""/>
                <a:graphic>
                  <a:graphicData uri="http://schemas.microsoft.com/office/word/2010/wordprocessingShape">
                    <wps:wsp>
                      <wps:cNvCnPr/>
                      <wps:spPr>
                        <a:xfrm>
                          <a:off x="0" y="0"/>
                          <a:ext cx="381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3920490</wp:posOffset>
                </wp:positionH>
                <wp:positionV relativeFrom="paragraph">
                  <wp:posOffset>184785</wp:posOffset>
                </wp:positionV>
                <wp:extent cx="381000" cy="19050"/>
                <wp:effectExtent b="0" l="0" r="0" t="0"/>
                <wp:wrapNone/>
                <wp:docPr id="1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38100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4849495</wp:posOffset>
                </wp:positionH>
                <wp:positionV relativeFrom="paragraph">
                  <wp:posOffset>194945</wp:posOffset>
                </wp:positionV>
                <wp:extent cx="381000" cy="0"/>
                <wp:effectExtent b="9525" l="0" r="0" t="9525"/>
                <wp:wrapNone/>
                <wp:docPr id="2" name=""/>
                <a:graphic>
                  <a:graphicData uri="http://schemas.microsoft.com/office/word/2010/wordprocessingShape">
                    <wps:wsp>
                      <wps:cNvCnPr/>
                      <wps:spPr>
                        <a:xfrm>
                          <a:off x="0" y="0"/>
                          <a:ext cx="381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4849495</wp:posOffset>
                </wp:positionH>
                <wp:positionV relativeFrom="paragraph">
                  <wp:posOffset>194945</wp:posOffset>
                </wp:positionV>
                <wp:extent cx="381000" cy="19050"/>
                <wp:effectExtent b="0" l="0" r="0" t="0"/>
                <wp:wrapNone/>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8100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4291965</wp:posOffset>
                </wp:positionH>
                <wp:positionV relativeFrom="paragraph">
                  <wp:posOffset>187325</wp:posOffset>
                </wp:positionV>
                <wp:extent cx="0" cy="581025"/>
                <wp:effectExtent b="28575" l="19050" r="19050" t="0"/>
                <wp:wrapNone/>
                <wp:docPr id="8" name=""/>
                <a:graphic>
                  <a:graphicData uri="http://schemas.microsoft.com/office/word/2010/wordprocessingShape">
                    <wps:wsp>
                      <wps:cNvCnPr/>
                      <wps:spPr>
                        <a:xfrm>
                          <a:off x="0" y="0"/>
                          <a:ext cx="0" cy="5810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4291965</wp:posOffset>
                </wp:positionH>
                <wp:positionV relativeFrom="paragraph">
                  <wp:posOffset>187325</wp:posOffset>
                </wp:positionV>
                <wp:extent cx="38100" cy="609600"/>
                <wp:effectExtent b="0" l="0" r="0" t="0"/>
                <wp:wrapNone/>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8100" cy="6096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4853940</wp:posOffset>
                </wp:positionH>
                <wp:positionV relativeFrom="paragraph">
                  <wp:posOffset>193040</wp:posOffset>
                </wp:positionV>
                <wp:extent cx="0" cy="581025"/>
                <wp:effectExtent b="28575" l="19050" r="19050" t="0"/>
                <wp:wrapNone/>
                <wp:docPr id="11" name=""/>
                <a:graphic>
                  <a:graphicData uri="http://schemas.microsoft.com/office/word/2010/wordprocessingShape">
                    <wps:wsp>
                      <wps:cNvCnPr/>
                      <wps:spPr>
                        <a:xfrm>
                          <a:off x="0" y="0"/>
                          <a:ext cx="0" cy="5810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4853940</wp:posOffset>
                </wp:positionH>
                <wp:positionV relativeFrom="paragraph">
                  <wp:posOffset>193040</wp:posOffset>
                </wp:positionV>
                <wp:extent cx="38100" cy="609600"/>
                <wp:effectExtent b="0" l="0" r="0" t="0"/>
                <wp:wrapNone/>
                <wp:docPr id="1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8100" cy="6096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4284345</wp:posOffset>
                </wp:positionH>
                <wp:positionV relativeFrom="paragraph">
                  <wp:posOffset>763270</wp:posOffset>
                </wp:positionV>
                <wp:extent cx="571500" cy="9525"/>
                <wp:effectExtent b="28575" l="0" r="19050" t="0"/>
                <wp:wrapNone/>
                <wp:docPr id="12" name=""/>
                <a:graphic>
                  <a:graphicData uri="http://schemas.microsoft.com/office/word/2010/wordprocessingShape">
                    <wps:wsp>
                      <wps:cNvCnPr/>
                      <wps:spPr>
                        <a:xfrm>
                          <a:off x="0" y="0"/>
                          <a:ext cx="571500" cy="95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4284345</wp:posOffset>
                </wp:positionH>
                <wp:positionV relativeFrom="paragraph">
                  <wp:posOffset>763270</wp:posOffset>
                </wp:positionV>
                <wp:extent cx="590550" cy="38100"/>
                <wp:effectExtent b="0" l="0" r="0" t="0"/>
                <wp:wrapNone/>
                <wp:docPr id="1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0550" cy="38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4939664</wp:posOffset>
                </wp:positionH>
                <wp:positionV relativeFrom="paragraph">
                  <wp:posOffset>308610</wp:posOffset>
                </wp:positionV>
                <wp:extent cx="314325" cy="285750"/>
                <wp:effectExtent b="19050" l="0" r="28575" t="0"/>
                <wp:wrapNone/>
                <wp:docPr id="7" name=""/>
                <a:graphic>
                  <a:graphicData uri="http://schemas.microsoft.com/office/word/2010/wordprocessingShape">
                    <wps:wsp>
                      <wps:cNvSpPr txBox="1"/>
                      <wps:spPr>
                        <a:xfrm>
                          <a:off x="0" y="0"/>
                          <a:ext cx="314325" cy="285750"/>
                        </a:xfrm>
                        <a:prstGeom prst="rect">
                          <a:avLst/>
                        </a:prstGeom>
                        <a:solidFill>
                          <a:schemeClr val="lt1"/>
                        </a:solidFill>
                        <a:ln w="6350">
                          <a:solidFill>
                            <a:schemeClr val="bg1">
                              <a:lumMod val="95000"/>
                            </a:schemeClr>
                          </a:solidFill>
                        </a:ln>
                      </wps:spPr>
                      <wps:txbx>
                        <w:txbxContent>
                          <w:p w:rsidR="00A56EEB" w:rsidDel="00000000" w:rsidP="00000000" w:rsidRDefault="00A56EEB" w:rsidRPr="00A56EEB" w14:paraId="3B153053" w14:textId="03AE98F0">
                            <w:pPr>
                              <w:rPr>
                                <w:lang w:val="es-PE"/>
                              </w:rPr>
                            </w:pPr>
                            <w:r w:rsidDel="00000000" w:rsidR="00000000" w:rsidRPr="00000000">
                              <w:rPr>
                                <w:lang w:val="es-PE"/>
                              </w:rPr>
                              <w:t>h</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4939664</wp:posOffset>
                </wp:positionH>
                <wp:positionV relativeFrom="paragraph">
                  <wp:posOffset>308610</wp:posOffset>
                </wp:positionV>
                <wp:extent cx="342900" cy="304800"/>
                <wp:effectExtent b="0" l="0" r="0" t="0"/>
                <wp:wrapNone/>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42900" cy="304800"/>
                        </a:xfrm>
                        <a:prstGeom prst="rect"/>
                        <a:ln/>
                      </pic:spPr>
                    </pic:pic>
                  </a:graphicData>
                </a:graphic>
              </wp:anchor>
            </w:drawing>
          </mc:Fallback>
        </mc:AlternateContent>
      </w:r>
    </w:p>
    <w:p w:rsidR="00000000" w:rsidDel="00000000" w:rsidP="00000000" w:rsidRDefault="00000000" w:rsidRPr="00000000" w14:paraId="00000045">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Q=</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ch</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3/2</m:t>
            </m:r>
          </m:sup>
        </m:sSup>
      </m:oMath>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fórmula del caudal del vertedero triangular es: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4468962</wp:posOffset>
                </wp:positionH>
                <wp:positionV relativeFrom="paragraph">
                  <wp:posOffset>268605</wp:posOffset>
                </wp:positionV>
                <wp:extent cx="523875" cy="381000"/>
                <wp:effectExtent b="38100" l="19050" r="47625" t="0"/>
                <wp:wrapNone/>
                <wp:docPr id="9" name=""/>
                <a:graphic>
                  <a:graphicData uri="http://schemas.microsoft.com/office/word/2010/wordprocessingShape">
                    <wps:wsp>
                      <wps:cNvSpPr/>
                      <wps:spPr>
                        <a:xfrm rot="10800000">
                          <a:off x="0" y="0"/>
                          <a:ext cx="523875" cy="3810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4468962</wp:posOffset>
                </wp:positionH>
                <wp:positionV relativeFrom="paragraph">
                  <wp:posOffset>268605</wp:posOffset>
                </wp:positionV>
                <wp:extent cx="590550" cy="419100"/>
                <wp:effectExtent b="0" l="0" r="0" t="0"/>
                <wp:wrapNone/>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rot="10800000">
                          <a:off x="0" y="0"/>
                          <a:ext cx="590550" cy="419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3968115</wp:posOffset>
                </wp:positionH>
                <wp:positionV relativeFrom="paragraph">
                  <wp:posOffset>125730</wp:posOffset>
                </wp:positionV>
                <wp:extent cx="381000" cy="0"/>
                <wp:effectExtent b="9525" l="0" r="0" t="9525"/>
                <wp:wrapNone/>
                <wp:docPr id="5" name=""/>
                <a:graphic>
                  <a:graphicData uri="http://schemas.microsoft.com/office/word/2010/wordprocessingShape">
                    <wps:wsp>
                      <wps:cNvCnPr/>
                      <wps:spPr>
                        <a:xfrm>
                          <a:off x="0" y="0"/>
                          <a:ext cx="381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3968115</wp:posOffset>
                </wp:positionH>
                <wp:positionV relativeFrom="paragraph">
                  <wp:posOffset>125730</wp:posOffset>
                </wp:positionV>
                <wp:extent cx="381000" cy="19050"/>
                <wp:effectExtent b="0" l="0" r="0" t="0"/>
                <wp:wrapNone/>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8100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5106725</wp:posOffset>
                </wp:positionH>
                <wp:positionV relativeFrom="paragraph">
                  <wp:posOffset>125730</wp:posOffset>
                </wp:positionV>
                <wp:extent cx="381000" cy="0"/>
                <wp:effectExtent b="9525" l="0" r="0" t="9525"/>
                <wp:wrapNone/>
                <wp:docPr id="4" name=""/>
                <a:graphic>
                  <a:graphicData uri="http://schemas.microsoft.com/office/word/2010/wordprocessingShape">
                    <wps:wsp>
                      <wps:cNvCnPr/>
                      <wps:spPr>
                        <a:xfrm>
                          <a:off x="0" y="0"/>
                          <a:ext cx="381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5106725</wp:posOffset>
                </wp:positionH>
                <wp:positionV relativeFrom="paragraph">
                  <wp:posOffset>125730</wp:posOffset>
                </wp:positionV>
                <wp:extent cx="381000" cy="19050"/>
                <wp:effectExtent b="0" l="0" r="0" t="0"/>
                <wp:wrapNone/>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8100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4339590</wp:posOffset>
                </wp:positionH>
                <wp:positionV relativeFrom="paragraph">
                  <wp:posOffset>125730</wp:posOffset>
                </wp:positionV>
                <wp:extent cx="400050" cy="523875"/>
                <wp:effectExtent b="28575" l="0" r="19050" t="0"/>
                <wp:wrapNone/>
                <wp:docPr id="10" name=""/>
                <a:graphic>
                  <a:graphicData uri="http://schemas.microsoft.com/office/word/2010/wordprocessingShape">
                    <wps:wsp>
                      <wps:cNvCnPr/>
                      <wps:spPr>
                        <a:xfrm>
                          <a:off x="0" y="0"/>
                          <a:ext cx="400050" cy="52387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4339590</wp:posOffset>
                </wp:positionH>
                <wp:positionV relativeFrom="paragraph">
                  <wp:posOffset>125730</wp:posOffset>
                </wp:positionV>
                <wp:extent cx="419100" cy="552450"/>
                <wp:effectExtent b="0" l="0" r="0" t="0"/>
                <wp:wrapNone/>
                <wp:docPr id="1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19100" cy="5524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4741000</wp:posOffset>
                </wp:positionH>
                <wp:positionV relativeFrom="paragraph">
                  <wp:posOffset>126881</wp:posOffset>
                </wp:positionV>
                <wp:extent cx="373673" cy="507442"/>
                <wp:effectExtent b="26035" l="0" r="26670" t="0"/>
                <wp:wrapNone/>
                <wp:docPr id="1" name=""/>
                <a:graphic>
                  <a:graphicData uri="http://schemas.microsoft.com/office/word/2010/wordprocessingShape">
                    <wps:wsp>
                      <wps:cNvCnPr/>
                      <wps:spPr>
                        <a:xfrm flipV="1">
                          <a:off x="0" y="0"/>
                          <a:ext cx="373673" cy="507442"/>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4741000</wp:posOffset>
                </wp:positionH>
                <wp:positionV relativeFrom="paragraph">
                  <wp:posOffset>126881</wp:posOffset>
                </wp:positionV>
                <wp:extent cx="400343" cy="533477"/>
                <wp:effectExtent b="0" l="0" r="0" t="0"/>
                <wp:wrapNone/>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00343" cy="533477"/>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5220181</wp:posOffset>
                </wp:positionH>
                <wp:positionV relativeFrom="paragraph">
                  <wp:posOffset>352969</wp:posOffset>
                </wp:positionV>
                <wp:extent cx="281354" cy="266282"/>
                <wp:effectExtent b="19685" l="0" r="23495" t="0"/>
                <wp:wrapNone/>
                <wp:docPr id="3" name=""/>
                <a:graphic>
                  <a:graphicData uri="http://schemas.microsoft.com/office/word/2010/wordprocessingShape">
                    <wps:wsp>
                      <wps:cNvSpPr txBox="1"/>
                      <wps:spPr>
                        <a:xfrm>
                          <a:off x="0" y="0"/>
                          <a:ext cx="281354" cy="266282"/>
                        </a:xfrm>
                        <a:prstGeom prst="rect">
                          <a:avLst/>
                        </a:prstGeom>
                        <a:solidFill>
                          <a:schemeClr val="lt1"/>
                        </a:solidFill>
                        <a:ln w="6350">
                          <a:solidFill>
                            <a:schemeClr val="bg1"/>
                          </a:solidFill>
                        </a:ln>
                      </wps:spPr>
                      <wps:txbx>
                        <w:txbxContent>
                          <w:p w:rsidR="00A56EEB" w:rsidDel="00000000" w:rsidP="00000000" w:rsidRDefault="00A56EEB" w:rsidRPr="00A56EEB" w14:paraId="11D22543" w14:textId="259A9572">
                            <w:pPr>
                              <w:rPr>
                                <w:lang w:val="es-PE"/>
                              </w:rPr>
                            </w:pPr>
                            <w:r w:rsidDel="00000000" w:rsidR="00000000" w:rsidRPr="00000000">
                              <w:rPr>
                                <w:lang w:val="es-PE"/>
                              </w:rPr>
                              <w:t>h</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5220181</wp:posOffset>
                </wp:positionH>
                <wp:positionV relativeFrom="paragraph">
                  <wp:posOffset>352969</wp:posOffset>
                </wp:positionV>
                <wp:extent cx="304849" cy="285967"/>
                <wp:effectExtent b="0" l="0" r="0" t="0"/>
                <wp:wrapNone/>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04849" cy="285967"/>
                        </a:xfrm>
                        <a:prstGeom prst="rect"/>
                        <a:ln/>
                      </pic:spPr>
                    </pic:pic>
                  </a:graphicData>
                </a:graphic>
              </wp:anchor>
            </w:drawing>
          </mc:Fallback>
        </mc:AlternateContent>
      </w:r>
    </w:p>
    <w:p w:rsidR="00000000" w:rsidDel="00000000" w:rsidP="00000000" w:rsidRDefault="00000000" w:rsidRPr="00000000" w14:paraId="0000004A">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Q=</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ch</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5/2</m:t>
            </m:r>
          </m:sup>
        </m:sSup>
      </m:oMath>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métodos más exactos son los gravímetros y volumétricos, en las que el peso o el volumen que pasa a un intervalo de tiempo se miden con la balanza o recipiente calibrados para un intervalo de tiempo que se mie con cronómetro.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CAUDAL (Q) El caudal real se determina como la cantidad como la cantidad en peso o volumen que por una unidad de tiempo pasa por una sección transversal dada matemáticamente: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Q=</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V</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T</m:t>
            </m:r>
          </m:den>
        </m:f>
      </m:oMath>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Entonces (Q) = m</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Donde: </w:t>
      </w:r>
    </w:p>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Volumen total del fluido (m</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 Tiempo transcurrido (s)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COEFICIENTE DE DESCARGA (Cd)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 la relación entre el caudal real y el caudal teórico que pasa a través de una tubería. El coeficiente de descarga se puede determinar a través de un dispositivo llamado placa con orificio mediante la siguiente formula: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Cd=</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Caudal real Q en </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/s</m:t>
            </m:r>
          </m:num>
          <m:den>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0</m:t>
                </m:r>
              </m:sub>
            </m:sSub>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2gH</m:t>
                </m:r>
              </m:e>
            </m:rad>
          </m:den>
        </m:f>
      </m:oMath>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Donde:</w:t>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Área variable para diferentes tipos de orificios.</w:t>
      </w:r>
    </w:p>
    <w:p w:rsidR="00000000" w:rsidDel="00000000" w:rsidP="00000000" w:rsidRDefault="00000000" w:rsidRPr="00000000" w14:paraId="000000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 = Altura donde está ubicado el orificio.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Arial" w:cs="Arial" w:eastAsia="Arial" w:hAnsi="Arial"/>
          <w:b w:val="1"/>
          <w:i w:val="0"/>
          <w:smallCaps w:val="0"/>
          <w:strike w:val="0"/>
          <w:color w:val="000000"/>
          <w:sz w:val="22"/>
          <w:szCs w:val="22"/>
          <w:u w:val="single"/>
          <w:shd w:fill="auto" w:val="clear"/>
          <w:vertAlign w:val="baseline"/>
        </w:rPr>
      </w:pPr>
      <w:bookmarkStart w:colFirst="0" w:colLast="0" w:name="_xiguie9akwjw" w:id="2"/>
      <w:bookmarkEnd w:id="2"/>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INSTRUMENTOS Y EQUIPOS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Banco de Prueba Hidráulico: Se emplea en el estudio de caudales (para diferentes aberturas de la válvula de compuerta). La nota particular por el uso del Banco Hidráulico está en su sistema de equilibrio, entre el número de pesa y el depósito del fluido, el brazo de conexión entre ambos presenta una rotación de 3 a 1.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1014"/>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453829" cy="2088519"/>
            <wp:effectExtent b="0" l="0" r="0" t="0"/>
            <wp:docPr id="1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453829" cy="208851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Características: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TQ TEC – QUIPMENT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 de colocación de pesas</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Accionamiento por parte de una bomba centrifuga.</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Alineamiento eléctrico trifásico.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BOMBA DE AGUA (Pedrollo): Proporciona el caudal que se regula para el procedimiento de las experiencias.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Característica: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7202.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4"/>
        <w:gridCol w:w="1843"/>
        <w:gridCol w:w="1134"/>
        <w:gridCol w:w="1275"/>
        <w:gridCol w:w="1276"/>
        <w:tblGridChange w:id="0">
          <w:tblGrid>
            <w:gridCol w:w="1674"/>
            <w:gridCol w:w="1843"/>
            <w:gridCol w:w="1134"/>
            <w:gridCol w:w="1275"/>
            <w:gridCol w:w="1276"/>
          </w:tblGrid>
        </w:tblGridChange>
      </w:tblGrid>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 5/40 L/min</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 40/5.5 mts</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H=60</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Tpm 3450</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2.5 A</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Hmax: 42 mts</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Qmax: 40L/min</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KM 0.37</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Hp 0.5</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550 Wmax</w:t>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Arial" w:cs="Arial" w:eastAsia="Arial" w:hAnsi="Arial"/>
          <w:b w:val="1"/>
          <w:i w:val="0"/>
          <w:smallCaps w:val="0"/>
          <w:strike w:val="0"/>
          <w:color w:val="000000"/>
          <w:sz w:val="22"/>
          <w:szCs w:val="22"/>
          <w:u w:val="single"/>
          <w:shd w:fill="auto" w:val="clear"/>
          <w:vertAlign w:val="baseline"/>
        </w:rPr>
      </w:pPr>
      <w:bookmarkStart w:colFirst="0" w:colLast="0" w:name="_kd9cfl8ugwyy" w:id="3"/>
      <w:bookmarkEnd w:id="3"/>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PROBETAS Y MATERIALES: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materiales para emplear en el ensayo de Banco de Medidicon Directa de Caudal son los siguientes:</w:t>
      </w:r>
    </w:p>
    <w:p w:rsidR="00000000" w:rsidDel="00000000" w:rsidP="00000000" w:rsidRDefault="00000000" w:rsidRPr="00000000" w14:paraId="0000008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Banco hidráulico.</w:t>
      </w:r>
    </w:p>
    <w:p w:rsidR="00000000" w:rsidDel="00000000" w:rsidP="00000000" w:rsidRDefault="00000000" w:rsidRPr="00000000" w14:paraId="0000008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Bomba centrifuga.</w:t>
      </w:r>
    </w:p>
    <w:p w:rsidR="00000000" w:rsidDel="00000000" w:rsidP="00000000" w:rsidRDefault="00000000" w:rsidRPr="00000000" w14:paraId="0000008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Probeta graduada de 2000 cc.</w:t>
      </w:r>
    </w:p>
    <w:p w:rsidR="00000000" w:rsidDel="00000000" w:rsidP="00000000" w:rsidRDefault="00000000" w:rsidRPr="00000000" w14:paraId="0000008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Cronometro.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Arial" w:cs="Arial" w:eastAsia="Arial" w:hAnsi="Arial"/>
          <w:b w:val="1"/>
          <w:i w:val="0"/>
          <w:smallCaps w:val="0"/>
          <w:strike w:val="0"/>
          <w:color w:val="000000"/>
          <w:sz w:val="22"/>
          <w:szCs w:val="22"/>
          <w:u w:val="single"/>
          <w:shd w:fill="auto" w:val="clear"/>
          <w:vertAlign w:val="baseline"/>
        </w:rPr>
      </w:pPr>
      <w:bookmarkStart w:colFirst="0" w:colLast="0" w:name="_6wyl1guthue" w:id="4"/>
      <w:bookmarkEnd w:id="4"/>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PROCEDIMIENTO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Método Volumétrico: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mide el volumen de agua recogido en la probeta para un tiempo prestablecido. La medición del volumen de agua se realiza en una probeta de 2000 ml.</w:t>
      </w:r>
    </w:p>
    <w:p w:rsidR="00000000" w:rsidDel="00000000" w:rsidP="00000000" w:rsidRDefault="00000000" w:rsidRPr="00000000" w14:paraId="000000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un mismo intervalo de tiempo se toman tres medidas de volumen. Se tomarán solamente tres intervalos de tiempo: 2 s, 3 s, 4 s, 6 s, 8 s y 10 s. </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Luego calculamos el caudal dividiendo el volumen promedio entre el tiempo prestablecido.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Método Gravimétrico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 el mismo caudal registrado con el método Volumétrico se hace ingresar al depósito por medio de una manguera hasta que alcance el equilibrio. Inmediatamente después se coloca una pesa, hasta que el dispositivo alcance el equilibrio y así sucesivamente se repite el procedimiento. </w:t>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Debe tenerse en cuenta que durante la realización del procedimiento anterior no debe detener el tiempo hasta el momento indicado, es decir hasta que el recipiente se llene totalmente.</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realiza los pasos anteriores, pero utilizando diferentes caudales tanto por el método volumétrico como gravimétrico, manipulando las válvulas que regulan.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Arial" w:cs="Arial" w:eastAsia="Arial" w:hAnsi="Arial"/>
          <w:b w:val="1"/>
          <w:i w:val="0"/>
          <w:smallCaps w:val="0"/>
          <w:strike w:val="0"/>
          <w:color w:val="000000"/>
          <w:sz w:val="22"/>
          <w:szCs w:val="22"/>
          <w:u w:val="single"/>
          <w:shd w:fill="auto" w:val="clear"/>
          <w:vertAlign w:val="baseline"/>
        </w:rPr>
      </w:pPr>
      <w:bookmarkStart w:colFirst="0" w:colLast="0" w:name="_t6koneyior8w" w:id="5"/>
      <w:bookmarkEnd w:id="5"/>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DATOS.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7467.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5"/>
        <w:gridCol w:w="3742"/>
        <w:tblGridChange w:id="0">
          <w:tblGrid>
            <w:gridCol w:w="3725"/>
            <w:gridCol w:w="3742"/>
          </w:tblGrid>
        </w:tblGridChange>
      </w:tblGrid>
      <w:tr>
        <w:trPr>
          <w:cantSplit w:val="0"/>
          <w:trHeight w:val="721" w:hRule="atLeast"/>
          <w:tblHeader w:val="0"/>
        </w:trPr>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VOLUMETRICA</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GRAVIMETRICA</w:t>
            </w:r>
          </w:p>
        </w:tc>
      </w:tr>
      <w:tr>
        <w:trPr>
          <w:cantSplit w:val="0"/>
          <w:trHeight w:val="476" w:hRule="atLeast"/>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i w:val="0"/>
                <w:smallCaps w:val="0"/>
                <w:strike w:val="0"/>
                <w:color w:val="000000"/>
                <w:sz w:val="22"/>
                <w:szCs w:val="22"/>
                <w:u w:val="none"/>
                <w:shd w:fill="auto" w:val="clear"/>
                <w:vertAlign w:val="superscript"/>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Q</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v</m:t>
                  </m:r>
                </m:sub>
              </m:sSub>
            </m:oMat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 x 10</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-4</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2"/>
                <w:szCs w:val="22"/>
                <w:u w:val="none"/>
                <w:shd w:fill="auto" w:val="clear"/>
                <w:vertAlign w:val="superscript"/>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Q</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g</m:t>
                  </m:r>
                </m:sub>
              </m:sSub>
            </m:oMat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 x 10</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-4</w:t>
            </w:r>
            <w:r w:rsidDel="00000000" w:rsidR="00000000" w:rsidRPr="00000000">
              <w:rPr>
                <w:rtl w:val="0"/>
              </w:rPr>
            </w:r>
          </w:p>
        </w:tc>
      </w:tr>
      <w:tr>
        <w:trPr>
          <w:cantSplit w:val="0"/>
          <w:trHeight w:val="476" w:hRule="atLeast"/>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2.38</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p>
        </w:tc>
      </w:tr>
    </w:tbl>
    <w:p w:rsidR="00000000" w:rsidDel="00000000" w:rsidP="00000000" w:rsidRDefault="00000000" w:rsidRPr="00000000" w14:paraId="0000009F">
      <w:pPr>
        <w:jc w:val="both"/>
        <w:rPr>
          <w:rFonts w:ascii="Arial" w:cs="Arial" w:eastAsia="Arial" w:hAnsi="Arial"/>
        </w:rPr>
      </w:pPr>
      <w:r w:rsidDel="00000000" w:rsidR="00000000" w:rsidRPr="00000000">
        <w:rPr>
          <w:rtl w:val="0"/>
        </w:rPr>
      </w:r>
    </w:p>
    <w:p w:rsidR="00000000" w:rsidDel="00000000" w:rsidP="00000000" w:rsidRDefault="00000000" w:rsidRPr="00000000" w14:paraId="000000A0">
      <w:pPr>
        <w:ind w:left="1416" w:firstLine="0"/>
        <w:jc w:val="both"/>
        <w:rPr>
          <w:rFonts w:ascii="Arial" w:cs="Arial" w:eastAsia="Arial" w:hAnsi="Arial"/>
          <w:b w:val="1"/>
        </w:rPr>
      </w:pPr>
      <w:r w:rsidDel="00000000" w:rsidR="00000000" w:rsidRPr="00000000">
        <w:rPr>
          <w:rFonts w:ascii="Arial" w:cs="Arial" w:eastAsia="Arial" w:hAnsi="Arial"/>
          <w:b w:val="1"/>
          <w:rtl w:val="0"/>
        </w:rPr>
        <w:t xml:space="preserve">TOMA DE DATOS.</w:t>
      </w:r>
    </w:p>
    <w:p w:rsidR="00000000" w:rsidDel="00000000" w:rsidP="00000000" w:rsidRDefault="00000000" w:rsidRPr="00000000" w14:paraId="000000A1">
      <w:pPr>
        <w:ind w:left="1416" w:firstLine="0"/>
        <w:jc w:val="both"/>
        <w:rPr>
          <w:rFonts w:ascii="Arial" w:cs="Arial" w:eastAsia="Arial" w:hAnsi="Arial"/>
          <w:b w:val="1"/>
        </w:rPr>
      </w:pPr>
      <w:r w:rsidDel="00000000" w:rsidR="00000000" w:rsidRPr="00000000">
        <w:rPr>
          <w:rFonts w:ascii="Arial" w:cs="Arial" w:eastAsia="Arial" w:hAnsi="Arial"/>
          <w:b w:val="1"/>
          <w:rtl w:val="0"/>
        </w:rPr>
        <w:t xml:space="preserve">Método volumétrico</w:t>
      </w:r>
    </w:p>
    <w:tbl>
      <w:tblPr>
        <w:tblStyle w:val="Table3"/>
        <w:tblW w:w="45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2835"/>
        <w:tblGridChange w:id="0">
          <w:tblGrid>
            <w:gridCol w:w="1701"/>
            <w:gridCol w:w="2835"/>
          </w:tblGrid>
        </w:tblGridChange>
      </w:tblGrid>
      <w:tr>
        <w:trPr>
          <w:cantSplit w:val="0"/>
          <w:tblHeader w:val="0"/>
        </w:trPr>
        <w:tc>
          <w:tcPr>
            <w:vAlign w:val="center"/>
          </w:tcPr>
          <w:p w:rsidR="00000000" w:rsidDel="00000000" w:rsidP="00000000" w:rsidRDefault="00000000" w:rsidRPr="00000000" w14:paraId="000000A2">
            <w:pPr>
              <w:jc w:val="center"/>
              <w:rPr>
                <w:rFonts w:ascii="Arial" w:cs="Arial" w:eastAsia="Arial" w:hAnsi="Arial"/>
                <w:b w:val="1"/>
              </w:rPr>
            </w:pPr>
            <w:r w:rsidDel="00000000" w:rsidR="00000000" w:rsidRPr="00000000">
              <w:rPr>
                <w:rFonts w:ascii="Arial" w:cs="Arial" w:eastAsia="Arial" w:hAnsi="Arial"/>
                <w:b w:val="1"/>
                <w:rtl w:val="0"/>
              </w:rPr>
              <w:t xml:space="preserve">Tiempo (s)</w:t>
            </w:r>
          </w:p>
          <w:p w:rsidR="00000000" w:rsidDel="00000000" w:rsidP="00000000" w:rsidRDefault="00000000" w:rsidRPr="00000000" w14:paraId="000000A3">
            <w:pPr>
              <w:jc w:val="center"/>
              <w:rPr>
                <w:rFonts w:ascii="Arial" w:cs="Arial" w:eastAsia="Arial" w:hAnsi="Arial"/>
                <w:b w:val="1"/>
              </w:rPr>
            </w:pPr>
            <w:r w:rsidDel="00000000" w:rsidR="00000000" w:rsidRPr="00000000">
              <w:rPr>
                <w:rtl w:val="0"/>
              </w:rPr>
            </w:r>
          </w:p>
        </w:tc>
        <w:tc>
          <w:tcPr>
            <w:vAlign w:val="center"/>
          </w:tcPr>
          <w:p w:rsidR="00000000" w:rsidDel="00000000" w:rsidP="00000000" w:rsidRDefault="00000000" w:rsidRPr="00000000" w14:paraId="000000A4">
            <w:pPr>
              <w:jc w:val="center"/>
              <w:rPr>
                <w:rFonts w:ascii="Arial" w:cs="Arial" w:eastAsia="Arial" w:hAnsi="Arial"/>
                <w:b w:val="1"/>
              </w:rPr>
            </w:pPr>
            <w:r w:rsidDel="00000000" w:rsidR="00000000" w:rsidRPr="00000000">
              <w:rPr>
                <w:rFonts w:ascii="Arial" w:cs="Arial" w:eastAsia="Arial" w:hAnsi="Arial"/>
                <w:b w:val="1"/>
                <w:rtl w:val="0"/>
              </w:rPr>
              <w:t xml:space="preserve">Volumen (cc)</w:t>
            </w:r>
          </w:p>
        </w:tc>
      </w:tr>
      <w:tr>
        <w:trPr>
          <w:cantSplit w:val="0"/>
          <w:trHeight w:val="341" w:hRule="atLeast"/>
          <w:tblHeader w:val="0"/>
        </w:trPr>
        <w:tc>
          <w:tcPr>
            <w:vMerge w:val="restart"/>
            <w:vAlign w:val="center"/>
          </w:tcPr>
          <w:p w:rsidR="00000000" w:rsidDel="00000000" w:rsidP="00000000" w:rsidRDefault="00000000" w:rsidRPr="00000000" w14:paraId="000000A5">
            <w:pPr>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A6">
            <w:pPr>
              <w:jc w:val="both"/>
              <w:rPr>
                <w:rFonts w:ascii="Arial" w:cs="Arial" w:eastAsia="Arial" w:hAnsi="Arial"/>
                <w:b w:val="1"/>
              </w:rPr>
            </w:pPr>
            <w:r w:rsidDel="00000000" w:rsidR="00000000" w:rsidRPr="00000000">
              <w:rPr>
                <w:rtl w:val="0"/>
              </w:rPr>
            </w:r>
          </w:p>
        </w:tc>
      </w:tr>
      <w:tr>
        <w:trPr>
          <w:cantSplit w:val="0"/>
          <w:trHeight w:val="418" w:hRule="atLeast"/>
          <w:tblHeader w:val="0"/>
        </w:trPr>
        <w:tc>
          <w:tcPr>
            <w:vMerge w:val="continue"/>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p w:rsidR="00000000" w:rsidDel="00000000" w:rsidP="00000000" w:rsidRDefault="00000000" w:rsidRPr="00000000" w14:paraId="000000A8">
            <w:pPr>
              <w:jc w:val="both"/>
              <w:rPr>
                <w:rFonts w:ascii="Arial" w:cs="Arial" w:eastAsia="Arial" w:hAnsi="Arial"/>
                <w:b w:val="1"/>
              </w:rPr>
            </w:pPr>
            <w:r w:rsidDel="00000000" w:rsidR="00000000" w:rsidRPr="00000000">
              <w:rPr>
                <w:rtl w:val="0"/>
              </w:rPr>
            </w:r>
          </w:p>
        </w:tc>
      </w:tr>
      <w:tr>
        <w:trPr>
          <w:cantSplit w:val="0"/>
          <w:trHeight w:val="424" w:hRule="atLeast"/>
          <w:tblHeader w:val="0"/>
        </w:trPr>
        <w:tc>
          <w:tcPr>
            <w:vMerge w:val="continue"/>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p w:rsidR="00000000" w:rsidDel="00000000" w:rsidP="00000000" w:rsidRDefault="00000000" w:rsidRPr="00000000" w14:paraId="000000AA">
            <w:pPr>
              <w:jc w:val="both"/>
              <w:rPr>
                <w:rFonts w:ascii="Arial" w:cs="Arial" w:eastAsia="Arial" w:hAnsi="Arial"/>
                <w:b w:val="1"/>
              </w:rPr>
            </w:pPr>
            <w:r w:rsidDel="00000000" w:rsidR="00000000" w:rsidRPr="00000000">
              <w:rPr>
                <w:rtl w:val="0"/>
              </w:rPr>
            </w:r>
          </w:p>
        </w:tc>
      </w:tr>
      <w:tr>
        <w:trPr>
          <w:cantSplit w:val="0"/>
          <w:trHeight w:val="416" w:hRule="atLeast"/>
          <w:tblHeader w:val="0"/>
        </w:trPr>
        <w:tc>
          <w:tcPr>
            <w:vMerge w:val="restart"/>
            <w:vAlign w:val="center"/>
          </w:tcPr>
          <w:p w:rsidR="00000000" w:rsidDel="00000000" w:rsidP="00000000" w:rsidRDefault="00000000" w:rsidRPr="00000000" w14:paraId="000000AB">
            <w:pPr>
              <w:jc w:val="center"/>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AC">
            <w:pPr>
              <w:jc w:val="both"/>
              <w:rPr>
                <w:rFonts w:ascii="Arial" w:cs="Arial" w:eastAsia="Arial" w:hAnsi="Arial"/>
                <w:b w:val="1"/>
              </w:rPr>
            </w:pPr>
            <w:r w:rsidDel="00000000" w:rsidR="00000000" w:rsidRPr="00000000">
              <w:rPr>
                <w:rtl w:val="0"/>
              </w:rPr>
            </w:r>
          </w:p>
        </w:tc>
      </w:tr>
      <w:tr>
        <w:trPr>
          <w:cantSplit w:val="0"/>
          <w:trHeight w:val="408" w:hRule="atLeast"/>
          <w:tblHeader w:val="0"/>
        </w:trPr>
        <w:tc>
          <w:tcPr>
            <w:vMerge w:val="continue"/>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p w:rsidR="00000000" w:rsidDel="00000000" w:rsidP="00000000" w:rsidRDefault="00000000" w:rsidRPr="00000000" w14:paraId="000000AE">
            <w:pPr>
              <w:jc w:val="both"/>
              <w:rPr>
                <w:rFonts w:ascii="Arial" w:cs="Arial" w:eastAsia="Arial" w:hAnsi="Arial"/>
                <w:b w:val="1"/>
              </w:rPr>
            </w:pPr>
            <w:r w:rsidDel="00000000" w:rsidR="00000000" w:rsidRPr="00000000">
              <w:rPr>
                <w:rtl w:val="0"/>
              </w:rPr>
            </w:r>
          </w:p>
        </w:tc>
      </w:tr>
      <w:tr>
        <w:trPr>
          <w:cantSplit w:val="0"/>
          <w:trHeight w:val="428" w:hRule="atLeast"/>
          <w:tblHeader w:val="0"/>
        </w:trPr>
        <w:tc>
          <w:tcPr>
            <w:vMerge w:val="continue"/>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p w:rsidR="00000000" w:rsidDel="00000000" w:rsidP="00000000" w:rsidRDefault="00000000" w:rsidRPr="00000000" w14:paraId="000000B0">
            <w:pPr>
              <w:jc w:val="both"/>
              <w:rPr>
                <w:rFonts w:ascii="Arial" w:cs="Arial" w:eastAsia="Arial" w:hAnsi="Arial"/>
                <w:b w:val="1"/>
              </w:rPr>
            </w:pPr>
            <w:r w:rsidDel="00000000" w:rsidR="00000000" w:rsidRPr="00000000">
              <w:rPr>
                <w:rtl w:val="0"/>
              </w:rPr>
            </w:r>
          </w:p>
        </w:tc>
      </w:tr>
      <w:tr>
        <w:trPr>
          <w:cantSplit w:val="0"/>
          <w:trHeight w:val="392" w:hRule="atLeast"/>
          <w:tblHeader w:val="0"/>
        </w:trPr>
        <w:tc>
          <w:tcPr>
            <w:vMerge w:val="restart"/>
            <w:vAlign w:val="center"/>
          </w:tcPr>
          <w:p w:rsidR="00000000" w:rsidDel="00000000" w:rsidP="00000000" w:rsidRDefault="00000000" w:rsidRPr="00000000" w14:paraId="000000B1">
            <w:pPr>
              <w:jc w:val="center"/>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00B2">
            <w:pPr>
              <w:jc w:val="both"/>
              <w:rPr>
                <w:rFonts w:ascii="Arial" w:cs="Arial" w:eastAsia="Arial" w:hAnsi="Arial"/>
                <w:b w:val="1"/>
              </w:rPr>
            </w:pPr>
            <w:r w:rsidDel="00000000" w:rsidR="00000000" w:rsidRPr="00000000">
              <w:rPr>
                <w:rtl w:val="0"/>
              </w:rPr>
            </w:r>
          </w:p>
        </w:tc>
      </w:tr>
      <w:tr>
        <w:trPr>
          <w:cantSplit w:val="0"/>
          <w:trHeight w:val="425" w:hRule="atLeast"/>
          <w:tblHeader w:val="0"/>
        </w:trPr>
        <w:tc>
          <w:tcPr>
            <w:vMerge w:val="continue"/>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p w:rsidR="00000000" w:rsidDel="00000000" w:rsidP="00000000" w:rsidRDefault="00000000" w:rsidRPr="00000000" w14:paraId="000000B4">
            <w:pPr>
              <w:jc w:val="both"/>
              <w:rPr>
                <w:rFonts w:ascii="Arial" w:cs="Arial" w:eastAsia="Arial" w:hAnsi="Arial"/>
                <w:b w:val="1"/>
              </w:rPr>
            </w:pPr>
            <w:r w:rsidDel="00000000" w:rsidR="00000000" w:rsidRPr="00000000">
              <w:rPr>
                <w:rtl w:val="0"/>
              </w:rPr>
            </w:r>
          </w:p>
        </w:tc>
      </w:tr>
      <w:tr>
        <w:trPr>
          <w:cantSplit w:val="0"/>
          <w:trHeight w:val="417" w:hRule="atLeast"/>
          <w:tblHeader w:val="0"/>
        </w:trPr>
        <w:tc>
          <w:tcPr>
            <w:vMerge w:val="continue"/>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p w:rsidR="00000000" w:rsidDel="00000000" w:rsidP="00000000" w:rsidRDefault="00000000" w:rsidRPr="00000000" w14:paraId="000000B6">
            <w:pPr>
              <w:jc w:val="both"/>
              <w:rPr>
                <w:rFonts w:ascii="Arial" w:cs="Arial" w:eastAsia="Arial" w:hAnsi="Arial"/>
                <w:b w:val="1"/>
              </w:rPr>
            </w:pPr>
            <w:r w:rsidDel="00000000" w:rsidR="00000000" w:rsidRPr="00000000">
              <w:rPr>
                <w:rtl w:val="0"/>
              </w:rPr>
            </w:r>
          </w:p>
        </w:tc>
      </w:tr>
      <w:tr>
        <w:trPr>
          <w:cantSplit w:val="0"/>
          <w:trHeight w:val="410" w:hRule="atLeast"/>
          <w:tblHeader w:val="0"/>
        </w:trPr>
        <w:tc>
          <w:tcPr>
            <w:vMerge w:val="restart"/>
            <w:vAlign w:val="center"/>
          </w:tcPr>
          <w:p w:rsidR="00000000" w:rsidDel="00000000" w:rsidP="00000000" w:rsidRDefault="00000000" w:rsidRPr="00000000" w14:paraId="000000B7">
            <w:pPr>
              <w:jc w:val="cente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00B8">
            <w:pPr>
              <w:jc w:val="both"/>
              <w:rPr>
                <w:rFonts w:ascii="Arial" w:cs="Arial" w:eastAsia="Arial" w:hAnsi="Arial"/>
                <w:b w:val="1"/>
              </w:rPr>
            </w:pPr>
            <w:r w:rsidDel="00000000" w:rsidR="00000000" w:rsidRPr="00000000">
              <w:rPr>
                <w:rtl w:val="0"/>
              </w:rPr>
            </w:r>
          </w:p>
        </w:tc>
      </w:tr>
      <w:tr>
        <w:trPr>
          <w:cantSplit w:val="0"/>
          <w:trHeight w:val="416" w:hRule="atLeast"/>
          <w:tblHeader w:val="0"/>
        </w:trPr>
        <w:tc>
          <w:tcPr>
            <w:vMerge w:val="continue"/>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p w:rsidR="00000000" w:rsidDel="00000000" w:rsidP="00000000" w:rsidRDefault="00000000" w:rsidRPr="00000000" w14:paraId="000000BA">
            <w:pPr>
              <w:jc w:val="both"/>
              <w:rPr>
                <w:rFonts w:ascii="Arial" w:cs="Arial" w:eastAsia="Arial" w:hAnsi="Arial"/>
                <w:b w:val="1"/>
              </w:rPr>
            </w:pPr>
            <w:r w:rsidDel="00000000" w:rsidR="00000000" w:rsidRPr="00000000">
              <w:rPr>
                <w:rtl w:val="0"/>
              </w:rPr>
            </w:r>
          </w:p>
        </w:tc>
      </w:tr>
      <w:tr>
        <w:trPr>
          <w:cantSplit w:val="0"/>
          <w:trHeight w:val="421" w:hRule="atLeast"/>
          <w:tblHeader w:val="0"/>
        </w:trPr>
        <w:tc>
          <w:tcPr>
            <w:vMerge w:val="continue"/>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p w:rsidR="00000000" w:rsidDel="00000000" w:rsidP="00000000" w:rsidRDefault="00000000" w:rsidRPr="00000000" w14:paraId="000000BC">
            <w:pPr>
              <w:jc w:val="both"/>
              <w:rPr>
                <w:rFonts w:ascii="Arial" w:cs="Arial" w:eastAsia="Arial" w:hAnsi="Arial"/>
                <w:b w:val="1"/>
              </w:rPr>
            </w:pPr>
            <w:r w:rsidDel="00000000" w:rsidR="00000000" w:rsidRPr="00000000">
              <w:rPr>
                <w:rtl w:val="0"/>
              </w:rPr>
            </w:r>
          </w:p>
        </w:tc>
      </w:tr>
      <w:tr>
        <w:trPr>
          <w:cantSplit w:val="0"/>
          <w:trHeight w:val="413" w:hRule="atLeast"/>
          <w:tblHeader w:val="0"/>
        </w:trPr>
        <w:tc>
          <w:tcPr>
            <w:vMerge w:val="restart"/>
            <w:vAlign w:val="center"/>
          </w:tcPr>
          <w:p w:rsidR="00000000" w:rsidDel="00000000" w:rsidP="00000000" w:rsidRDefault="00000000" w:rsidRPr="00000000" w14:paraId="000000BD">
            <w:pPr>
              <w:jc w:val="center"/>
              <w:rPr>
                <w:rFonts w:ascii="Arial" w:cs="Arial" w:eastAsia="Arial" w:hAnsi="Arial"/>
                <w:b w:val="1"/>
              </w:rPr>
            </w:pPr>
            <w:r w:rsidDel="00000000" w:rsidR="00000000" w:rsidRPr="00000000">
              <w:rPr>
                <w:rFonts w:ascii="Arial" w:cs="Arial" w:eastAsia="Arial" w:hAnsi="Arial"/>
                <w:rtl w:val="0"/>
              </w:rPr>
              <w:t xml:space="preserve">10</w:t>
            </w:r>
            <w:r w:rsidDel="00000000" w:rsidR="00000000" w:rsidRPr="00000000">
              <w:rPr>
                <w:rtl w:val="0"/>
              </w:rPr>
            </w:r>
          </w:p>
        </w:tc>
        <w:tc>
          <w:tcPr/>
          <w:p w:rsidR="00000000" w:rsidDel="00000000" w:rsidP="00000000" w:rsidRDefault="00000000" w:rsidRPr="00000000" w14:paraId="000000BE">
            <w:pPr>
              <w:jc w:val="both"/>
              <w:rPr>
                <w:rFonts w:ascii="Arial" w:cs="Arial" w:eastAsia="Arial" w:hAnsi="Arial"/>
                <w:b w:val="1"/>
              </w:rPr>
            </w:pPr>
            <w:r w:rsidDel="00000000" w:rsidR="00000000" w:rsidRPr="00000000">
              <w:rPr>
                <w:rtl w:val="0"/>
              </w:rPr>
            </w:r>
          </w:p>
        </w:tc>
      </w:tr>
      <w:tr>
        <w:trPr>
          <w:cantSplit w:val="0"/>
          <w:trHeight w:val="420" w:hRule="atLeast"/>
          <w:tblHeader w:val="0"/>
        </w:trPr>
        <w:tc>
          <w:tcPr>
            <w:vMerge w:val="continue"/>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p w:rsidR="00000000" w:rsidDel="00000000" w:rsidP="00000000" w:rsidRDefault="00000000" w:rsidRPr="00000000" w14:paraId="000000C0">
            <w:pPr>
              <w:jc w:val="both"/>
              <w:rPr>
                <w:rFonts w:ascii="Arial" w:cs="Arial" w:eastAsia="Arial" w:hAnsi="Arial"/>
                <w:b w:val="1"/>
              </w:rPr>
            </w:pPr>
            <w:r w:rsidDel="00000000" w:rsidR="00000000" w:rsidRPr="00000000">
              <w:rPr>
                <w:rtl w:val="0"/>
              </w:rPr>
            </w:r>
          </w:p>
        </w:tc>
      </w:tr>
      <w:tr>
        <w:trPr>
          <w:cantSplit w:val="0"/>
          <w:trHeight w:val="412" w:hRule="atLeast"/>
          <w:tblHeader w:val="0"/>
        </w:trPr>
        <w:tc>
          <w:tcPr>
            <w:vMerge w:val="continue"/>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p w:rsidR="00000000" w:rsidDel="00000000" w:rsidP="00000000" w:rsidRDefault="00000000" w:rsidRPr="00000000" w14:paraId="000000C2">
            <w:pPr>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0C3">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C4">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C5">
      <w:pPr>
        <w:ind w:firstLine="708"/>
        <w:jc w:val="both"/>
        <w:rPr>
          <w:rFonts w:ascii="Arial" w:cs="Arial" w:eastAsia="Arial" w:hAnsi="Arial"/>
          <w:b w:val="1"/>
        </w:rPr>
      </w:pPr>
      <w:r w:rsidDel="00000000" w:rsidR="00000000" w:rsidRPr="00000000">
        <w:rPr>
          <w:rFonts w:ascii="Arial" w:cs="Arial" w:eastAsia="Arial" w:hAnsi="Arial"/>
          <w:b w:val="1"/>
          <w:rtl w:val="0"/>
        </w:rPr>
        <w:t xml:space="preserve">Método gravimétrico</w:t>
      </w:r>
    </w:p>
    <w:tbl>
      <w:tblPr>
        <w:tblStyle w:val="Table4"/>
        <w:tblW w:w="45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2835"/>
        <w:tblGridChange w:id="0">
          <w:tblGrid>
            <w:gridCol w:w="1701"/>
            <w:gridCol w:w="2835"/>
          </w:tblGrid>
        </w:tblGridChange>
      </w:tblGrid>
      <w:tr>
        <w:trPr>
          <w:cantSplit w:val="0"/>
          <w:tblHeader w:val="0"/>
        </w:trPr>
        <w:tc>
          <w:tcPr>
            <w:vAlign w:val="center"/>
          </w:tcPr>
          <w:p w:rsidR="00000000" w:rsidDel="00000000" w:rsidP="00000000" w:rsidRDefault="00000000" w:rsidRPr="00000000" w14:paraId="000000C6">
            <w:pPr>
              <w:jc w:val="center"/>
              <w:rPr>
                <w:rFonts w:ascii="Arial" w:cs="Arial" w:eastAsia="Arial" w:hAnsi="Arial"/>
                <w:b w:val="1"/>
              </w:rPr>
            </w:pPr>
            <w:r w:rsidDel="00000000" w:rsidR="00000000" w:rsidRPr="00000000">
              <w:rPr>
                <w:rFonts w:ascii="Arial" w:cs="Arial" w:eastAsia="Arial" w:hAnsi="Arial"/>
                <w:b w:val="1"/>
                <w:rtl w:val="0"/>
              </w:rPr>
              <w:t xml:space="preserve">Tiempo (s)</w:t>
            </w:r>
          </w:p>
          <w:p w:rsidR="00000000" w:rsidDel="00000000" w:rsidP="00000000" w:rsidRDefault="00000000" w:rsidRPr="00000000" w14:paraId="000000C7">
            <w:pPr>
              <w:jc w:val="center"/>
              <w:rPr>
                <w:rFonts w:ascii="Arial" w:cs="Arial" w:eastAsia="Arial" w:hAnsi="Arial"/>
                <w:b w:val="1"/>
              </w:rPr>
            </w:pPr>
            <w:r w:rsidDel="00000000" w:rsidR="00000000" w:rsidRPr="00000000">
              <w:rPr>
                <w:rtl w:val="0"/>
              </w:rPr>
            </w:r>
          </w:p>
        </w:tc>
        <w:tc>
          <w:tcPr>
            <w:vAlign w:val="center"/>
          </w:tcPr>
          <w:p w:rsidR="00000000" w:rsidDel="00000000" w:rsidP="00000000" w:rsidRDefault="00000000" w:rsidRPr="00000000" w14:paraId="000000C8">
            <w:pPr>
              <w:jc w:val="center"/>
              <w:rPr>
                <w:rFonts w:ascii="Arial" w:cs="Arial" w:eastAsia="Arial" w:hAnsi="Arial"/>
                <w:b w:val="1"/>
              </w:rPr>
            </w:pPr>
            <w:r w:rsidDel="00000000" w:rsidR="00000000" w:rsidRPr="00000000">
              <w:rPr>
                <w:rFonts w:ascii="Arial" w:cs="Arial" w:eastAsia="Arial" w:hAnsi="Arial"/>
                <w:b w:val="1"/>
                <w:rtl w:val="0"/>
              </w:rPr>
              <w:t xml:space="preserve">Volumen (cc)</w:t>
            </w:r>
          </w:p>
        </w:tc>
      </w:tr>
      <w:tr>
        <w:trPr>
          <w:cantSplit w:val="0"/>
          <w:trHeight w:val="416" w:hRule="atLeast"/>
          <w:tblHeader w:val="0"/>
        </w:trPr>
        <w:tc>
          <w:tcPr>
            <w:vMerge w:val="restart"/>
            <w:vAlign w:val="center"/>
          </w:tcPr>
          <w:p w:rsidR="00000000" w:rsidDel="00000000" w:rsidP="00000000" w:rsidRDefault="00000000" w:rsidRPr="00000000" w14:paraId="000000C9">
            <w:pPr>
              <w:jc w:val="center"/>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CA">
            <w:pPr>
              <w:jc w:val="both"/>
              <w:rPr>
                <w:rFonts w:ascii="Arial" w:cs="Arial" w:eastAsia="Arial" w:hAnsi="Arial"/>
                <w:b w:val="1"/>
              </w:rPr>
            </w:pPr>
            <w:r w:rsidDel="00000000" w:rsidR="00000000" w:rsidRPr="00000000">
              <w:rPr>
                <w:rtl w:val="0"/>
              </w:rPr>
            </w:r>
          </w:p>
        </w:tc>
      </w:tr>
      <w:tr>
        <w:trPr>
          <w:cantSplit w:val="0"/>
          <w:trHeight w:val="408" w:hRule="atLeast"/>
          <w:tblHeader w:val="0"/>
        </w:trPr>
        <w:tc>
          <w:tcPr>
            <w:vMerge w:val="continue"/>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p w:rsidR="00000000" w:rsidDel="00000000" w:rsidP="00000000" w:rsidRDefault="00000000" w:rsidRPr="00000000" w14:paraId="000000CC">
            <w:pPr>
              <w:jc w:val="both"/>
              <w:rPr>
                <w:rFonts w:ascii="Arial" w:cs="Arial" w:eastAsia="Arial" w:hAnsi="Arial"/>
                <w:b w:val="1"/>
              </w:rPr>
            </w:pPr>
            <w:r w:rsidDel="00000000" w:rsidR="00000000" w:rsidRPr="00000000">
              <w:rPr>
                <w:rtl w:val="0"/>
              </w:rPr>
            </w:r>
          </w:p>
        </w:tc>
      </w:tr>
      <w:tr>
        <w:trPr>
          <w:cantSplit w:val="0"/>
          <w:trHeight w:val="428" w:hRule="atLeast"/>
          <w:tblHeader w:val="0"/>
        </w:trPr>
        <w:tc>
          <w:tcPr>
            <w:vMerge w:val="continue"/>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p w:rsidR="00000000" w:rsidDel="00000000" w:rsidP="00000000" w:rsidRDefault="00000000" w:rsidRPr="00000000" w14:paraId="000000CE">
            <w:pPr>
              <w:jc w:val="both"/>
              <w:rPr>
                <w:rFonts w:ascii="Arial" w:cs="Arial" w:eastAsia="Arial" w:hAnsi="Arial"/>
                <w:b w:val="1"/>
              </w:rPr>
            </w:pPr>
            <w:r w:rsidDel="00000000" w:rsidR="00000000" w:rsidRPr="00000000">
              <w:rPr>
                <w:rtl w:val="0"/>
              </w:rPr>
            </w:r>
          </w:p>
        </w:tc>
      </w:tr>
      <w:tr>
        <w:trPr>
          <w:cantSplit w:val="0"/>
          <w:trHeight w:val="392" w:hRule="atLeast"/>
          <w:tblHeader w:val="0"/>
        </w:trPr>
        <w:tc>
          <w:tcPr>
            <w:vMerge w:val="restart"/>
            <w:vAlign w:val="center"/>
          </w:tcPr>
          <w:p w:rsidR="00000000" w:rsidDel="00000000" w:rsidP="00000000" w:rsidRDefault="00000000" w:rsidRPr="00000000" w14:paraId="000000CF">
            <w:pPr>
              <w:jc w:val="center"/>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00D0">
            <w:pPr>
              <w:jc w:val="both"/>
              <w:rPr>
                <w:rFonts w:ascii="Arial" w:cs="Arial" w:eastAsia="Arial" w:hAnsi="Arial"/>
                <w:b w:val="1"/>
              </w:rPr>
            </w:pPr>
            <w:r w:rsidDel="00000000" w:rsidR="00000000" w:rsidRPr="00000000">
              <w:rPr>
                <w:rtl w:val="0"/>
              </w:rPr>
            </w:r>
          </w:p>
        </w:tc>
      </w:tr>
      <w:tr>
        <w:trPr>
          <w:cantSplit w:val="0"/>
          <w:trHeight w:val="425" w:hRule="atLeast"/>
          <w:tblHeader w:val="0"/>
        </w:trPr>
        <w:tc>
          <w:tcPr>
            <w:vMerge w:val="continue"/>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p w:rsidR="00000000" w:rsidDel="00000000" w:rsidP="00000000" w:rsidRDefault="00000000" w:rsidRPr="00000000" w14:paraId="000000D2">
            <w:pPr>
              <w:jc w:val="both"/>
              <w:rPr>
                <w:rFonts w:ascii="Arial" w:cs="Arial" w:eastAsia="Arial" w:hAnsi="Arial"/>
                <w:b w:val="1"/>
              </w:rPr>
            </w:pPr>
            <w:r w:rsidDel="00000000" w:rsidR="00000000" w:rsidRPr="00000000">
              <w:rPr>
                <w:rtl w:val="0"/>
              </w:rPr>
            </w:r>
          </w:p>
        </w:tc>
      </w:tr>
      <w:tr>
        <w:trPr>
          <w:cantSplit w:val="0"/>
          <w:trHeight w:val="417" w:hRule="atLeast"/>
          <w:tblHeader w:val="0"/>
        </w:trPr>
        <w:tc>
          <w:tcPr>
            <w:vMerge w:val="continue"/>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p w:rsidR="00000000" w:rsidDel="00000000" w:rsidP="00000000" w:rsidRDefault="00000000" w:rsidRPr="00000000" w14:paraId="000000D4">
            <w:pPr>
              <w:jc w:val="both"/>
              <w:rPr>
                <w:rFonts w:ascii="Arial" w:cs="Arial" w:eastAsia="Arial" w:hAnsi="Arial"/>
                <w:b w:val="1"/>
              </w:rPr>
            </w:pPr>
            <w:r w:rsidDel="00000000" w:rsidR="00000000" w:rsidRPr="00000000">
              <w:rPr>
                <w:rtl w:val="0"/>
              </w:rPr>
            </w:r>
          </w:p>
        </w:tc>
      </w:tr>
      <w:tr>
        <w:trPr>
          <w:cantSplit w:val="0"/>
          <w:trHeight w:val="410" w:hRule="atLeast"/>
          <w:tblHeader w:val="0"/>
        </w:trPr>
        <w:tc>
          <w:tcPr>
            <w:vMerge w:val="restart"/>
            <w:vAlign w:val="center"/>
          </w:tcPr>
          <w:p w:rsidR="00000000" w:rsidDel="00000000" w:rsidP="00000000" w:rsidRDefault="00000000" w:rsidRPr="00000000" w14:paraId="000000D5">
            <w:pPr>
              <w:jc w:val="center"/>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00D6">
            <w:pPr>
              <w:jc w:val="both"/>
              <w:rPr>
                <w:rFonts w:ascii="Arial" w:cs="Arial" w:eastAsia="Arial" w:hAnsi="Arial"/>
                <w:b w:val="1"/>
              </w:rPr>
            </w:pPr>
            <w:r w:rsidDel="00000000" w:rsidR="00000000" w:rsidRPr="00000000">
              <w:rPr>
                <w:rtl w:val="0"/>
              </w:rPr>
            </w:r>
          </w:p>
        </w:tc>
      </w:tr>
      <w:tr>
        <w:trPr>
          <w:cantSplit w:val="0"/>
          <w:trHeight w:val="416" w:hRule="atLeast"/>
          <w:tblHeader w:val="0"/>
        </w:trPr>
        <w:tc>
          <w:tcPr>
            <w:vMerge w:val="continue"/>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p w:rsidR="00000000" w:rsidDel="00000000" w:rsidP="00000000" w:rsidRDefault="00000000" w:rsidRPr="00000000" w14:paraId="000000D8">
            <w:pPr>
              <w:jc w:val="both"/>
              <w:rPr>
                <w:rFonts w:ascii="Arial" w:cs="Arial" w:eastAsia="Arial" w:hAnsi="Arial"/>
                <w:b w:val="1"/>
              </w:rPr>
            </w:pPr>
            <w:r w:rsidDel="00000000" w:rsidR="00000000" w:rsidRPr="00000000">
              <w:rPr>
                <w:rtl w:val="0"/>
              </w:rPr>
            </w:r>
          </w:p>
        </w:tc>
      </w:tr>
      <w:tr>
        <w:trPr>
          <w:cantSplit w:val="0"/>
          <w:trHeight w:val="421" w:hRule="atLeast"/>
          <w:tblHeader w:val="0"/>
        </w:trPr>
        <w:tc>
          <w:tcPr>
            <w:vMerge w:val="continue"/>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rPr>
            </w:pPr>
            <w:r w:rsidDel="00000000" w:rsidR="00000000" w:rsidRPr="00000000">
              <w:rPr>
                <w:rtl w:val="0"/>
              </w:rPr>
            </w:r>
          </w:p>
        </w:tc>
        <w:tc>
          <w:tcPr/>
          <w:p w:rsidR="00000000" w:rsidDel="00000000" w:rsidP="00000000" w:rsidRDefault="00000000" w:rsidRPr="00000000" w14:paraId="000000DA">
            <w:pPr>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0DB">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Arial" w:cs="Arial" w:eastAsia="Arial" w:hAnsi="Arial"/>
          <w:b w:val="1"/>
          <w:i w:val="0"/>
          <w:smallCaps w:val="0"/>
          <w:strike w:val="0"/>
          <w:color w:val="000000"/>
          <w:sz w:val="22"/>
          <w:szCs w:val="22"/>
          <w:u w:val="single"/>
          <w:shd w:fill="auto" w:val="clear"/>
          <w:vertAlign w:val="baseline"/>
        </w:rPr>
      </w:pPr>
      <w:bookmarkStart w:colFirst="0" w:colLast="0" w:name="_13g72889o5f8" w:id="6"/>
      <w:bookmarkEnd w:id="6"/>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ANALISIS DE DATOS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Determinación del Caudal Volumétrico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Q</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v</m:t>
            </m:r>
          </m:sub>
        </m:sSub>
      </m:oMat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Q</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v</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V </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e>
            </m:d>
          </m:num>
          <m:den>
            <m:r>
              <w:rPr>
                <w:rFonts w:ascii="Cambria Math" w:cs="Cambria Math" w:eastAsia="Cambria Math" w:hAnsi="Cambria Math"/>
                <w:b w:val="0"/>
                <w:i w:val="0"/>
                <w:smallCaps w:val="0"/>
                <w:strike w:val="0"/>
                <w:color w:val="000000"/>
                <w:sz w:val="22"/>
                <w:szCs w:val="22"/>
                <w:u w:val="none"/>
                <w:shd w:fill="auto" w:val="clear"/>
                <w:vertAlign w:val="baseline"/>
              </w:rPr>
              <m:t xml:space="preserve">t </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s</m:t>
                </m:r>
              </m:e>
            </m:d>
          </m:den>
        </m:f>
      </m:oMath>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Donde:</w:t>
      </w:r>
    </w:p>
    <w:p w:rsidR="00000000" w:rsidDel="00000000" w:rsidP="00000000" w:rsidRDefault="00000000" w:rsidRPr="00000000" w14:paraId="000000E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 volumen de liquido </w:t>
      </w:r>
    </w:p>
    <w:p w:rsidR="00000000" w:rsidDel="00000000" w:rsidP="00000000" w:rsidRDefault="00000000" w:rsidRPr="00000000" w14:paraId="000000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288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  = segundos</w:t>
      </w:r>
    </w:p>
    <w:p w:rsidR="00000000" w:rsidDel="00000000" w:rsidP="00000000" w:rsidRDefault="00000000" w:rsidRPr="00000000" w14:paraId="000000E5">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V=</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V</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1</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V</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V</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3</m:t>
                </m:r>
              </m:sub>
            </m:sSub>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oMath>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un primer punto caudal volumétrico, en donde previamente se ha calculado el promedio de volúmenes: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Q</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v</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476.6 ×</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-6</m:t>
                </m:r>
              </m:sup>
            </m:sSup>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=2.38×</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num>
          <m:den>
            <m:r>
              <w:rPr>
                <w:rFonts w:ascii="Cambria Math" w:cs="Cambria Math" w:eastAsia="Cambria Math" w:hAnsi="Cambria Math"/>
                <w:b w:val="0"/>
                <w:i w:val="0"/>
                <w:smallCaps w:val="0"/>
                <w:strike w:val="0"/>
                <w:color w:val="000000"/>
                <w:sz w:val="22"/>
                <w:szCs w:val="22"/>
                <w:u w:val="none"/>
                <w:shd w:fill="auto" w:val="clear"/>
                <w:vertAlign w:val="baseline"/>
              </w:rPr>
              <m:t xml:space="preserve">seg</m:t>
            </m:r>
          </m:den>
        </m:f>
      </m:oMath>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Determinar el caudal gravimétrico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Q</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g</m:t>
            </m:r>
          </m:sub>
        </m:sSub>
      </m:oMat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jc w:val="center"/>
        <w:rPr>
          <w:rFonts w:ascii="Cambria Math" w:cs="Cambria Math" w:eastAsia="Cambria Math" w:hAnsi="Cambria Math"/>
          <w:b w:val="0"/>
          <w:i w:val="0"/>
          <w:smallCaps w:val="0"/>
          <w:strike w:val="0"/>
          <w:color w:val="000000"/>
          <w:sz w:val="22"/>
          <w:szCs w:val="22"/>
          <w:u w:val="none"/>
          <w:shd w:fill="auto" w:val="clear"/>
          <w:vertAlign w:val="subscript"/>
        </w:rPr>
      </w:pPr>
      <m:oMath>
        <m:sSub>
          <m:sSubPr>
            <m:ctrlPr>
              <w:rPr>
                <w:rFonts w:ascii="Cambria Math" w:cs="Cambria Math" w:eastAsia="Cambria Math" w:hAnsi="Cambria Math"/>
                <w:b w:val="0"/>
                <w:i w:val="0"/>
                <w:smallCaps w:val="0"/>
                <w:strike w:val="0"/>
                <w:color w:val="000000"/>
                <w:sz w:val="22"/>
                <w:szCs w:val="22"/>
                <w:u w:val="none"/>
                <w:shd w:fill="auto" w:val="clear"/>
                <w:vertAlign w:val="subscript"/>
              </w:rPr>
            </m:ctrlPr>
          </m:sSubPr>
          <m:e>
            <m:r>
              <w:rPr>
                <w:rFonts w:ascii="Cambria Math" w:cs="Cambria Math" w:eastAsia="Cambria Math" w:hAnsi="Cambria Math"/>
                <w:b w:val="0"/>
                <w:i w:val="0"/>
                <w:smallCaps w:val="0"/>
                <w:strike w:val="0"/>
                <w:color w:val="000000"/>
                <w:sz w:val="22"/>
                <w:szCs w:val="22"/>
                <w:u w:val="none"/>
                <w:shd w:fill="auto" w:val="clear"/>
                <w:vertAlign w:val="subscript"/>
              </w:rPr>
              <m:t xml:space="preserve">m</m:t>
            </m:r>
          </m:e>
          <m:sub>
            <m:r>
              <w:rPr>
                <w:rFonts w:ascii="Cambria Math" w:cs="Cambria Math" w:eastAsia="Cambria Math" w:hAnsi="Cambria Math"/>
                <w:b w:val="0"/>
                <w:i w:val="0"/>
                <w:smallCaps w:val="0"/>
                <w:strike w:val="0"/>
                <w:color w:val="000000"/>
                <w:sz w:val="22"/>
                <w:szCs w:val="22"/>
                <w:u w:val="none"/>
                <w:shd w:fill="auto" w:val="clear"/>
                <w:vertAlign w:val="subscript"/>
              </w:rPr>
              <m:t xml:space="preserve">agua</m:t>
            </m:r>
          </m:sub>
        </m:sSub>
        <m:r>
          <w:rPr>
            <w:rFonts w:ascii="Cambria Math" w:cs="Cambria Math" w:eastAsia="Cambria Math" w:hAnsi="Cambria Math"/>
            <w:b w:val="0"/>
            <w:i w:val="0"/>
            <w:smallCaps w:val="0"/>
            <w:strike w:val="0"/>
            <w:color w:val="000000"/>
            <w:sz w:val="22"/>
            <w:szCs w:val="22"/>
            <w:u w:val="none"/>
            <w:shd w:fill="auto" w:val="clear"/>
            <w:vertAlign w:val="subscript"/>
          </w:rPr>
          <m:t xml:space="preserve">×1=</m:t>
        </m:r>
        <m:sSub>
          <m:sSubPr>
            <m:ctrlPr>
              <w:rPr>
                <w:rFonts w:ascii="Cambria Math" w:cs="Cambria Math" w:eastAsia="Cambria Math" w:hAnsi="Cambria Math"/>
                <w:b w:val="0"/>
                <w:i w:val="0"/>
                <w:smallCaps w:val="0"/>
                <w:strike w:val="0"/>
                <w:color w:val="000000"/>
                <w:sz w:val="22"/>
                <w:szCs w:val="22"/>
                <w:u w:val="none"/>
                <w:shd w:fill="auto" w:val="clear"/>
                <w:vertAlign w:val="subscript"/>
              </w:rPr>
            </m:ctrlPr>
          </m:sSubPr>
          <m:e>
            <m:r>
              <w:rPr>
                <w:rFonts w:ascii="Cambria Math" w:cs="Cambria Math" w:eastAsia="Cambria Math" w:hAnsi="Cambria Math"/>
                <w:b w:val="0"/>
                <w:i w:val="0"/>
                <w:smallCaps w:val="0"/>
                <w:strike w:val="0"/>
                <w:color w:val="000000"/>
                <w:sz w:val="22"/>
                <w:szCs w:val="22"/>
                <w:u w:val="none"/>
                <w:shd w:fill="auto" w:val="clear"/>
                <w:vertAlign w:val="subscript"/>
              </w:rPr>
              <m:t xml:space="preserve">m</m:t>
            </m:r>
          </m:e>
          <m:sub>
            <m:r>
              <w:rPr>
                <w:rFonts w:ascii="Cambria Math" w:cs="Cambria Math" w:eastAsia="Cambria Math" w:hAnsi="Cambria Math"/>
                <w:b w:val="0"/>
                <w:i w:val="0"/>
                <w:smallCaps w:val="0"/>
                <w:strike w:val="0"/>
                <w:color w:val="000000"/>
                <w:sz w:val="22"/>
                <w:szCs w:val="22"/>
                <w:u w:val="none"/>
                <w:shd w:fill="auto" w:val="clear"/>
                <w:vertAlign w:val="subscript"/>
              </w:rPr>
              <m:t xml:space="preserve">pesas</m:t>
            </m:r>
          </m:sub>
        </m:sSub>
        <m:r>
          <w:rPr>
            <w:rFonts w:ascii="Cambria Math" w:cs="Cambria Math" w:eastAsia="Cambria Math" w:hAnsi="Cambria Math"/>
            <w:b w:val="0"/>
            <w:i w:val="0"/>
            <w:smallCaps w:val="0"/>
            <w:strike w:val="0"/>
            <w:color w:val="000000"/>
            <w:sz w:val="22"/>
            <w:szCs w:val="22"/>
            <w:u w:val="none"/>
            <w:shd w:fill="auto" w:val="clear"/>
            <w:vertAlign w:val="subscript"/>
          </w:rPr>
          <m:t xml:space="preserve">×3 </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subscript"/>
              </w:rPr>
            </m:ctrlPr>
          </m:dPr>
          <m:e>
            <m:r>
              <w:rPr>
                <w:rFonts w:ascii="Cambria Math" w:cs="Cambria Math" w:eastAsia="Cambria Math" w:hAnsi="Cambria Math"/>
                <w:b w:val="0"/>
                <w:i w:val="0"/>
                <w:smallCaps w:val="0"/>
                <w:strike w:val="0"/>
                <w:color w:val="000000"/>
                <w:sz w:val="22"/>
                <w:szCs w:val="22"/>
                <w:u w:val="none"/>
                <w:shd w:fill="auto" w:val="clear"/>
                <w:vertAlign w:val="subscript"/>
              </w:rPr>
              <m:t xml:space="preserve">del equipo</m:t>
            </m:r>
          </m:e>
        </m:d>
      </m:oMath>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Q</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g</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m</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pesa</m:t>
                </m:r>
              </m:sub>
            </m:sSub>
          </m:num>
          <m:den>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ρ</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agua</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×t</m:t>
            </m:r>
          </m:den>
        </m:f>
      </m:oMath>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Donde: </w:t>
      </w:r>
    </w:p>
    <w:p w:rsidR="00000000" w:rsidDel="00000000" w:rsidP="00000000" w:rsidRDefault="00000000" w:rsidRPr="00000000" w14:paraId="000000F2">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m</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pesa</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=2kg</m:t>
        </m:r>
      </m:oMath>
      <w:r w:rsidDel="00000000" w:rsidR="00000000" w:rsidRPr="00000000">
        <w:rPr>
          <w:rtl w:val="0"/>
        </w:rPr>
      </w:r>
    </w:p>
    <w:p w:rsidR="00000000" w:rsidDel="00000000" w:rsidP="00000000" w:rsidRDefault="00000000" w:rsidRPr="00000000" w14:paraId="000000F3">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m:t>ρ</m:t>
            </m:r>
          </m:e>
          <m:sub>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H</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O</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=1000 kg/</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oMath>
      <w:r w:rsidDel="00000000" w:rsidR="00000000" w:rsidRPr="00000000">
        <w:rPr>
          <w:rtl w:val="0"/>
        </w:rPr>
      </w:r>
    </w:p>
    <w:p w:rsidR="00000000" w:rsidDel="00000000" w:rsidP="00000000" w:rsidRDefault="00000000" w:rsidRPr="00000000" w14:paraId="000000F4">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t=seg</m:t>
        </m:r>
      </m:oMath>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un primer punto de caudal gravimétrico de la experiencia en donde se han utilizado 2 pesas como mínimo se tiene: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Q</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g</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 ×2</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100×26</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=2.3×</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10</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m</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num>
          <m:den>
            <m:r>
              <w:rPr>
                <w:rFonts w:ascii="Cambria Math" w:cs="Cambria Math" w:eastAsia="Cambria Math" w:hAnsi="Cambria Math"/>
                <w:b w:val="0"/>
                <w:i w:val="0"/>
                <w:smallCaps w:val="0"/>
                <w:strike w:val="0"/>
                <w:color w:val="000000"/>
                <w:sz w:val="22"/>
                <w:szCs w:val="22"/>
                <w:u w:val="none"/>
                <w:shd w:fill="auto" w:val="clear"/>
                <w:vertAlign w:val="baseline"/>
              </w:rPr>
              <m:t xml:space="preserve">s</m:t>
            </m:r>
          </m:den>
        </m:f>
      </m:oMath>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both"/>
        <w:rPr>
          <w:rFonts w:ascii="Arial" w:cs="Arial" w:eastAsia="Arial" w:hAnsi="Arial"/>
          <w:b w:val="1"/>
          <w:i w:val="0"/>
          <w:smallCaps w:val="0"/>
          <w:strike w:val="0"/>
          <w:color w:val="000000"/>
          <w:sz w:val="22"/>
          <w:szCs w:val="22"/>
          <w:u w:val="single"/>
          <w:shd w:fill="auto" w:val="clear"/>
          <w:vertAlign w:val="baseline"/>
        </w:rPr>
      </w:pPr>
      <w:bookmarkStart w:colFirst="0" w:colLast="0" w:name="_whomvucpx9ig" w:id="7"/>
      <w:bookmarkEnd w:id="7"/>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CURVAS PARA ELABORAR</w:t>
      </w:r>
    </w:p>
    <w:p w:rsidR="00000000" w:rsidDel="00000000" w:rsidP="00000000" w:rsidRDefault="00000000" w:rsidRPr="00000000" w14:paraId="000000FB">
      <w:pPr>
        <w:jc w:val="center"/>
        <w:rPr>
          <w:rFonts w:ascii="Arial" w:cs="Arial" w:eastAsia="Arial" w:hAnsi="Arial"/>
          <w:u w:val="single"/>
        </w:rPr>
      </w:pPr>
      <w:r w:rsidDel="00000000" w:rsidR="00000000" w:rsidRPr="00000000">
        <w:rPr>
          <w:rFonts w:ascii="Arial" w:cs="Arial" w:eastAsia="Arial" w:hAnsi="Arial"/>
        </w:rPr>
        <w:drawing>
          <wp:inline distB="0" distT="0" distL="0" distR="0">
            <wp:extent cx="2034201" cy="5160174"/>
            <wp:effectExtent b="0" l="0" r="0" t="0"/>
            <wp:docPr id="18" name="image16.png"/>
            <a:graphic>
              <a:graphicData uri="http://schemas.openxmlformats.org/drawingml/2006/picture">
                <pic:pic>
                  <pic:nvPicPr>
                    <pic:cNvPr id="0" name="image16.png"/>
                    <pic:cNvPicPr preferRelativeResize="0"/>
                  </pic:nvPicPr>
                  <pic:blipFill>
                    <a:blip r:embed="rId19"/>
                    <a:srcRect b="0" l="15466" r="9137" t="0"/>
                    <a:stretch>
                      <a:fillRect/>
                    </a:stretch>
                  </pic:blipFill>
                  <pic:spPr>
                    <a:xfrm rot="5400000">
                      <a:off x="0" y="0"/>
                      <a:ext cx="2034201" cy="5160174"/>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hanging="108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Arial" w:cs="Arial" w:eastAsia="Arial" w:hAnsi="Arial"/>
          <w:b w:val="1"/>
          <w:i w:val="0"/>
          <w:smallCaps w:val="0"/>
          <w:strike w:val="0"/>
          <w:color w:val="000000"/>
          <w:sz w:val="22"/>
          <w:szCs w:val="22"/>
          <w:u w:val="single"/>
          <w:shd w:fill="auto" w:val="clear"/>
          <w:vertAlign w:val="baseline"/>
        </w:rPr>
      </w:pPr>
      <w:bookmarkStart w:colFirst="0" w:colLast="0" w:name="_nzm0trfz4g8q" w:id="8"/>
      <w:bookmarkEnd w:id="8"/>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ACTIVIDADES: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(Indicar las actividades a realizar por los alumnos: Reporte, cuestionario, simulación con software).</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Arial" w:cs="Arial" w:eastAsia="Arial" w:hAnsi="Arial"/>
          <w:b w:val="1"/>
          <w:i w:val="0"/>
          <w:smallCaps w:val="0"/>
          <w:strike w:val="0"/>
          <w:color w:val="000000"/>
          <w:sz w:val="22"/>
          <w:szCs w:val="22"/>
          <w:u w:val="single"/>
          <w:shd w:fill="auto" w:val="clear"/>
          <w:vertAlign w:val="baseline"/>
        </w:rPr>
      </w:pPr>
      <w:bookmarkStart w:colFirst="0" w:colLast="0" w:name="_fctii9pn1rrk" w:id="9"/>
      <w:bookmarkEnd w:id="9"/>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BIBLIOGRAFÍA</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Streeter, Víctor; Mecánica de Fluidos, Editorial, MC – Grawhill, Cuarta Edición, México 1971</w:t>
      </w:r>
    </w:p>
    <w:p w:rsidR="00000000" w:rsidDel="00000000" w:rsidP="00000000" w:rsidRDefault="00000000" w:rsidRPr="00000000" w14:paraId="0000010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Giles, Ronald, Mecánica de Fluidos e Hidráulica. Editorial MC Grawhill, Segunda Edición, México 1986.</w:t>
      </w:r>
    </w:p>
    <w:p w:rsidR="00000000" w:rsidDel="00000000" w:rsidP="00000000" w:rsidRDefault="00000000" w:rsidRPr="00000000" w14:paraId="0000010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Guía de laboratorio. </w:t>
      </w:r>
    </w:p>
    <w:p w:rsidR="00000000" w:rsidDel="00000000" w:rsidP="00000000" w:rsidRDefault="00000000" w:rsidRPr="00000000" w14:paraId="00000106">
      <w:pPr>
        <w:jc w:val="both"/>
        <w:rPr>
          <w:rFonts w:ascii="Arial" w:cs="Arial" w:eastAsia="Arial" w:hAnsi="Arial"/>
        </w:rPr>
      </w:pPr>
      <w:r w:rsidDel="00000000" w:rsidR="00000000" w:rsidRPr="00000000">
        <w:rPr>
          <w:rtl w:val="0"/>
        </w:rPr>
      </w:r>
    </w:p>
    <w:p w:rsidR="00000000" w:rsidDel="00000000" w:rsidP="00000000" w:rsidRDefault="00000000" w:rsidRPr="00000000" w14:paraId="00000107">
      <w:pPr>
        <w:jc w:val="both"/>
        <w:rPr>
          <w:rFonts w:ascii="Arial" w:cs="Arial" w:eastAsia="Arial" w:hAnsi="Arial"/>
        </w:rPr>
      </w:pPr>
      <w:r w:rsidDel="00000000" w:rsidR="00000000" w:rsidRPr="00000000">
        <w:rPr>
          <w:rtl w:val="0"/>
        </w:rPr>
      </w:r>
    </w:p>
    <w:p w:rsidR="00000000" w:rsidDel="00000000" w:rsidP="00000000" w:rsidRDefault="00000000" w:rsidRPr="00000000" w14:paraId="00000108">
      <w:pPr>
        <w:jc w:val="both"/>
        <w:rPr>
          <w:rFonts w:ascii="Arial" w:cs="Arial" w:eastAsia="Arial" w:hAnsi="Arial"/>
        </w:rPr>
      </w:pPr>
      <w:r w:rsidDel="00000000" w:rsidR="00000000" w:rsidRPr="00000000">
        <w:rPr>
          <w:rtl w:val="0"/>
        </w:rPr>
      </w:r>
    </w:p>
    <w:p w:rsidR="00000000" w:rsidDel="00000000" w:rsidP="00000000" w:rsidRDefault="00000000" w:rsidRPr="00000000" w14:paraId="00000109">
      <w:pPr>
        <w:jc w:val="both"/>
        <w:rPr>
          <w:rFonts w:ascii="Arial" w:cs="Arial" w:eastAsia="Arial" w:hAnsi="Arial"/>
        </w:rPr>
      </w:pPr>
      <w:r w:rsidDel="00000000" w:rsidR="00000000" w:rsidRPr="00000000">
        <w:rPr>
          <w:rtl w:val="0"/>
        </w:rPr>
      </w:r>
    </w:p>
    <w:p w:rsidR="00000000" w:rsidDel="00000000" w:rsidP="00000000" w:rsidRDefault="00000000" w:rsidRPr="00000000" w14:paraId="0000010A">
      <w:pPr>
        <w:jc w:val="both"/>
        <w:rPr>
          <w:rFonts w:ascii="Arial" w:cs="Arial" w:eastAsia="Arial" w:hAnsi="Arial"/>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Math"/>
  <w:font w:name="Verdan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UNIVERSIDAD NACIONAL DEL CALLAO</w:t>
    </w:r>
    <w:r w:rsidDel="00000000" w:rsidR="00000000" w:rsidRPr="00000000">
      <w:drawing>
        <wp:anchor allowOverlap="1" behindDoc="1" distB="0" distT="0" distL="0" distR="0" hidden="0" layoutInCell="1" locked="0" relativeHeight="0" simplePos="0">
          <wp:simplePos x="0" y="0"/>
          <wp:positionH relativeFrom="column">
            <wp:posOffset>-600074</wp:posOffset>
          </wp:positionH>
          <wp:positionV relativeFrom="paragraph">
            <wp:posOffset>-81914</wp:posOffset>
          </wp:positionV>
          <wp:extent cx="752475" cy="951230"/>
          <wp:effectExtent b="0" l="0" r="0" t="0"/>
          <wp:wrapNone/>
          <wp:docPr descr="Logotipo&#10;&#10;Descripción generada automáticamente" id="15" name="image3.png"/>
          <a:graphic>
            <a:graphicData uri="http://schemas.openxmlformats.org/drawingml/2006/picture">
              <pic:pic>
                <pic:nvPicPr>
                  <pic:cNvPr descr="Logotipo&#10;&#10;Descripción generada automáticamente" id="0" name="image3.png"/>
                  <pic:cNvPicPr preferRelativeResize="0"/>
                </pic:nvPicPr>
                <pic:blipFill>
                  <a:blip r:embed="rId1"/>
                  <a:srcRect b="0" l="0" r="0" t="0"/>
                  <a:stretch>
                    <a:fillRect/>
                  </a:stretch>
                </pic:blipFill>
                <pic:spPr>
                  <a:xfrm>
                    <a:off x="0" y="0"/>
                    <a:ext cx="752475" cy="95123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5415915</wp:posOffset>
          </wp:positionH>
          <wp:positionV relativeFrom="paragraph">
            <wp:posOffset>-69214</wp:posOffset>
          </wp:positionV>
          <wp:extent cx="657225" cy="923925"/>
          <wp:effectExtent b="0" l="0" r="0" t="0"/>
          <wp:wrapNone/>
          <wp:docPr descr="Imagen que contiene dibujo, alimentos, señal&#10;&#10;Descripción generada automáticamente" id="14" name="image1.png"/>
          <a:graphic>
            <a:graphicData uri="http://schemas.openxmlformats.org/drawingml/2006/picture">
              <pic:pic>
                <pic:nvPicPr>
                  <pic:cNvPr descr="Imagen que contiene dibujo, alimentos, señal&#10;&#10;Descripción generada automáticamente" id="0" name="image1.png"/>
                  <pic:cNvPicPr preferRelativeResize="0"/>
                </pic:nvPicPr>
                <pic:blipFill>
                  <a:blip r:embed="rId2"/>
                  <a:srcRect b="11335" l="0" r="14249" t="0"/>
                  <a:stretch>
                    <a:fillRect/>
                  </a:stretch>
                </pic:blipFill>
                <pic:spPr>
                  <a:xfrm>
                    <a:off x="0" y="0"/>
                    <a:ext cx="657225" cy="923925"/>
                  </a:xfrm>
                  <a:prstGeom prst="rect"/>
                  <a:ln/>
                </pic:spPr>
              </pic:pic>
            </a:graphicData>
          </a:graphic>
        </wp:anchor>
      </w:drawing>
    </w:r>
  </w:p>
  <w:p w:rsidR="00000000" w:rsidDel="00000000" w:rsidP="00000000" w:rsidRDefault="00000000" w:rsidRPr="00000000" w14:paraId="0000010C">
    <w:pPr>
      <w:jc w:val="center"/>
      <w:rPr>
        <w:rFonts w:ascii="Verdana" w:cs="Verdana" w:eastAsia="Verdana" w:hAnsi="Verdana"/>
        <w:b w:val="1"/>
        <w:sz w:val="28"/>
        <w:szCs w:val="28"/>
      </w:rPr>
    </w:pPr>
    <w:r w:rsidDel="00000000" w:rsidR="00000000" w:rsidRPr="00000000">
      <w:rPr>
        <w:rFonts w:ascii="Arial" w:cs="Arial" w:eastAsia="Arial" w:hAnsi="Arial"/>
        <w:b w:val="1"/>
        <w:sz w:val="28"/>
        <w:szCs w:val="28"/>
        <w:rtl w:val="0"/>
      </w:rPr>
      <w:t xml:space="preserve">FACULTAD DE INGENIERIA MECÁNICA Y DE ENERGÍA</w:t>
    </w:r>
    <w:r w:rsidDel="00000000" w:rsidR="00000000" w:rsidRPr="00000000">
      <w:rPr>
        <w:rtl w:val="0"/>
      </w:rPr>
    </w:r>
  </w:p>
  <w:p w:rsidR="00000000" w:rsidDel="00000000" w:rsidP="00000000" w:rsidRDefault="00000000" w:rsidRPr="00000000" w14:paraId="0000010D">
    <w:pPr>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3">
    <w:lvl w:ilvl="0">
      <w:start w:val="1"/>
      <w:numFmt w:val="bullet"/>
      <w:lvlText w:val="-"/>
      <w:lvlJc w:val="left"/>
      <w:pPr>
        <w:ind w:left="2520" w:hanging="360"/>
      </w:pPr>
      <w:rPr>
        <w:rFonts w:ascii="Calibri" w:cs="Calibri" w:eastAsia="Calibri" w:hAnsi="Calibri"/>
      </w:rPr>
    </w:lvl>
    <w:lvl w:ilvl="1">
      <w:start w:val="1"/>
      <w:numFmt w:val="bullet"/>
      <w:lvlText w:val="-"/>
      <w:lvlJc w:val="left"/>
      <w:pPr>
        <w:ind w:left="1440" w:hanging="360"/>
      </w:pPr>
      <w:rPr>
        <w:rFonts w:ascii="Calibri" w:cs="Calibri" w:eastAsia="Calibri" w:hAnsi="Calibri"/>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1">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1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3">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8.png"/><Relationship Id="rId13" Type="http://schemas.openxmlformats.org/officeDocument/2006/relationships/image" Target="media/image9.png"/><Relationship Id="rId12"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13.png"/><Relationship Id="rId18" Type="http://schemas.openxmlformats.org/officeDocument/2006/relationships/image" Target="media/image15.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