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w:t>
      </w:r>
      <w:proofErr w:type="gramStart"/>
      <w:r>
        <w:rPr>
          <w:rFonts w:ascii="Arial" w:hAnsi="Arial" w:cs="Arial"/>
          <w:sz w:val="24"/>
        </w:rPr>
        <w:t>research,</w:t>
      </w:r>
      <w:proofErr w:type="gramEnd"/>
      <w:r>
        <w:rPr>
          <w:rFonts w:ascii="Arial" w:hAnsi="Arial" w:cs="Arial"/>
          <w:sz w:val="24"/>
        </w:rPr>
        <w:t xml:space="preserve">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w:t>
      </w:r>
      <w:proofErr w:type="spellStart"/>
      <w:r>
        <w:rPr>
          <w:rFonts w:ascii="Arial" w:hAnsi="Arial" w:cs="Arial"/>
          <w:sz w:val="24"/>
        </w:rPr>
        <w:t>DBA’s</w:t>
      </w:r>
      <w:proofErr w:type="spellEnd"/>
      <w:r>
        <w:rPr>
          <w:rFonts w:ascii="Arial" w:hAnsi="Arial" w:cs="Arial"/>
          <w:sz w:val="24"/>
        </w:rPr>
        <w:t xml:space="preserve">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w:t>
      </w:r>
      <w:proofErr w:type="spellStart"/>
      <w:r w:rsidR="00913C21">
        <w:rPr>
          <w:rFonts w:ascii="Arial" w:hAnsi="Arial" w:cs="Arial"/>
          <w:sz w:val="24"/>
        </w:rPr>
        <w:t>jawline</w:t>
      </w:r>
      <w:proofErr w:type="spellEnd"/>
      <w:r w:rsidR="00913C21">
        <w:rPr>
          <w:rFonts w:ascii="Arial" w:hAnsi="Arial" w:cs="Arial"/>
          <w:sz w:val="24"/>
        </w:rPr>
        <w:t xml:space="preserve">, etc. These measurements are combined into a single code the uniquely identifies each person. The benefits of this technique are that it works even when the subject is unaware that they are being scanned. Unfortunately, as some </w:t>
      </w:r>
      <w:proofErr w:type="spellStart"/>
      <w:r w:rsidR="00913C21">
        <w:rPr>
          <w:rFonts w:ascii="Arial" w:hAnsi="Arial" w:cs="Arial"/>
          <w:sz w:val="24"/>
        </w:rPr>
        <w:t>iPhone</w:t>
      </w:r>
      <w:proofErr w:type="spellEnd"/>
      <w:r w:rsidR="00913C21">
        <w:rPr>
          <w:rFonts w:ascii="Arial" w:hAnsi="Arial" w:cs="Arial"/>
          <w:sz w:val="24"/>
        </w:rPr>
        <w:t xml:space="preserve"> users have </w:t>
      </w:r>
      <w:r w:rsidR="009E370D">
        <w:rPr>
          <w:rFonts w:ascii="Arial" w:hAnsi="Arial" w:cs="Arial"/>
          <w:sz w:val="24"/>
        </w:rPr>
        <w:t xml:space="preserve">found recently, the face recognition can be unlocked while a user is sleeping, giving access to anyone else. With the newest </w:t>
      </w:r>
      <w:proofErr w:type="spellStart"/>
      <w:r w:rsidR="009E370D">
        <w:rPr>
          <w:rFonts w:ascii="Arial" w:hAnsi="Arial" w:cs="Arial"/>
          <w:sz w:val="24"/>
        </w:rPr>
        <w:t>iPhone</w:t>
      </w:r>
      <w:proofErr w:type="spellEnd"/>
      <w:r w:rsidR="009E370D">
        <w:rPr>
          <w:rFonts w:ascii="Arial" w:hAnsi="Arial" w:cs="Arial"/>
          <w:sz w:val="24"/>
        </w:rPr>
        <w:t xml:space="preserve"> X, this problem may no longer be an issue.</w:t>
      </w:r>
    </w:p>
    <w:p w:rsidR="00DE13CD" w:rsidRDefault="00BC136E" w:rsidP="009E370D">
      <w:pPr>
        <w:pStyle w:val="Header"/>
        <w:tabs>
          <w:tab w:val="left" w:pos="1800"/>
          <w:tab w:val="center" w:pos="4950"/>
        </w:tabs>
        <w:rPr>
          <w:rFonts w:ascii="Arial" w:hAnsi="Arial" w:cs="Arial"/>
          <w:sz w:val="24"/>
        </w:rPr>
      </w:pPr>
      <w:hyperlink r:id="rId8" w:history="1">
        <w:r w:rsidR="00DE13CD"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 xml:space="preserve">Fingerprint identification – this technique </w:t>
      </w:r>
      <w:proofErr w:type="spellStart"/>
      <w:r>
        <w:rPr>
          <w:rFonts w:ascii="Arial" w:hAnsi="Arial" w:cs="Arial"/>
          <w:sz w:val="24"/>
        </w:rPr>
        <w:t>compairs</w:t>
      </w:r>
      <w:proofErr w:type="spellEnd"/>
      <w:r>
        <w:rPr>
          <w:rFonts w:ascii="Arial" w:hAnsi="Arial" w:cs="Arial"/>
          <w:sz w:val="24"/>
        </w:rPr>
        <w:t xml:space="preserve">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w:t>
      </w:r>
      <w:proofErr w:type="gramStart"/>
      <w:r w:rsidR="0075188C">
        <w:rPr>
          <w:rFonts w:ascii="Arial" w:hAnsi="Arial" w:cs="Arial"/>
          <w:sz w:val="24"/>
        </w:rPr>
        <w:t>optical</w:t>
      </w:r>
      <w:proofErr w:type="gramEnd"/>
      <w:r w:rsidR="0075188C">
        <w:rPr>
          <w:rFonts w:ascii="Arial" w:hAnsi="Arial" w:cs="Arial"/>
          <w:sz w:val="24"/>
        </w:rPr>
        <w:t xml:space="preserve"> and can be unlocked with a spoof that replicated the look of the fingerprint. Spoofs can be made out of things like silicone, gelatin, or glue.</w:t>
      </w:r>
    </w:p>
    <w:p w:rsidR="00966C62" w:rsidRDefault="00BC136E" w:rsidP="00966C62">
      <w:pPr>
        <w:pStyle w:val="Header"/>
        <w:tabs>
          <w:tab w:val="left" w:pos="1800"/>
          <w:tab w:val="center" w:pos="4950"/>
        </w:tabs>
        <w:rPr>
          <w:rFonts w:ascii="Arial" w:hAnsi="Arial" w:cs="Arial"/>
          <w:sz w:val="24"/>
        </w:rPr>
      </w:pPr>
      <w:hyperlink r:id="rId9" w:anchor="stream/0" w:history="1">
        <w:r w:rsidR="00966C62"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812C59"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w:t>
      </w:r>
      <w:r w:rsidR="00122A5A">
        <w:rPr>
          <w:rFonts w:ascii="Arial" w:hAnsi="Arial" w:cs="Arial"/>
          <w:sz w:val="24"/>
        </w:rPr>
        <w:t>–</w:t>
      </w:r>
      <w:r>
        <w:rPr>
          <w:rFonts w:ascii="Arial" w:hAnsi="Arial" w:cs="Arial"/>
          <w:sz w:val="24"/>
        </w:rPr>
        <w:t xml:space="preserve"> </w:t>
      </w:r>
      <w:r w:rsidR="00122A5A">
        <w:rPr>
          <w:rFonts w:ascii="Arial" w:hAnsi="Arial" w:cs="Arial"/>
          <w:sz w:val="24"/>
        </w:rPr>
        <w:t>this technique scans the pattern of blood vessels at the back of the eye. The advantage of this is that there is no known way to replicate a retina</w:t>
      </w:r>
      <w:r w:rsidR="00812C59">
        <w:rPr>
          <w:rFonts w:ascii="Arial" w:hAnsi="Arial" w:cs="Arial"/>
          <w:sz w:val="24"/>
        </w:rPr>
        <w:t>. On the negative side, retina scans do not work for those who have lost their sight. As shown in this article, that can cause very dire consequences for those people.</w:t>
      </w:r>
    </w:p>
    <w:p w:rsidR="00812C59" w:rsidRDefault="00BC136E" w:rsidP="00812C59">
      <w:pPr>
        <w:pStyle w:val="Header"/>
        <w:tabs>
          <w:tab w:val="left" w:pos="1800"/>
          <w:tab w:val="center" w:pos="4950"/>
        </w:tabs>
        <w:rPr>
          <w:rFonts w:ascii="Arial" w:hAnsi="Arial" w:cs="Arial"/>
          <w:sz w:val="24"/>
        </w:rPr>
      </w:pPr>
      <w:hyperlink r:id="rId10" w:history="1">
        <w:r w:rsidR="00812C59" w:rsidRPr="00E741A1">
          <w:rPr>
            <w:rStyle w:val="Hyperlink"/>
            <w:rFonts w:ascii="Arial" w:hAnsi="Arial" w:cs="Arial"/>
            <w:sz w:val="24"/>
          </w:rPr>
          <w:t>https://thewire.in/201934/unable-verify-fingerprints-iris-aadhaar-denies-leprosy-patients-basic-services/</w:t>
        </w:r>
      </w:hyperlink>
    </w:p>
    <w:p w:rsidR="00812C59" w:rsidRDefault="00812C59" w:rsidP="00812C59">
      <w:pPr>
        <w:pStyle w:val="Header"/>
        <w:tabs>
          <w:tab w:val="left" w:pos="1800"/>
          <w:tab w:val="center" w:pos="4950"/>
        </w:tabs>
        <w:rPr>
          <w:rFonts w:ascii="Arial" w:hAnsi="Arial" w:cs="Arial"/>
          <w:sz w:val="24"/>
        </w:rPr>
      </w:pPr>
    </w:p>
    <w:p w:rsidR="00C42DEB" w:rsidRDefault="00812C59" w:rsidP="00812C59">
      <w:pPr>
        <w:pStyle w:val="Header"/>
        <w:numPr>
          <w:ilvl w:val="0"/>
          <w:numId w:val="4"/>
        </w:numPr>
        <w:tabs>
          <w:tab w:val="left" w:pos="1800"/>
          <w:tab w:val="center" w:pos="4950"/>
        </w:tabs>
        <w:rPr>
          <w:rFonts w:ascii="Arial" w:hAnsi="Arial" w:cs="Arial"/>
          <w:sz w:val="24"/>
        </w:rPr>
      </w:pPr>
      <w:r>
        <w:rPr>
          <w:rFonts w:ascii="Arial" w:hAnsi="Arial" w:cs="Arial"/>
          <w:sz w:val="24"/>
        </w:rPr>
        <w:t xml:space="preserve">Voice analysis </w:t>
      </w:r>
      <w:r w:rsidR="00A10C1D">
        <w:rPr>
          <w:rFonts w:ascii="Arial" w:hAnsi="Arial" w:cs="Arial"/>
          <w:sz w:val="24"/>
        </w:rPr>
        <w:t>–</w:t>
      </w:r>
      <w:r>
        <w:rPr>
          <w:rFonts w:ascii="Arial" w:hAnsi="Arial" w:cs="Arial"/>
          <w:sz w:val="24"/>
        </w:rPr>
        <w:t xml:space="preserve"> </w:t>
      </w:r>
      <w:r w:rsidR="00A10C1D">
        <w:rPr>
          <w:rFonts w:ascii="Arial" w:hAnsi="Arial" w:cs="Arial"/>
          <w:sz w:val="24"/>
        </w:rPr>
        <w:t xml:space="preserve">this technique is the same as face recognition where it can be done without the users’ knowledge. An advantage to this </w:t>
      </w:r>
      <w:r w:rsidR="00C42DEB">
        <w:rPr>
          <w:rFonts w:ascii="Arial" w:hAnsi="Arial" w:cs="Arial"/>
          <w:sz w:val="24"/>
        </w:rPr>
        <w:t>technique is that it is not possible to fool the analyzer by imitating a voice, however, you can fake a voice such as using a taped recording.</w:t>
      </w:r>
    </w:p>
    <w:p w:rsidR="00C42DEB" w:rsidRDefault="00BC136E" w:rsidP="00C42DEB">
      <w:pPr>
        <w:pStyle w:val="Header"/>
        <w:tabs>
          <w:tab w:val="left" w:pos="1800"/>
          <w:tab w:val="center" w:pos="4950"/>
        </w:tabs>
        <w:rPr>
          <w:rFonts w:ascii="Arial" w:hAnsi="Arial" w:cs="Arial"/>
          <w:sz w:val="24"/>
        </w:rPr>
      </w:pPr>
      <w:hyperlink r:id="rId11" w:history="1">
        <w:r w:rsidR="00C42DEB" w:rsidRPr="00E741A1">
          <w:rPr>
            <w:rStyle w:val="Hyperlink"/>
            <w:rFonts w:ascii="Arial" w:hAnsi="Arial" w:cs="Arial"/>
            <w:sz w:val="24"/>
          </w:rPr>
          <w:t>http://www.technovelgy.com/ct/Technology-Article.asp?ArtNum=16</w:t>
        </w:r>
      </w:hyperlink>
    </w:p>
    <w:p w:rsidR="0085644B" w:rsidRDefault="0085644B" w:rsidP="00C95D80">
      <w:pPr>
        <w:pStyle w:val="Header"/>
        <w:tabs>
          <w:tab w:val="left" w:pos="1800"/>
          <w:tab w:val="center" w:pos="4950"/>
        </w:tabs>
        <w:rPr>
          <w:rFonts w:ascii="Arial" w:hAnsi="Arial" w:cs="Arial"/>
          <w:sz w:val="24"/>
        </w:rPr>
      </w:pPr>
    </w:p>
    <w:p w:rsidR="00A51DC8"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A51DC8" w:rsidRDefault="00A51DC8" w:rsidP="00C95D80">
      <w:pPr>
        <w:pStyle w:val="Header"/>
        <w:tabs>
          <w:tab w:val="left" w:pos="1800"/>
          <w:tab w:val="center" w:pos="4950"/>
        </w:tabs>
        <w:rPr>
          <w:rFonts w:ascii="Arial" w:hAnsi="Arial" w:cs="Arial"/>
          <w:sz w:val="24"/>
        </w:rPr>
      </w:pPr>
    </w:p>
    <w:p w:rsidR="008219B5" w:rsidRDefault="00A51DC8" w:rsidP="00C95D80">
      <w:pPr>
        <w:pStyle w:val="Header"/>
        <w:tabs>
          <w:tab w:val="left" w:pos="1800"/>
          <w:tab w:val="center" w:pos="4950"/>
        </w:tabs>
        <w:rPr>
          <w:rFonts w:ascii="Arial" w:hAnsi="Arial" w:cs="Arial"/>
          <w:sz w:val="24"/>
        </w:rPr>
      </w:pPr>
      <w:r>
        <w:rPr>
          <w:rFonts w:ascii="Arial" w:hAnsi="Arial" w:cs="Arial"/>
          <w:sz w:val="24"/>
        </w:rPr>
        <w:t xml:space="preserve">Some barriers against the growth of biometric authentication </w:t>
      </w:r>
      <w:r w:rsidR="00401921">
        <w:rPr>
          <w:rFonts w:ascii="Arial" w:hAnsi="Arial" w:cs="Arial"/>
          <w:sz w:val="24"/>
        </w:rPr>
        <w:t>are social acceptance,</w:t>
      </w:r>
      <w:r>
        <w:rPr>
          <w:rFonts w:ascii="Arial" w:hAnsi="Arial" w:cs="Arial"/>
          <w:sz w:val="24"/>
        </w:rPr>
        <w:t xml:space="preserve"> cost, and accessibility. Consumers are often worried about their privacy and the potential </w:t>
      </w:r>
      <w:proofErr w:type="spellStart"/>
      <w:r>
        <w:rPr>
          <w:rFonts w:ascii="Arial" w:hAnsi="Arial" w:cs="Arial"/>
          <w:sz w:val="24"/>
        </w:rPr>
        <w:t>misues</w:t>
      </w:r>
      <w:proofErr w:type="spellEnd"/>
      <w:r>
        <w:rPr>
          <w:rFonts w:ascii="Arial" w:hAnsi="Arial" w:cs="Arial"/>
          <w:sz w:val="24"/>
        </w:rPr>
        <w:t xml:space="preserve"> of </w:t>
      </w:r>
      <w:proofErr w:type="gramStart"/>
      <w:r>
        <w:rPr>
          <w:rFonts w:ascii="Arial" w:hAnsi="Arial" w:cs="Arial"/>
          <w:sz w:val="24"/>
        </w:rPr>
        <w:t>data which</w:t>
      </w:r>
      <w:proofErr w:type="gramEnd"/>
      <w:r>
        <w:rPr>
          <w:rFonts w:ascii="Arial" w:hAnsi="Arial" w:cs="Arial"/>
          <w:sz w:val="24"/>
        </w:rPr>
        <w:t xml:space="preserve"> can deter people from accepting the use of biometrics.</w:t>
      </w:r>
      <w:r w:rsidR="00401921">
        <w:rPr>
          <w:rFonts w:ascii="Arial" w:hAnsi="Arial" w:cs="Arial"/>
          <w:sz w:val="24"/>
        </w:rPr>
        <w:t xml:space="preserve"> While the security that biometrics offers is </w:t>
      </w:r>
      <w:proofErr w:type="spellStart"/>
      <w:r w:rsidR="00401921">
        <w:rPr>
          <w:rFonts w:ascii="Arial" w:hAnsi="Arial" w:cs="Arial"/>
          <w:sz w:val="24"/>
        </w:rPr>
        <w:t>definetly</w:t>
      </w:r>
      <w:proofErr w:type="spellEnd"/>
      <w:r w:rsidR="00401921">
        <w:rPr>
          <w:rFonts w:ascii="Arial" w:hAnsi="Arial" w:cs="Arial"/>
          <w:sz w:val="24"/>
        </w:rPr>
        <w:t xml:space="preserve"> worth the investment, the cost for building a biometrics database, implementing the technology, and educating users may be too high. Going back to the previously linked article involving the woman who was denied her pension because she couldn’t pass the biometric scans, accessibility may be an issue for some users.</w:t>
      </w:r>
    </w:p>
    <w:p w:rsidR="008219B5" w:rsidRDefault="008219B5" w:rsidP="00C95D80">
      <w:pPr>
        <w:pStyle w:val="Header"/>
        <w:tabs>
          <w:tab w:val="left" w:pos="1800"/>
          <w:tab w:val="center" w:pos="4950"/>
        </w:tabs>
        <w:rPr>
          <w:rFonts w:ascii="Arial" w:hAnsi="Arial" w:cs="Arial"/>
          <w:sz w:val="24"/>
        </w:rPr>
      </w:pPr>
    </w:p>
    <w:p w:rsidR="008219B5" w:rsidRDefault="00BC136E" w:rsidP="00C95D80">
      <w:pPr>
        <w:pStyle w:val="Header"/>
        <w:tabs>
          <w:tab w:val="left" w:pos="1800"/>
          <w:tab w:val="center" w:pos="4950"/>
        </w:tabs>
        <w:rPr>
          <w:rFonts w:ascii="Arial" w:hAnsi="Arial" w:cs="Arial"/>
          <w:sz w:val="24"/>
        </w:rPr>
      </w:pPr>
      <w:hyperlink r:id="rId12" w:history="1">
        <w:r w:rsidR="008219B5" w:rsidRPr="00E741A1">
          <w:rPr>
            <w:rStyle w:val="Hyperlink"/>
            <w:rFonts w:ascii="Arial" w:hAnsi="Arial" w:cs="Arial"/>
            <w:sz w:val="24"/>
          </w:rPr>
          <w:t>https://www.americanbanker.com/opinion/overcoming-the-barriers-to-biometrics</w:t>
        </w:r>
      </w:hyperlink>
    </w:p>
    <w:p w:rsidR="00076977" w:rsidRDefault="00076977" w:rsidP="00C95D80">
      <w:pPr>
        <w:pStyle w:val="Header"/>
        <w:tabs>
          <w:tab w:val="left" w:pos="1800"/>
          <w:tab w:val="center" w:pos="4950"/>
        </w:tabs>
        <w:rPr>
          <w:rFonts w:ascii="Arial" w:hAnsi="Arial" w:cs="Arial"/>
          <w:sz w:val="24"/>
        </w:rPr>
      </w:pPr>
    </w:p>
    <w:p w:rsidR="00BE387A"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BE387A" w:rsidRDefault="00BE387A" w:rsidP="00C95D80">
      <w:pPr>
        <w:pStyle w:val="Header"/>
        <w:tabs>
          <w:tab w:val="left" w:pos="1800"/>
          <w:tab w:val="center" w:pos="4950"/>
        </w:tabs>
        <w:rPr>
          <w:rFonts w:ascii="Arial" w:hAnsi="Arial" w:cs="Arial"/>
          <w:sz w:val="24"/>
        </w:rPr>
      </w:pPr>
    </w:p>
    <w:p w:rsidR="003C17A2" w:rsidRDefault="00BE387A" w:rsidP="00C95D80">
      <w:pPr>
        <w:pStyle w:val="Header"/>
        <w:tabs>
          <w:tab w:val="left" w:pos="1800"/>
          <w:tab w:val="center" w:pos="4950"/>
        </w:tabs>
        <w:rPr>
          <w:rFonts w:ascii="Arial" w:hAnsi="Arial" w:cs="Arial"/>
          <w:sz w:val="24"/>
        </w:rPr>
      </w:pPr>
      <w:r>
        <w:rPr>
          <w:rFonts w:ascii="Arial" w:hAnsi="Arial" w:cs="Arial"/>
          <w:sz w:val="24"/>
        </w:rPr>
        <w:t>There are a few things to consider before implementing biometric authentication systems. The first is that some biometrics, like fingerprints, can be lifted and used by someone else.</w:t>
      </w:r>
      <w:r w:rsidR="00633B52">
        <w:rPr>
          <w:rFonts w:ascii="Arial" w:hAnsi="Arial" w:cs="Arial"/>
          <w:sz w:val="24"/>
        </w:rPr>
        <w:t xml:space="preserve"> Secondly, biometrics </w:t>
      </w:r>
      <w:proofErr w:type="gramStart"/>
      <w:r w:rsidR="00633B52">
        <w:rPr>
          <w:rFonts w:ascii="Arial" w:hAnsi="Arial" w:cs="Arial"/>
          <w:sz w:val="24"/>
        </w:rPr>
        <w:t>are</w:t>
      </w:r>
      <w:proofErr w:type="gramEnd"/>
      <w:r w:rsidR="00633B52">
        <w:rPr>
          <w:rFonts w:ascii="Arial" w:hAnsi="Arial" w:cs="Arial"/>
          <w:sz w:val="24"/>
        </w:rPr>
        <w:t xml:space="preserve"> hard to reset since your password is now a physical feature of your body.</w:t>
      </w:r>
      <w:r w:rsidR="00CE6A83">
        <w:rPr>
          <w:rFonts w:ascii="Arial" w:hAnsi="Arial" w:cs="Arial"/>
          <w:sz w:val="24"/>
        </w:rPr>
        <w:t xml:space="preserve"> Third, it is possible for hackers to use copies of a user’s biometric characteristics </w:t>
      </w:r>
      <w:r w:rsidR="0093055B">
        <w:rPr>
          <w:rFonts w:ascii="Arial" w:hAnsi="Arial" w:cs="Arial"/>
          <w:sz w:val="24"/>
        </w:rPr>
        <w:t xml:space="preserve">collected by the system to produce fake </w:t>
      </w:r>
      <w:proofErr w:type="spellStart"/>
      <w:r w:rsidR="0093055B">
        <w:rPr>
          <w:rFonts w:ascii="Arial" w:hAnsi="Arial" w:cs="Arial"/>
          <w:sz w:val="24"/>
        </w:rPr>
        <w:t>biometics</w:t>
      </w:r>
      <w:proofErr w:type="spellEnd"/>
      <w:r w:rsidR="0093055B">
        <w:rPr>
          <w:rFonts w:ascii="Arial" w:hAnsi="Arial" w:cs="Arial"/>
          <w:sz w:val="24"/>
        </w:rPr>
        <w:t xml:space="preserve"> that allow them to login.</w:t>
      </w:r>
    </w:p>
    <w:p w:rsidR="003C17A2" w:rsidRDefault="003C17A2" w:rsidP="00C95D80">
      <w:pPr>
        <w:pStyle w:val="Header"/>
        <w:tabs>
          <w:tab w:val="left" w:pos="1800"/>
          <w:tab w:val="center" w:pos="4950"/>
        </w:tabs>
        <w:rPr>
          <w:rFonts w:ascii="Arial" w:hAnsi="Arial" w:cs="Arial"/>
          <w:sz w:val="24"/>
        </w:rPr>
      </w:pPr>
    </w:p>
    <w:p w:rsidR="003C17A2" w:rsidRDefault="00BC136E" w:rsidP="00C95D80">
      <w:pPr>
        <w:pStyle w:val="Header"/>
        <w:tabs>
          <w:tab w:val="left" w:pos="1800"/>
          <w:tab w:val="center" w:pos="4950"/>
        </w:tabs>
        <w:rPr>
          <w:rFonts w:ascii="Arial" w:hAnsi="Arial" w:cs="Arial"/>
          <w:sz w:val="24"/>
        </w:rPr>
      </w:pPr>
      <w:hyperlink r:id="rId13" w:history="1">
        <w:r w:rsidR="003C17A2" w:rsidRPr="00E741A1">
          <w:rPr>
            <w:rStyle w:val="Hyperlink"/>
            <w:rFonts w:ascii="Arial" w:hAnsi="Arial" w:cs="Arial"/>
            <w:sz w:val="24"/>
          </w:rPr>
          <w:t>https://www.globalsign.com/en/blog/biometric-authentication-considerations/</w:t>
        </w:r>
      </w:hyperlink>
    </w:p>
    <w:p w:rsidR="00076977" w:rsidRDefault="00076977" w:rsidP="00C95D80">
      <w:pPr>
        <w:pStyle w:val="Header"/>
        <w:tabs>
          <w:tab w:val="left" w:pos="1800"/>
          <w:tab w:val="center" w:pos="4950"/>
        </w:tabs>
        <w:rPr>
          <w:rFonts w:ascii="Arial" w:hAnsi="Arial" w:cs="Arial"/>
          <w:sz w:val="24"/>
        </w:rPr>
      </w:pPr>
    </w:p>
    <w:p w:rsidR="00B10D1C"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xml:space="preserve">– Write a short well constructed paragraph explaining what it </w:t>
      </w:r>
      <w:proofErr w:type="spellStart"/>
      <w:r>
        <w:rPr>
          <w:rFonts w:ascii="Arial" w:hAnsi="Arial" w:cs="Arial"/>
          <w:sz w:val="24"/>
        </w:rPr>
        <w:t>it</w:t>
      </w:r>
      <w:proofErr w:type="spellEnd"/>
      <w:r>
        <w:rPr>
          <w:rFonts w:ascii="Arial" w:hAnsi="Arial" w:cs="Arial"/>
          <w:sz w:val="24"/>
        </w:rPr>
        <w:t xml:space="preserve"> and who needs it. (20</w:t>
      </w:r>
      <w:r w:rsidR="00AA3D82">
        <w:rPr>
          <w:rFonts w:ascii="Arial" w:hAnsi="Arial" w:cs="Arial"/>
          <w:sz w:val="24"/>
        </w:rPr>
        <w:t xml:space="preserve">) </w:t>
      </w:r>
    </w:p>
    <w:p w:rsidR="00B10D1C" w:rsidRDefault="00B10D1C" w:rsidP="00C95D80">
      <w:pPr>
        <w:pStyle w:val="Header"/>
        <w:tabs>
          <w:tab w:val="left" w:pos="1800"/>
          <w:tab w:val="center" w:pos="4950"/>
        </w:tabs>
        <w:rPr>
          <w:rFonts w:ascii="Arial" w:hAnsi="Arial" w:cs="Arial"/>
          <w:sz w:val="24"/>
        </w:rPr>
      </w:pPr>
    </w:p>
    <w:p w:rsidR="0018712F" w:rsidRDefault="00B10D1C" w:rsidP="00C95D80">
      <w:pPr>
        <w:pStyle w:val="Header"/>
        <w:tabs>
          <w:tab w:val="left" w:pos="1800"/>
          <w:tab w:val="center" w:pos="4950"/>
        </w:tabs>
        <w:rPr>
          <w:rFonts w:ascii="Arial" w:hAnsi="Arial" w:cs="Arial"/>
          <w:sz w:val="24"/>
        </w:rPr>
      </w:pPr>
      <w:r>
        <w:rPr>
          <w:rFonts w:ascii="Arial" w:hAnsi="Arial" w:cs="Arial"/>
          <w:sz w:val="24"/>
        </w:rPr>
        <w:t xml:space="preserve">A disaster recover plan is a process implemented to have a SQL server running and to overcome data loss in the event of a disaster. </w:t>
      </w:r>
      <w:r w:rsidR="001B4103">
        <w:rPr>
          <w:rFonts w:ascii="Arial" w:hAnsi="Arial" w:cs="Arial"/>
          <w:sz w:val="24"/>
        </w:rPr>
        <w:t>For this plan to be effective, it must be executed before a disaster happens.</w:t>
      </w:r>
      <w:r w:rsidR="00654EE2">
        <w:rPr>
          <w:rFonts w:ascii="Arial" w:hAnsi="Arial" w:cs="Arial"/>
          <w:sz w:val="24"/>
        </w:rPr>
        <w:t xml:space="preserve"> The first step of creating and executing a disaster recovery plan involves taking stock of inventory, identifying priorities, implementing the SQL disaster recovery plan, and in</w:t>
      </w:r>
      <w:r w:rsidR="00D835D9">
        <w:rPr>
          <w:rFonts w:ascii="Arial" w:hAnsi="Arial" w:cs="Arial"/>
          <w:sz w:val="24"/>
        </w:rPr>
        <w:t>te</w:t>
      </w:r>
      <w:r w:rsidR="00654EE2">
        <w:rPr>
          <w:rFonts w:ascii="Arial" w:hAnsi="Arial" w:cs="Arial"/>
          <w:sz w:val="24"/>
        </w:rPr>
        <w:t>grating that into the companies DR plan.</w:t>
      </w:r>
      <w:r w:rsidR="00937F31">
        <w:rPr>
          <w:rFonts w:ascii="Arial" w:hAnsi="Arial" w:cs="Arial"/>
          <w:sz w:val="24"/>
        </w:rPr>
        <w:t xml:space="preserve"> Once you have an idea of what you will need for the DR plan, you can begin designing</w:t>
      </w:r>
      <w:r w:rsidR="00EF307F">
        <w:rPr>
          <w:rFonts w:ascii="Arial" w:hAnsi="Arial" w:cs="Arial"/>
          <w:sz w:val="24"/>
        </w:rPr>
        <w:t xml:space="preserve"> and developing the plan</w:t>
      </w:r>
      <w:r w:rsidR="00937F31">
        <w:rPr>
          <w:rFonts w:ascii="Arial" w:hAnsi="Arial" w:cs="Arial"/>
          <w:sz w:val="24"/>
        </w:rPr>
        <w:t>.</w:t>
      </w:r>
      <w:r w:rsidR="0018712F">
        <w:rPr>
          <w:rFonts w:ascii="Arial" w:hAnsi="Arial" w:cs="Arial"/>
          <w:sz w:val="24"/>
        </w:rPr>
        <w:t xml:space="preserve"> Once you deploy the DR plan, the DBA will do periodic reviews, testing, and refinement of the recoverability.</w:t>
      </w:r>
    </w:p>
    <w:p w:rsidR="0018712F" w:rsidRDefault="0018712F" w:rsidP="00C95D80">
      <w:pPr>
        <w:pStyle w:val="Header"/>
        <w:tabs>
          <w:tab w:val="left" w:pos="1800"/>
          <w:tab w:val="center" w:pos="4950"/>
        </w:tabs>
        <w:rPr>
          <w:rFonts w:ascii="Arial" w:hAnsi="Arial" w:cs="Arial"/>
          <w:sz w:val="24"/>
        </w:rPr>
      </w:pPr>
    </w:p>
    <w:p w:rsidR="00654EE2" w:rsidRDefault="001C3DD3" w:rsidP="00C95D80">
      <w:pPr>
        <w:pStyle w:val="Header"/>
        <w:tabs>
          <w:tab w:val="left" w:pos="1800"/>
          <w:tab w:val="center" w:pos="4950"/>
        </w:tabs>
        <w:rPr>
          <w:rFonts w:ascii="Arial" w:hAnsi="Arial" w:cs="Arial"/>
          <w:sz w:val="24"/>
        </w:rPr>
      </w:pPr>
      <w:r>
        <w:rPr>
          <w:rFonts w:ascii="Arial" w:hAnsi="Arial" w:cs="Arial"/>
          <w:sz w:val="24"/>
        </w:rPr>
        <w:t>Anyone using a SQL server database can benefit from a disaster recovery plan. As the DBA responsible for the database, your job could be on the line if you are not able to recover your company’s data after a disaster.</w:t>
      </w:r>
      <w:r w:rsidR="009F654E">
        <w:rPr>
          <w:rFonts w:ascii="Arial" w:hAnsi="Arial" w:cs="Arial"/>
          <w:sz w:val="24"/>
        </w:rPr>
        <w:t xml:space="preserve"> </w:t>
      </w:r>
      <w:r w:rsidR="00D002FF">
        <w:rPr>
          <w:rFonts w:ascii="Arial" w:hAnsi="Arial" w:cs="Arial"/>
          <w:sz w:val="24"/>
        </w:rPr>
        <w:t>Many companies cannot function</w:t>
      </w:r>
      <w:r w:rsidR="00D4360F">
        <w:rPr>
          <w:rFonts w:ascii="Arial" w:hAnsi="Arial" w:cs="Arial"/>
          <w:sz w:val="24"/>
        </w:rPr>
        <w:t xml:space="preserve"> without</w:t>
      </w:r>
      <w:r w:rsidR="00D002FF">
        <w:rPr>
          <w:rFonts w:ascii="Arial" w:hAnsi="Arial" w:cs="Arial"/>
          <w:sz w:val="24"/>
        </w:rPr>
        <w:t xml:space="preserve"> or afford to </w:t>
      </w:r>
      <w:r w:rsidR="00B57186">
        <w:rPr>
          <w:rFonts w:ascii="Arial" w:hAnsi="Arial" w:cs="Arial"/>
          <w:sz w:val="24"/>
        </w:rPr>
        <w:t xml:space="preserve">lose even a small amount of </w:t>
      </w:r>
      <w:proofErr w:type="spellStart"/>
      <w:r w:rsidR="00B57186">
        <w:rPr>
          <w:rFonts w:ascii="Arial" w:hAnsi="Arial" w:cs="Arial"/>
          <w:sz w:val="24"/>
        </w:rPr>
        <w:t>data</w:t>
      </w:r>
      <w:proofErr w:type="spellEnd"/>
      <w:r w:rsidR="00B57186">
        <w:rPr>
          <w:rFonts w:ascii="Arial" w:hAnsi="Arial" w:cs="Arial"/>
          <w:sz w:val="24"/>
        </w:rPr>
        <w:t xml:space="preserve">. </w:t>
      </w:r>
      <w:r w:rsidR="009F654E">
        <w:rPr>
          <w:rFonts w:ascii="Arial" w:hAnsi="Arial" w:cs="Arial"/>
          <w:sz w:val="24"/>
        </w:rPr>
        <w:t xml:space="preserve">DR plans are more than just backing up </w:t>
      </w:r>
      <w:proofErr w:type="gramStart"/>
      <w:r w:rsidR="009F654E">
        <w:rPr>
          <w:rFonts w:ascii="Arial" w:hAnsi="Arial" w:cs="Arial"/>
          <w:sz w:val="24"/>
        </w:rPr>
        <w:t>data,</w:t>
      </w:r>
      <w:proofErr w:type="gramEnd"/>
      <w:r w:rsidR="009F654E">
        <w:rPr>
          <w:rFonts w:ascii="Arial" w:hAnsi="Arial" w:cs="Arial"/>
          <w:sz w:val="24"/>
        </w:rPr>
        <w:t xml:space="preserve"> it is practicing the recovery and being prepared.</w:t>
      </w:r>
    </w:p>
    <w:p w:rsidR="00654EE2" w:rsidRDefault="00654EE2" w:rsidP="00C95D80">
      <w:pPr>
        <w:pStyle w:val="Header"/>
        <w:tabs>
          <w:tab w:val="left" w:pos="1800"/>
          <w:tab w:val="center" w:pos="4950"/>
        </w:tabs>
        <w:rPr>
          <w:rFonts w:ascii="Arial" w:hAnsi="Arial" w:cs="Arial"/>
          <w:sz w:val="24"/>
        </w:rPr>
      </w:pPr>
    </w:p>
    <w:p w:rsidR="00654EE2" w:rsidRDefault="00BC136E" w:rsidP="00C95D80">
      <w:pPr>
        <w:pStyle w:val="Header"/>
        <w:tabs>
          <w:tab w:val="left" w:pos="1800"/>
          <w:tab w:val="center" w:pos="4950"/>
        </w:tabs>
        <w:rPr>
          <w:rFonts w:ascii="Arial" w:hAnsi="Arial" w:cs="Arial"/>
          <w:sz w:val="24"/>
        </w:rPr>
      </w:pPr>
      <w:hyperlink r:id="rId14" w:history="1">
        <w:r w:rsidR="00654EE2" w:rsidRPr="00E741A1">
          <w:rPr>
            <w:rStyle w:val="Hyperlink"/>
            <w:rFonts w:ascii="Arial" w:hAnsi="Arial" w:cs="Arial"/>
            <w:sz w:val="24"/>
          </w:rPr>
          <w:t>https://www.sqlshack.com/sql-server-disaster-recovery/</w:t>
        </w:r>
      </w:hyperlink>
    </w:p>
    <w:p w:rsidR="00AA3D82" w:rsidRDefault="00AA3D82" w:rsidP="00C95D80">
      <w:pPr>
        <w:pStyle w:val="Header"/>
        <w:tabs>
          <w:tab w:val="left" w:pos="1800"/>
          <w:tab w:val="center" w:pos="4950"/>
        </w:tabs>
        <w:rPr>
          <w:rFonts w:ascii="Arial" w:hAnsi="Arial" w:cs="Arial"/>
          <w:sz w:val="24"/>
        </w:rPr>
      </w:pPr>
    </w:p>
    <w:p w:rsidR="00EF307F" w:rsidRDefault="00BC136E" w:rsidP="00076977">
      <w:pPr>
        <w:pStyle w:val="Header"/>
        <w:tabs>
          <w:tab w:val="left" w:pos="1800"/>
          <w:tab w:val="center" w:pos="4950"/>
        </w:tabs>
        <w:rPr>
          <w:rFonts w:ascii="Arial" w:hAnsi="Arial" w:cs="Arial"/>
          <w:sz w:val="24"/>
        </w:rPr>
      </w:pPr>
      <w:hyperlink r:id="rId15" w:history="1">
        <w:r w:rsidR="00EF307F" w:rsidRPr="00E741A1">
          <w:rPr>
            <w:rStyle w:val="Hyperlink"/>
            <w:rFonts w:ascii="Arial" w:hAnsi="Arial" w:cs="Arial"/>
            <w:sz w:val="24"/>
          </w:rPr>
          <w:t>http://www.itprotoday.com/microsoft-sql-server/smart-dbas-guide-sql-server-disaster-recovery-part-1</w:t>
        </w:r>
      </w:hyperlink>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proofErr w:type="gramStart"/>
      <w:r w:rsidR="00412059">
        <w:rPr>
          <w:rFonts w:ascii="Arial" w:hAnsi="Arial" w:cs="Arial"/>
          <w:sz w:val="24"/>
        </w:rPr>
        <w:t xml:space="preserve">, </w:t>
      </w:r>
      <w:r w:rsidR="0085644B">
        <w:rPr>
          <w:rFonts w:ascii="Arial" w:hAnsi="Arial" w:cs="Arial"/>
          <w:sz w:val="24"/>
        </w:rPr>
        <w:t xml:space="preserve"> including</w:t>
      </w:r>
      <w:proofErr w:type="gramEnd"/>
      <w:r w:rsidR="0085644B">
        <w:rPr>
          <w:rFonts w:ascii="Arial" w:hAnsi="Arial" w:cs="Arial"/>
          <w:sz w:val="24"/>
        </w:rPr>
        <w:t xml:space="preserve">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20512A" w:rsidRDefault="00E856BF" w:rsidP="00C95D80">
      <w:pPr>
        <w:pStyle w:val="Header"/>
        <w:tabs>
          <w:tab w:val="left" w:pos="1800"/>
          <w:tab w:val="center" w:pos="4950"/>
        </w:tabs>
        <w:rPr>
          <w:rFonts w:ascii="Arial" w:hAnsi="Arial" w:cs="Arial"/>
          <w:sz w:val="24"/>
        </w:rPr>
      </w:pPr>
      <w:r>
        <w:rPr>
          <w:rFonts w:ascii="Arial" w:hAnsi="Arial" w:cs="Arial"/>
          <w:sz w:val="24"/>
        </w:rPr>
        <w:t>Plan B Disaster Recovery</w:t>
      </w:r>
      <w:r w:rsidR="00E2341B">
        <w:rPr>
          <w:rFonts w:ascii="Arial" w:hAnsi="Arial" w:cs="Arial"/>
          <w:sz w:val="24"/>
        </w:rPr>
        <w:t xml:space="preserve"> and </w:t>
      </w:r>
      <w:proofErr w:type="spellStart"/>
      <w:r w:rsidR="0020512A">
        <w:rPr>
          <w:rFonts w:ascii="Arial" w:hAnsi="Arial" w:cs="Arial"/>
          <w:sz w:val="24"/>
        </w:rPr>
        <w:t>Zetta</w:t>
      </w:r>
      <w:proofErr w:type="spellEnd"/>
      <w:r w:rsidR="0020512A">
        <w:rPr>
          <w:rFonts w:ascii="Arial" w:hAnsi="Arial" w:cs="Arial"/>
          <w:sz w:val="24"/>
        </w:rPr>
        <w:t xml:space="preserve"> Disaster Recovery</w:t>
      </w:r>
      <w:r w:rsidR="00E2341B">
        <w:rPr>
          <w:rFonts w:ascii="Arial" w:hAnsi="Arial" w:cs="Arial"/>
          <w:sz w:val="24"/>
        </w:rPr>
        <w:t xml:space="preserve"> are providers of disaster recovery solutions for SQL servers.</w:t>
      </w:r>
      <w:r>
        <w:rPr>
          <w:rFonts w:ascii="Arial" w:hAnsi="Arial" w:cs="Arial"/>
          <w:sz w:val="24"/>
        </w:rPr>
        <w:t xml:space="preserve"> </w:t>
      </w:r>
      <w:proofErr w:type="spellStart"/>
      <w:r w:rsidR="000077EC">
        <w:rPr>
          <w:rFonts w:ascii="Arial" w:hAnsi="Arial" w:cs="Arial"/>
          <w:sz w:val="24"/>
        </w:rPr>
        <w:t>Arcserve</w:t>
      </w:r>
      <w:proofErr w:type="spellEnd"/>
      <w:r w:rsidR="000077EC">
        <w:rPr>
          <w:rFonts w:ascii="Arial" w:hAnsi="Arial" w:cs="Arial"/>
          <w:sz w:val="24"/>
        </w:rPr>
        <w:t xml:space="preserve"> provides a free trial, however Plan B does not.</w:t>
      </w:r>
      <w:r w:rsidR="0020512A">
        <w:rPr>
          <w:rFonts w:ascii="Arial" w:hAnsi="Arial" w:cs="Arial"/>
          <w:sz w:val="24"/>
        </w:rPr>
        <w:t xml:space="preserve"> Both provide instant recovery and protection for both physical and virtual servers on public and private clouds. With Plan B, you have access to specialist engineers who can provide tech support and help. Plan B also tests the replica system every day for flaws.</w:t>
      </w:r>
      <w:r w:rsidR="00181A25">
        <w:rPr>
          <w:rFonts w:ascii="Arial" w:hAnsi="Arial" w:cs="Arial"/>
          <w:sz w:val="24"/>
        </w:rPr>
        <w:t xml:space="preserve"> They also offer custom solution designs.</w:t>
      </w:r>
    </w:p>
    <w:p w:rsidR="0020512A" w:rsidRDefault="0020512A" w:rsidP="00C95D80">
      <w:pPr>
        <w:pStyle w:val="Header"/>
        <w:tabs>
          <w:tab w:val="left" w:pos="1800"/>
          <w:tab w:val="center" w:pos="4950"/>
        </w:tabs>
        <w:rPr>
          <w:rFonts w:ascii="Arial" w:hAnsi="Arial" w:cs="Arial"/>
          <w:sz w:val="24"/>
        </w:rPr>
      </w:pPr>
    </w:p>
    <w:p w:rsidR="003D2394" w:rsidRDefault="0020512A" w:rsidP="00C95D80">
      <w:pPr>
        <w:pStyle w:val="Header"/>
        <w:tabs>
          <w:tab w:val="left" w:pos="1800"/>
          <w:tab w:val="center" w:pos="4950"/>
        </w:tabs>
        <w:rPr>
          <w:rFonts w:ascii="Arial" w:hAnsi="Arial" w:cs="Arial"/>
          <w:sz w:val="24"/>
        </w:rPr>
      </w:pPr>
      <w:proofErr w:type="spellStart"/>
      <w:r>
        <w:rPr>
          <w:rFonts w:ascii="Arial" w:hAnsi="Arial" w:cs="Arial"/>
          <w:sz w:val="24"/>
        </w:rPr>
        <w:t>Zetta</w:t>
      </w:r>
      <w:proofErr w:type="spellEnd"/>
      <w:r>
        <w:rPr>
          <w:rFonts w:ascii="Arial" w:hAnsi="Arial" w:cs="Arial"/>
          <w:sz w:val="24"/>
        </w:rPr>
        <w:t xml:space="preserve"> Disaster Recovery may be the better o</w:t>
      </w:r>
      <w:r w:rsidR="0084731A">
        <w:rPr>
          <w:rFonts w:ascii="Arial" w:hAnsi="Arial" w:cs="Arial"/>
          <w:sz w:val="24"/>
        </w:rPr>
        <w:t xml:space="preserve">ption for a less technical user with it’s simple and effect ‘push-button’ recovery. This product also looks to be the more cost-effective for smaller businesses that may not be able to afford a more pricey disaster recovery service. </w:t>
      </w:r>
      <w:proofErr w:type="spellStart"/>
      <w:r w:rsidR="0084731A">
        <w:rPr>
          <w:rFonts w:ascii="Arial" w:hAnsi="Arial" w:cs="Arial"/>
          <w:sz w:val="24"/>
        </w:rPr>
        <w:t>Zetta</w:t>
      </w:r>
      <w:proofErr w:type="spellEnd"/>
      <w:r w:rsidR="0084731A">
        <w:rPr>
          <w:rFonts w:ascii="Arial" w:hAnsi="Arial" w:cs="Arial"/>
          <w:sz w:val="24"/>
        </w:rPr>
        <w:t xml:space="preserve"> also offers experts to assist in the initial setup and testing of the service. Their engineers are available to help during failback to make sure the transition after a disaster is as smooth as possible. </w:t>
      </w:r>
      <w:proofErr w:type="spellStart"/>
      <w:r w:rsidR="0084731A">
        <w:rPr>
          <w:rFonts w:ascii="Arial" w:hAnsi="Arial" w:cs="Arial"/>
          <w:sz w:val="24"/>
        </w:rPr>
        <w:t>Zetta</w:t>
      </w:r>
      <w:proofErr w:type="spellEnd"/>
      <w:r w:rsidR="0084731A">
        <w:rPr>
          <w:rFonts w:ascii="Arial" w:hAnsi="Arial" w:cs="Arial"/>
          <w:sz w:val="24"/>
        </w:rPr>
        <w:t xml:space="preserve"> uses cloud-based disaster recovery requiring no on-premise device.</w:t>
      </w:r>
    </w:p>
    <w:p w:rsidR="00C864EB" w:rsidRDefault="00C864EB" w:rsidP="00C95D80">
      <w:pPr>
        <w:pStyle w:val="Header"/>
        <w:tabs>
          <w:tab w:val="left" w:pos="1800"/>
          <w:tab w:val="center" w:pos="4950"/>
        </w:tabs>
        <w:rPr>
          <w:rFonts w:ascii="Arial" w:hAnsi="Arial" w:cs="Arial"/>
          <w:sz w:val="24"/>
        </w:rPr>
      </w:pPr>
    </w:p>
    <w:p w:rsidR="0042773C" w:rsidRDefault="0042773C" w:rsidP="00C95D80">
      <w:pPr>
        <w:pStyle w:val="Header"/>
        <w:tabs>
          <w:tab w:val="left" w:pos="1800"/>
          <w:tab w:val="center" w:pos="4950"/>
        </w:tabs>
        <w:rPr>
          <w:rFonts w:ascii="Arial" w:hAnsi="Arial" w:cs="Arial"/>
          <w:sz w:val="24"/>
        </w:rPr>
      </w:pPr>
      <w:hyperlink r:id="rId16" w:history="1">
        <w:r w:rsidRPr="00B5215C">
          <w:rPr>
            <w:rStyle w:val="Hyperlink"/>
            <w:rFonts w:ascii="Arial" w:hAnsi="Arial" w:cs="Arial"/>
            <w:sz w:val="24"/>
          </w:rPr>
          <w:t>http://www.techradar.com/news/top-5-best-disaster-recovery-services</w:t>
        </w:r>
      </w:hyperlink>
    </w:p>
    <w:p w:rsidR="002C7656" w:rsidRDefault="002C7656" w:rsidP="00C95D80">
      <w:pPr>
        <w:pStyle w:val="Header"/>
        <w:tabs>
          <w:tab w:val="left" w:pos="1800"/>
          <w:tab w:val="center" w:pos="4950"/>
        </w:tabs>
        <w:rPr>
          <w:rFonts w:ascii="Arial" w:hAnsi="Arial" w:cs="Arial"/>
          <w:sz w:val="24"/>
        </w:rPr>
      </w:pPr>
    </w:p>
    <w:p w:rsidR="002C7656" w:rsidRDefault="002C7656" w:rsidP="00C95D80">
      <w:pPr>
        <w:pStyle w:val="Header"/>
        <w:tabs>
          <w:tab w:val="left" w:pos="1800"/>
          <w:tab w:val="center" w:pos="4950"/>
        </w:tabs>
        <w:rPr>
          <w:rFonts w:ascii="Arial" w:hAnsi="Arial" w:cs="Arial"/>
          <w:sz w:val="24"/>
        </w:rPr>
      </w:pPr>
      <w:hyperlink r:id="rId17" w:history="1">
        <w:r w:rsidRPr="00B5215C">
          <w:rPr>
            <w:rStyle w:val="Hyperlink"/>
            <w:rFonts w:ascii="Arial" w:hAnsi="Arial" w:cs="Arial"/>
            <w:sz w:val="24"/>
          </w:rPr>
          <w:t>https://www.zetta.net/zetta-disaster-recovery</w:t>
        </w:r>
      </w:hyperlink>
    </w:p>
    <w:p w:rsidR="002C7656" w:rsidRDefault="002C7656" w:rsidP="00C95D80">
      <w:pPr>
        <w:pStyle w:val="Header"/>
        <w:tabs>
          <w:tab w:val="left" w:pos="1800"/>
          <w:tab w:val="center" w:pos="4950"/>
        </w:tabs>
        <w:rPr>
          <w:rFonts w:ascii="Arial" w:hAnsi="Arial" w:cs="Arial"/>
          <w:sz w:val="24"/>
        </w:rPr>
      </w:pPr>
    </w:p>
    <w:p w:rsidR="002C7656" w:rsidRDefault="002C7656" w:rsidP="00C95D80">
      <w:pPr>
        <w:pStyle w:val="Header"/>
        <w:tabs>
          <w:tab w:val="left" w:pos="1800"/>
          <w:tab w:val="center" w:pos="4950"/>
        </w:tabs>
        <w:rPr>
          <w:rFonts w:ascii="Arial" w:hAnsi="Arial" w:cs="Arial"/>
          <w:sz w:val="24"/>
        </w:rPr>
      </w:pPr>
      <w:hyperlink r:id="rId18" w:history="1">
        <w:r w:rsidRPr="00B5215C">
          <w:rPr>
            <w:rStyle w:val="Hyperlink"/>
            <w:rFonts w:ascii="Arial" w:hAnsi="Arial" w:cs="Arial"/>
            <w:sz w:val="24"/>
          </w:rPr>
          <w:t>https://www.planb.co.uk/services/</w:t>
        </w:r>
      </w:hyperlink>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9"/>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02FF" w:rsidRDefault="00D002FF">
      <w:r>
        <w:separator/>
      </w:r>
    </w:p>
  </w:endnote>
  <w:endnote w:type="continuationSeparator" w:id="0">
    <w:p w:rsidR="00D002FF" w:rsidRDefault="00D002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02FF" w:rsidRDefault="00D002FF">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02FF" w:rsidRDefault="00D002FF">
      <w:r>
        <w:separator/>
      </w:r>
    </w:p>
  </w:footnote>
  <w:footnote w:type="continuationSeparator" w:id="0">
    <w:p w:rsidR="00D002FF" w:rsidRDefault="00D002F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B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proofState w:spelling="clean" w:grammar="clean"/>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077EC"/>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2A5A"/>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1A25"/>
    <w:rsid w:val="00182031"/>
    <w:rsid w:val="00183979"/>
    <w:rsid w:val="00184985"/>
    <w:rsid w:val="00186BF6"/>
    <w:rsid w:val="00187129"/>
    <w:rsid w:val="0018712F"/>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4103"/>
    <w:rsid w:val="001B530A"/>
    <w:rsid w:val="001B6F9F"/>
    <w:rsid w:val="001B75AE"/>
    <w:rsid w:val="001C1327"/>
    <w:rsid w:val="001C3524"/>
    <w:rsid w:val="001C37A7"/>
    <w:rsid w:val="001C3DD3"/>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512A"/>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C7656"/>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7A2"/>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1921"/>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2773C"/>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3B52"/>
    <w:rsid w:val="00636E96"/>
    <w:rsid w:val="00637ED7"/>
    <w:rsid w:val="006424EC"/>
    <w:rsid w:val="0064353B"/>
    <w:rsid w:val="00644108"/>
    <w:rsid w:val="00645B9C"/>
    <w:rsid w:val="00646459"/>
    <w:rsid w:val="00646BF8"/>
    <w:rsid w:val="00650800"/>
    <w:rsid w:val="00652C58"/>
    <w:rsid w:val="00654EE2"/>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2C59"/>
    <w:rsid w:val="0081380D"/>
    <w:rsid w:val="00814301"/>
    <w:rsid w:val="00815D3B"/>
    <w:rsid w:val="00816B5A"/>
    <w:rsid w:val="00820A87"/>
    <w:rsid w:val="008219B5"/>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4731A"/>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055B"/>
    <w:rsid w:val="00932250"/>
    <w:rsid w:val="009325C3"/>
    <w:rsid w:val="0093376E"/>
    <w:rsid w:val="00934D2D"/>
    <w:rsid w:val="00935F48"/>
    <w:rsid w:val="00935FAF"/>
    <w:rsid w:val="009367A7"/>
    <w:rsid w:val="00936C96"/>
    <w:rsid w:val="00937F31"/>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654E"/>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0C1D"/>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1DC8"/>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0D1C"/>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57186"/>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136E"/>
    <w:rsid w:val="00BC2D97"/>
    <w:rsid w:val="00BC528F"/>
    <w:rsid w:val="00BC5B82"/>
    <w:rsid w:val="00BC63C5"/>
    <w:rsid w:val="00BD380B"/>
    <w:rsid w:val="00BD3AEA"/>
    <w:rsid w:val="00BE034A"/>
    <w:rsid w:val="00BE2CC0"/>
    <w:rsid w:val="00BE387A"/>
    <w:rsid w:val="00BE4908"/>
    <w:rsid w:val="00BE536B"/>
    <w:rsid w:val="00BE646F"/>
    <w:rsid w:val="00BF02DB"/>
    <w:rsid w:val="00BF29AE"/>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2DEB"/>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A83"/>
    <w:rsid w:val="00CE6E6E"/>
    <w:rsid w:val="00CF02C6"/>
    <w:rsid w:val="00CF34B2"/>
    <w:rsid w:val="00CF389D"/>
    <w:rsid w:val="00CF3F00"/>
    <w:rsid w:val="00CF4166"/>
    <w:rsid w:val="00CF5410"/>
    <w:rsid w:val="00D002FF"/>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360F"/>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35D9"/>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341B"/>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56B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07F"/>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kar.org/post/msu-team-works-improve-fingerprint-security"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hewire.in/201934/unable-verify-fingerprints-iris-aadhaar-denies-leprosy-patients-basic-services/" TargetMode="External"/><Relationship Id="rId11" Type="http://schemas.openxmlformats.org/officeDocument/2006/relationships/hyperlink" Target="http://www.technovelgy.com/ct/Technology-Article.asp?ArtNum=16" TargetMode="External"/><Relationship Id="rId12" Type="http://schemas.openxmlformats.org/officeDocument/2006/relationships/hyperlink" Target="https://www.americanbanker.com/opinion/overcoming-the-barriers-to-biometrics" TargetMode="External"/><Relationship Id="rId13" Type="http://schemas.openxmlformats.org/officeDocument/2006/relationships/hyperlink" Target="https://www.globalsign.com/en/blog/biometric-authentication-considerations/" TargetMode="External"/><Relationship Id="rId14" Type="http://schemas.openxmlformats.org/officeDocument/2006/relationships/hyperlink" Target="https://www.sqlshack.com/sql-server-disaster-recovery/" TargetMode="External"/><Relationship Id="rId15" Type="http://schemas.openxmlformats.org/officeDocument/2006/relationships/hyperlink" Target="http://www.itprotoday.com/microsoft-sql-server/smart-dbas-guide-sql-server-disaster-recovery-part-1" TargetMode="External"/><Relationship Id="rId16" Type="http://schemas.openxmlformats.org/officeDocument/2006/relationships/hyperlink" Target="http://www.techradar.com/news/top-5-best-disaster-recovery-services" TargetMode="External"/><Relationship Id="rId17" Type="http://schemas.openxmlformats.org/officeDocument/2006/relationships/hyperlink" Target="https://www.zetta.net/zetta-disaster-recovery" TargetMode="External"/><Relationship Id="rId18" Type="http://schemas.openxmlformats.org/officeDocument/2006/relationships/hyperlink" Target="https://www.planb.co.uk/services/"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4611C-0E58-C64A-858B-4DA1B0A6E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392</TotalTime>
  <Pages>3</Pages>
  <Words>1160</Words>
  <Characters>6612</Characters>
  <Application>Microsoft Macintosh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29</cp:revision>
  <cp:lastPrinted>2015-03-18T13:41:00Z</cp:lastPrinted>
  <dcterms:created xsi:type="dcterms:W3CDTF">2017-12-03T01:31:00Z</dcterms:created>
  <dcterms:modified xsi:type="dcterms:W3CDTF">2017-12-09T04:11:00Z</dcterms:modified>
  <cp:category>IG</cp:category>
</cp:coreProperties>
</file>