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32D" w:rsidRPr="00FF4D48" w:rsidRDefault="00FF4D48" w:rsidP="00FF4D48">
      <w:pPr>
        <w:jc w:val="center"/>
        <w:rPr>
          <w:rFonts w:ascii="Arial" w:hAnsi="Arial" w:cs="Arial"/>
          <w:sz w:val="28"/>
        </w:rPr>
      </w:pPr>
      <w:r w:rsidRPr="00FF4D48">
        <w:rPr>
          <w:rFonts w:ascii="Arial" w:hAnsi="Arial" w:cs="Arial"/>
          <w:sz w:val="28"/>
        </w:rPr>
        <w:t>Social and Ethical Issues Discussion Questions</w:t>
      </w:r>
    </w:p>
    <w:p w:rsidR="00FF4D48" w:rsidRPr="00FF4D48" w:rsidRDefault="00FF4D48" w:rsidP="00FF4D48">
      <w:pPr>
        <w:jc w:val="center"/>
        <w:rPr>
          <w:rFonts w:ascii="Arial" w:hAnsi="Arial" w:cs="Arial"/>
          <w:sz w:val="28"/>
        </w:rPr>
      </w:pPr>
      <w:r w:rsidRPr="00FF4D48">
        <w:rPr>
          <w:rFonts w:ascii="Arial" w:hAnsi="Arial" w:cs="Arial"/>
          <w:sz w:val="28"/>
        </w:rPr>
        <w:t>2017</w:t>
      </w:r>
      <w:proofErr w:type="gramStart"/>
      <w:r w:rsidRPr="00FF4D48">
        <w:rPr>
          <w:rFonts w:ascii="Arial" w:hAnsi="Arial" w:cs="Arial"/>
          <w:sz w:val="28"/>
        </w:rPr>
        <w:t>FA  DBA</w:t>
      </w:r>
      <w:proofErr w:type="gramEnd"/>
      <w:r w:rsidRPr="00FF4D48">
        <w:rPr>
          <w:rFonts w:ascii="Arial" w:hAnsi="Arial" w:cs="Arial"/>
          <w:sz w:val="28"/>
        </w:rPr>
        <w:t>-210</w:t>
      </w:r>
    </w:p>
    <w:p w:rsidR="00FF4D48" w:rsidRDefault="00FF4D48"/>
    <w:p w:rsidR="00FF4D48" w:rsidRPr="00FF4D48" w:rsidRDefault="00FF4D48">
      <w:pPr>
        <w:rPr>
          <w:rFonts w:ascii="Arial" w:hAnsi="Arial" w:cs="Arial"/>
          <w:sz w:val="24"/>
        </w:rPr>
      </w:pPr>
      <w:r w:rsidRPr="00FF4D48">
        <w:rPr>
          <w:rFonts w:ascii="Arial" w:hAnsi="Arial" w:cs="Arial"/>
          <w:sz w:val="24"/>
        </w:rPr>
        <w:t xml:space="preserve">Please thoroughly answer the following questions.  The term “brief paper” means it must contain a few paragraphs, don’t answer in one paragraph.  Please include any references you might use, such as the URL to websites you might refer to. </w:t>
      </w:r>
    </w:p>
    <w:p w:rsidR="00FF4D48" w:rsidRPr="00FF4D48" w:rsidRDefault="00FF4D48">
      <w:pPr>
        <w:rPr>
          <w:rFonts w:ascii="Arial" w:hAnsi="Arial" w:cs="Arial"/>
          <w:sz w:val="24"/>
        </w:rPr>
      </w:pPr>
    </w:p>
    <w:p w:rsidR="00FF4D48" w:rsidRPr="00FF4D48"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 Choose one of the U.S. laws mentioned in this chapter and research its origins, its provisions, and its legislative history.  Summarize the arguments in favor of the law and against the law.  Prepare a brief paper describing your findings.</w:t>
      </w:r>
      <w:bookmarkStart w:id="0" w:name="_GoBack"/>
      <w:bookmarkEnd w:id="0"/>
    </w:p>
    <w:p w:rsidR="00FF4D48" w:rsidRPr="00FF4D48"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Choose one of the international conventions or agreements mentioned in this chapter and research its history, its provisions, the countries that participate in it, and its relationship to the U.S. las in the same area.  Summarize the arguments in favor of the agreement and against it.  If you were the president of the United States, would you subscribe to the agreement?  Prepare a brief paper describing your findings. </w:t>
      </w:r>
    </w:p>
    <w:p w:rsidR="00FF4D48" w:rsidRPr="00FF4D48"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Assume you have a position as database administrator in a large corporation.  The company has been collecting data about employees, include monitoring their working habits by recording their keystrokes, timing their telephone interactions with clients, and scanning their email for personal correspondence.  As DBA, you are asked to help set up a record-keeping system to store such data.  Does the company have a legal right to perform this kind of monitoring? What is your professional responsibility in this situation?  Do the ACM and IEEE Codes of Ethics have any provisions to guide you? </w:t>
      </w:r>
    </w:p>
    <w:sectPr w:rsidR="00FF4D48" w:rsidRPr="00FF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E5F4D"/>
    <w:multiLevelType w:val="hybridMultilevel"/>
    <w:tmpl w:val="C370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48"/>
    <w:rsid w:val="00F5232D"/>
    <w:rsid w:val="00FF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8A34"/>
  <w15:chartTrackingRefBased/>
  <w15:docId w15:val="{CC226CEB-F839-4E67-950D-36B65850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4CB50-DCCF-448D-95CD-736BC6CD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McFarland</dc:creator>
  <cp:keywords/>
  <dc:description/>
  <cp:lastModifiedBy>Brenda McFarland</cp:lastModifiedBy>
  <cp:revision>1</cp:revision>
  <dcterms:created xsi:type="dcterms:W3CDTF">2017-11-19T21:19:00Z</dcterms:created>
  <dcterms:modified xsi:type="dcterms:W3CDTF">2017-11-19T21:29:00Z</dcterms:modified>
</cp:coreProperties>
</file>