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C2" w:rsidRDefault="009F3488" w:rsidP="00C15499">
      <w:pPr>
        <w:pStyle w:val="Header"/>
        <w:tabs>
          <w:tab w:val="left" w:pos="1800"/>
          <w:tab w:val="center" w:pos="4950"/>
        </w:tabs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Transaction Locking Questions</w:t>
      </w:r>
      <w:r w:rsidR="00B02FC2" w:rsidRPr="00861DED">
        <w:rPr>
          <w:rFonts w:ascii="Arial" w:hAnsi="Arial" w:cs="Arial"/>
          <w:b/>
          <w:sz w:val="32"/>
        </w:rPr>
        <w:br/>
      </w:r>
    </w:p>
    <w:p w:rsidR="00C95D80" w:rsidRDefault="00C95D80" w:rsidP="00C15499">
      <w:pPr>
        <w:pStyle w:val="Header"/>
        <w:tabs>
          <w:tab w:val="left" w:pos="1800"/>
          <w:tab w:val="center" w:pos="4950"/>
        </w:tabs>
        <w:jc w:val="center"/>
        <w:rPr>
          <w:rFonts w:ascii="Arial" w:hAnsi="Arial" w:cs="Arial"/>
          <w:b/>
          <w:sz w:val="32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 Some businesses will experience locking issues.  A choice could be to make all updates run during a nightly batch cycle to alleviate locking issues in the daytime when users (customers) are using the system.  Would batch processing be a good alternative for an online business, such as Amazon? Why or why not? </w:t>
      </w:r>
      <w:r w:rsidR="003D2394">
        <w:rPr>
          <w:rFonts w:ascii="Arial" w:hAnsi="Arial" w:cs="Arial"/>
          <w:sz w:val="24"/>
        </w:rPr>
        <w:t xml:space="preserve"> (</w:t>
      </w:r>
      <w:r w:rsidR="00D560BD">
        <w:rPr>
          <w:rFonts w:ascii="Arial" w:hAnsi="Arial" w:cs="Arial"/>
          <w:sz w:val="24"/>
        </w:rPr>
        <w:t>20</w:t>
      </w:r>
      <w:r w:rsidR="003D2394">
        <w:rPr>
          <w:rFonts w:ascii="Arial" w:hAnsi="Arial" w:cs="Arial"/>
          <w:sz w:val="24"/>
        </w:rPr>
        <w:t xml:space="preserve">) </w:t>
      </w: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 What is the difference between a shared lock and an exclusive lock? </w:t>
      </w:r>
      <w:r w:rsidR="003D2394">
        <w:rPr>
          <w:rFonts w:ascii="Arial" w:hAnsi="Arial" w:cs="Arial"/>
          <w:sz w:val="24"/>
        </w:rPr>
        <w:t xml:space="preserve"> (</w:t>
      </w:r>
      <w:r w:rsidR="00932166">
        <w:rPr>
          <w:rFonts w:ascii="Arial" w:hAnsi="Arial" w:cs="Arial"/>
          <w:sz w:val="24"/>
        </w:rPr>
        <w:t>10</w:t>
      </w:r>
      <w:r w:rsidR="003D2394">
        <w:rPr>
          <w:rFonts w:ascii="Arial" w:hAnsi="Arial" w:cs="Arial"/>
          <w:sz w:val="24"/>
        </w:rPr>
        <w:t xml:space="preserve">) </w:t>
      </w: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You use the ATM machine to withdraw money from your checking account.  What set of steps does the DBMS need to perform in order for you to complete your transaction? </w:t>
      </w:r>
      <w:r w:rsidR="00D560BD">
        <w:rPr>
          <w:rFonts w:ascii="Arial" w:hAnsi="Arial" w:cs="Arial"/>
          <w:sz w:val="24"/>
        </w:rPr>
        <w:t xml:space="preserve"> (20</w:t>
      </w:r>
      <w:r w:rsidR="003D2394">
        <w:rPr>
          <w:rFonts w:ascii="Arial" w:hAnsi="Arial" w:cs="Arial"/>
          <w:sz w:val="24"/>
        </w:rPr>
        <w:t xml:space="preserve">) </w:t>
      </w:r>
    </w:p>
    <w:p w:rsidR="003D2394" w:rsidRDefault="003D2394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3D2394" w:rsidRDefault="003D2394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3D2394" w:rsidRDefault="003D2394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3D2394" w:rsidRDefault="00932166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3D2394">
        <w:rPr>
          <w:rFonts w:ascii="Arial" w:hAnsi="Arial" w:cs="Arial"/>
          <w:sz w:val="24"/>
        </w:rPr>
        <w:t xml:space="preserve">.  For credit card processing, stock exchanges, and airline reservations, data availability must be continuous.  There are many other examples of mission-critical applications.  Research the Internet to find </w:t>
      </w:r>
      <w:r w:rsidR="009F3488">
        <w:rPr>
          <w:rFonts w:ascii="Arial" w:hAnsi="Arial" w:cs="Arial"/>
          <w:sz w:val="24"/>
        </w:rPr>
        <w:t>two</w:t>
      </w:r>
      <w:r w:rsidR="003D2394">
        <w:rPr>
          <w:rFonts w:ascii="Arial" w:hAnsi="Arial" w:cs="Arial"/>
          <w:sz w:val="24"/>
        </w:rPr>
        <w:t xml:space="preserve"> additional mission-critical applications and explain why data availability must be continu</w:t>
      </w:r>
      <w:r w:rsidR="00D560BD">
        <w:rPr>
          <w:rFonts w:ascii="Arial" w:hAnsi="Arial" w:cs="Arial"/>
          <w:sz w:val="24"/>
        </w:rPr>
        <w:t>ous for these applications.  (25</w:t>
      </w:r>
      <w:r w:rsidR="003D2394">
        <w:rPr>
          <w:rFonts w:ascii="Arial" w:hAnsi="Arial" w:cs="Arial"/>
          <w:sz w:val="24"/>
        </w:rPr>
        <w:t xml:space="preserve">) </w:t>
      </w:r>
    </w:p>
    <w:p w:rsidR="00CC79C0" w:rsidRDefault="00CC79C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C79C0" w:rsidRDefault="00CC79C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FD19A5" w:rsidRDefault="00FD19A5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C79C0" w:rsidRPr="00CC79C0" w:rsidRDefault="00932166" w:rsidP="00FD19A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</w:rPr>
        <w:t>5</w:t>
      </w:r>
      <w:r w:rsidR="00CC79C0">
        <w:rPr>
          <w:rFonts w:ascii="Arial" w:hAnsi="Arial" w:cs="Arial"/>
        </w:rPr>
        <w:t xml:space="preserve">. </w:t>
      </w:r>
      <w:r w:rsidR="00CC79C0" w:rsidRPr="00CC79C0">
        <w:rPr>
          <w:rFonts w:ascii="Arial" w:hAnsi="Arial" w:cs="Arial"/>
          <w:szCs w:val="20"/>
        </w:rPr>
        <w:t xml:space="preserve"> Locking is a "normal" datab</w:t>
      </w:r>
      <w:r w:rsidR="00723461">
        <w:rPr>
          <w:rFonts w:ascii="Arial" w:hAnsi="Arial" w:cs="Arial"/>
          <w:szCs w:val="20"/>
        </w:rPr>
        <w:t>a</w:t>
      </w:r>
      <w:r w:rsidR="00CC79C0" w:rsidRPr="00CC79C0">
        <w:rPr>
          <w:rFonts w:ascii="Arial" w:hAnsi="Arial" w:cs="Arial"/>
          <w:szCs w:val="20"/>
        </w:rPr>
        <w:t>se activity.  It is the mechanism which mediates the concurrent access of a given resource by several "competing" processes. However, as a DBA you will come to recognize</w:t>
      </w:r>
      <w:r w:rsidR="00CC79C0">
        <w:rPr>
          <w:rFonts w:ascii="Arial" w:hAnsi="Arial" w:cs="Arial"/>
          <w:szCs w:val="20"/>
        </w:rPr>
        <w:t xml:space="preserve"> </w:t>
      </w:r>
      <w:r w:rsidR="00CC79C0" w:rsidRPr="00CC79C0">
        <w:rPr>
          <w:rFonts w:ascii="Arial" w:hAnsi="Arial" w:cs="Arial"/>
          <w:szCs w:val="20"/>
        </w:rPr>
        <w:t>certain locking behavior that is an immediate tell-tale sign of something being intrinsically wrong.</w:t>
      </w:r>
    </w:p>
    <w:p w:rsidR="00CC79C0" w:rsidRPr="00CC79C0" w:rsidRDefault="00FD19A5" w:rsidP="00FD19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common </w:t>
      </w:r>
      <w:r w:rsidRPr="009F3488">
        <w:rPr>
          <w:rFonts w:ascii="Arial" w:hAnsi="Arial" w:cs="Arial"/>
          <w:b/>
          <w:sz w:val="24"/>
        </w:rPr>
        <w:t>lock types</w:t>
      </w:r>
      <w:r>
        <w:rPr>
          <w:rFonts w:ascii="Arial" w:hAnsi="Arial" w:cs="Arial"/>
          <w:sz w:val="24"/>
        </w:rPr>
        <w:t xml:space="preserve"> are: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RID – single row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KEY – a range of keys in an index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PAG – data or index page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EXT – Extent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TAB – Table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DB – Database Lock </w:t>
      </w:r>
    </w:p>
    <w:p w:rsidR="00CC79C0" w:rsidRPr="00CC79C0" w:rsidRDefault="00CC79C0" w:rsidP="00FD19A5">
      <w:p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In addition to lock types that refer to resources or objects that can be locked, </w:t>
      </w:r>
      <w:r w:rsidR="009F3488">
        <w:rPr>
          <w:rFonts w:ascii="Arial" w:hAnsi="Arial" w:cs="Arial"/>
          <w:sz w:val="24"/>
        </w:rPr>
        <w:t>some databases such as SQL Server have</w:t>
      </w:r>
      <w:r w:rsidRPr="00CC79C0">
        <w:rPr>
          <w:rFonts w:ascii="Arial" w:hAnsi="Arial" w:cs="Arial"/>
          <w:sz w:val="24"/>
        </w:rPr>
        <w:t xml:space="preserve"> common </w:t>
      </w:r>
      <w:r w:rsidRPr="009F3488">
        <w:rPr>
          <w:rFonts w:ascii="Arial" w:hAnsi="Arial" w:cs="Arial"/>
          <w:b/>
          <w:sz w:val="24"/>
        </w:rPr>
        <w:t>lock modes</w:t>
      </w:r>
      <w:r w:rsidRPr="00CC79C0">
        <w:rPr>
          <w:rFonts w:ascii="Arial" w:hAnsi="Arial" w:cs="Arial"/>
          <w:sz w:val="24"/>
        </w:rPr>
        <w:t>: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S – Shared lock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U – Update Lock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X – Exclusive lock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IS – Intent shared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IU – Intent Update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IX – Intent Exclusive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BU – Bulk update </w:t>
      </w:r>
    </w:p>
    <w:p w:rsidR="00CC79C0" w:rsidRPr="00CC79C0" w:rsidRDefault="00CC79C0" w:rsidP="00FD19A5">
      <w:p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Discuss each </w:t>
      </w:r>
      <w:r w:rsidRPr="009F3488">
        <w:rPr>
          <w:rFonts w:ascii="Arial" w:hAnsi="Arial" w:cs="Arial"/>
          <w:b/>
          <w:sz w:val="24"/>
        </w:rPr>
        <w:t>lock mode</w:t>
      </w:r>
      <w:r w:rsidRPr="00CC79C0">
        <w:rPr>
          <w:rFonts w:ascii="Arial" w:hAnsi="Arial" w:cs="Arial"/>
          <w:sz w:val="24"/>
        </w:rPr>
        <w:t xml:space="preserve">: it’s </w:t>
      </w:r>
      <w:r w:rsidR="00D560BD">
        <w:rPr>
          <w:rFonts w:ascii="Arial" w:hAnsi="Arial" w:cs="Arial"/>
          <w:sz w:val="24"/>
        </w:rPr>
        <w:t>inten</w:t>
      </w:r>
      <w:r w:rsidRPr="00CC79C0">
        <w:rPr>
          <w:rFonts w:ascii="Arial" w:hAnsi="Arial" w:cs="Arial"/>
          <w:sz w:val="24"/>
        </w:rPr>
        <w:t>t</w:t>
      </w:r>
      <w:r w:rsidR="00D560BD">
        <w:rPr>
          <w:rFonts w:ascii="Arial" w:hAnsi="Arial" w:cs="Arial"/>
          <w:sz w:val="24"/>
        </w:rPr>
        <w:t>/use</w:t>
      </w:r>
      <w:r w:rsidRPr="00CC79C0">
        <w:rPr>
          <w:rFonts w:ascii="Arial" w:hAnsi="Arial" w:cs="Arial"/>
          <w:sz w:val="24"/>
        </w:rPr>
        <w:t xml:space="preserve">, </w:t>
      </w:r>
      <w:bookmarkStart w:id="0" w:name="_GoBack"/>
      <w:bookmarkEnd w:id="0"/>
      <w:r w:rsidRPr="00CC79C0">
        <w:rPr>
          <w:rFonts w:ascii="Arial" w:hAnsi="Arial" w:cs="Arial"/>
          <w:sz w:val="24"/>
        </w:rPr>
        <w:t>as well as, when and why it might be used.</w:t>
      </w:r>
      <w:r w:rsidR="00D560BD">
        <w:rPr>
          <w:rFonts w:ascii="Arial" w:hAnsi="Arial" w:cs="Arial"/>
          <w:sz w:val="24"/>
        </w:rPr>
        <w:t xml:space="preserve"> (25) </w:t>
      </w:r>
    </w:p>
    <w:sectPr w:rsidR="00CC79C0" w:rsidRPr="00CC79C0" w:rsidSect="006124FE">
      <w:footerReference w:type="default" r:id="rId8"/>
      <w:type w:val="continuous"/>
      <w:pgSz w:w="12240" w:h="15840" w:code="1"/>
      <w:pgMar w:top="864" w:right="907" w:bottom="720" w:left="1267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720" w:rsidRDefault="00801720">
      <w:r>
        <w:separator/>
      </w:r>
    </w:p>
  </w:endnote>
  <w:endnote w:type="continuationSeparator" w:id="0">
    <w:p w:rsidR="00801720" w:rsidRDefault="0080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44B" w:rsidRDefault="009F3488">
    <w:pPr>
      <w:pStyle w:val="Footer"/>
    </w:pPr>
    <w:fldSimple w:instr=" FILENAME   \* MERGEFORMAT ">
      <w:r>
        <w:rPr>
          <w:noProof/>
        </w:rPr>
        <w:t>Transaction Locking Questions.docx</w:t>
      </w:r>
    </w:fldSimple>
    <w:r w:rsidR="0085644B">
      <w:tab/>
    </w:r>
    <w:r w:rsidR="0085644B">
      <w:tab/>
      <w:t xml:space="preserve">DBA210 – Spring </w:t>
    </w:r>
    <w:r w:rsidR="00FD19A5"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720" w:rsidRDefault="00801720">
      <w:r>
        <w:separator/>
      </w:r>
    </w:p>
  </w:footnote>
  <w:footnote w:type="continuationSeparator" w:id="0">
    <w:p w:rsidR="00801720" w:rsidRDefault="0080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8D7A5C"/>
    <w:multiLevelType w:val="hybridMultilevel"/>
    <w:tmpl w:val="0D7E02DC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539D7"/>
    <w:multiLevelType w:val="hybridMultilevel"/>
    <w:tmpl w:val="7EECC964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368A9"/>
    <w:multiLevelType w:val="multilevel"/>
    <w:tmpl w:val="B3D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F56B83"/>
    <w:multiLevelType w:val="hybridMultilevel"/>
    <w:tmpl w:val="A8601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72EDC"/>
    <w:multiLevelType w:val="hybridMultilevel"/>
    <w:tmpl w:val="129C32C0"/>
    <w:lvl w:ilvl="0" w:tplc="4106FB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6F0D"/>
    <w:multiLevelType w:val="hybridMultilevel"/>
    <w:tmpl w:val="A8F4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63E16"/>
    <w:multiLevelType w:val="hybridMultilevel"/>
    <w:tmpl w:val="2066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21464E"/>
    <w:multiLevelType w:val="hybridMultilevel"/>
    <w:tmpl w:val="B15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E1E3C"/>
    <w:multiLevelType w:val="multilevel"/>
    <w:tmpl w:val="3B5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4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8"/>
  </w:num>
  <w:num w:numId="40">
    <w:abstractNumId w:val="11"/>
  </w:num>
  <w:num w:numId="41">
    <w:abstractNumId w:val="5"/>
  </w:num>
  <w:num w:numId="42">
    <w:abstractNumId w:val="6"/>
  </w:num>
  <w:num w:numId="43">
    <w:abstractNumId w:val="7"/>
  </w:num>
  <w:num w:numId="44">
    <w:abstractNumId w:val="1"/>
  </w:num>
  <w:num w:numId="45">
    <w:abstractNumId w:val="2"/>
  </w:num>
  <w:num w:numId="46">
    <w:abstractNumId w:val="12"/>
  </w:num>
  <w:num w:numId="4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26"/>
    <w:rsid w:val="0000051B"/>
    <w:rsid w:val="00000922"/>
    <w:rsid w:val="0000150C"/>
    <w:rsid w:val="00002917"/>
    <w:rsid w:val="000042E6"/>
    <w:rsid w:val="0000755D"/>
    <w:rsid w:val="000105C9"/>
    <w:rsid w:val="000155E7"/>
    <w:rsid w:val="000157DF"/>
    <w:rsid w:val="00015F52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3893"/>
    <w:rsid w:val="00043F76"/>
    <w:rsid w:val="00046DF6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24CA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F2C40"/>
    <w:rsid w:val="000F3B6E"/>
    <w:rsid w:val="000F636E"/>
    <w:rsid w:val="000F70FD"/>
    <w:rsid w:val="000F7E34"/>
    <w:rsid w:val="000F7E52"/>
    <w:rsid w:val="00100162"/>
    <w:rsid w:val="00101DA2"/>
    <w:rsid w:val="00102A82"/>
    <w:rsid w:val="00103833"/>
    <w:rsid w:val="00104EC9"/>
    <w:rsid w:val="00105A4D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167C"/>
    <w:rsid w:val="00151B6C"/>
    <w:rsid w:val="00153AD0"/>
    <w:rsid w:val="00153B65"/>
    <w:rsid w:val="00155467"/>
    <w:rsid w:val="00155776"/>
    <w:rsid w:val="00156A31"/>
    <w:rsid w:val="001608D7"/>
    <w:rsid w:val="00160FFC"/>
    <w:rsid w:val="00163645"/>
    <w:rsid w:val="00163B7D"/>
    <w:rsid w:val="00163D25"/>
    <w:rsid w:val="0016766C"/>
    <w:rsid w:val="00172FB8"/>
    <w:rsid w:val="0017480F"/>
    <w:rsid w:val="00174F10"/>
    <w:rsid w:val="001754E7"/>
    <w:rsid w:val="00176397"/>
    <w:rsid w:val="001803B0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FC4"/>
    <w:rsid w:val="001A23B1"/>
    <w:rsid w:val="001B0261"/>
    <w:rsid w:val="001B0328"/>
    <w:rsid w:val="001B2756"/>
    <w:rsid w:val="001B3AC4"/>
    <w:rsid w:val="001B530A"/>
    <w:rsid w:val="001B6F9F"/>
    <w:rsid w:val="001B75AE"/>
    <w:rsid w:val="001C1327"/>
    <w:rsid w:val="001C3524"/>
    <w:rsid w:val="001C37A7"/>
    <w:rsid w:val="001C584E"/>
    <w:rsid w:val="001D0478"/>
    <w:rsid w:val="001D41D8"/>
    <w:rsid w:val="001D42C0"/>
    <w:rsid w:val="001D6044"/>
    <w:rsid w:val="001D73CD"/>
    <w:rsid w:val="001D75E2"/>
    <w:rsid w:val="001D7B07"/>
    <w:rsid w:val="001E0265"/>
    <w:rsid w:val="001E0BD4"/>
    <w:rsid w:val="001E1326"/>
    <w:rsid w:val="001E1B28"/>
    <w:rsid w:val="001E53B9"/>
    <w:rsid w:val="001E5767"/>
    <w:rsid w:val="001E65B8"/>
    <w:rsid w:val="001F16B4"/>
    <w:rsid w:val="001F17EC"/>
    <w:rsid w:val="001F2A07"/>
    <w:rsid w:val="001F2D8F"/>
    <w:rsid w:val="001F3567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42C8F"/>
    <w:rsid w:val="00242CA1"/>
    <w:rsid w:val="00243725"/>
    <w:rsid w:val="00243BBD"/>
    <w:rsid w:val="00245513"/>
    <w:rsid w:val="00251F73"/>
    <w:rsid w:val="00257F53"/>
    <w:rsid w:val="00260115"/>
    <w:rsid w:val="00260130"/>
    <w:rsid w:val="002601A4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3DAC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3E82"/>
    <w:rsid w:val="002A4C6F"/>
    <w:rsid w:val="002B4F4E"/>
    <w:rsid w:val="002B6152"/>
    <w:rsid w:val="002B6BF6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E230A"/>
    <w:rsid w:val="002E2CBA"/>
    <w:rsid w:val="002E41C2"/>
    <w:rsid w:val="002E66C9"/>
    <w:rsid w:val="002F0547"/>
    <w:rsid w:val="002F05C5"/>
    <w:rsid w:val="002F35E0"/>
    <w:rsid w:val="002F78C0"/>
    <w:rsid w:val="00301BD7"/>
    <w:rsid w:val="00306751"/>
    <w:rsid w:val="00307325"/>
    <w:rsid w:val="003075FA"/>
    <w:rsid w:val="00311DD5"/>
    <w:rsid w:val="00316266"/>
    <w:rsid w:val="00317165"/>
    <w:rsid w:val="00320082"/>
    <w:rsid w:val="0032128F"/>
    <w:rsid w:val="00322E87"/>
    <w:rsid w:val="0032402A"/>
    <w:rsid w:val="0032428B"/>
    <w:rsid w:val="00324927"/>
    <w:rsid w:val="00325CAC"/>
    <w:rsid w:val="00327EDC"/>
    <w:rsid w:val="0033141B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4668"/>
    <w:rsid w:val="00356F7E"/>
    <w:rsid w:val="00362ACD"/>
    <w:rsid w:val="003676A7"/>
    <w:rsid w:val="003677B8"/>
    <w:rsid w:val="00370961"/>
    <w:rsid w:val="0037167C"/>
    <w:rsid w:val="00374337"/>
    <w:rsid w:val="00374920"/>
    <w:rsid w:val="003769AE"/>
    <w:rsid w:val="00376A48"/>
    <w:rsid w:val="003774C8"/>
    <w:rsid w:val="00381012"/>
    <w:rsid w:val="00381332"/>
    <w:rsid w:val="0038156E"/>
    <w:rsid w:val="003829C5"/>
    <w:rsid w:val="00382A99"/>
    <w:rsid w:val="00384E1D"/>
    <w:rsid w:val="00386BD1"/>
    <w:rsid w:val="00387F38"/>
    <w:rsid w:val="003906F9"/>
    <w:rsid w:val="003911B5"/>
    <w:rsid w:val="0039124E"/>
    <w:rsid w:val="0039128F"/>
    <w:rsid w:val="00392CCC"/>
    <w:rsid w:val="00393E02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41A2"/>
    <w:rsid w:val="003B4F49"/>
    <w:rsid w:val="003C18DD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394"/>
    <w:rsid w:val="003D2BC5"/>
    <w:rsid w:val="003D52BE"/>
    <w:rsid w:val="003D78A8"/>
    <w:rsid w:val="003E1CD3"/>
    <w:rsid w:val="003E30B5"/>
    <w:rsid w:val="003E3906"/>
    <w:rsid w:val="003E536F"/>
    <w:rsid w:val="003E7879"/>
    <w:rsid w:val="003F0456"/>
    <w:rsid w:val="003F169B"/>
    <w:rsid w:val="003F16BA"/>
    <w:rsid w:val="003F20C9"/>
    <w:rsid w:val="003F2247"/>
    <w:rsid w:val="003F3DC3"/>
    <w:rsid w:val="003F4703"/>
    <w:rsid w:val="003F5553"/>
    <w:rsid w:val="003F66FB"/>
    <w:rsid w:val="004013FC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C6D"/>
    <w:rsid w:val="00415209"/>
    <w:rsid w:val="00420552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41EA"/>
    <w:rsid w:val="00445AF4"/>
    <w:rsid w:val="00447E21"/>
    <w:rsid w:val="00450DAD"/>
    <w:rsid w:val="004517BC"/>
    <w:rsid w:val="00451E14"/>
    <w:rsid w:val="00454A35"/>
    <w:rsid w:val="00455013"/>
    <w:rsid w:val="00457B59"/>
    <w:rsid w:val="0046025D"/>
    <w:rsid w:val="0046037A"/>
    <w:rsid w:val="00460532"/>
    <w:rsid w:val="004611E1"/>
    <w:rsid w:val="00461826"/>
    <w:rsid w:val="004620F0"/>
    <w:rsid w:val="00465092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5AB0"/>
    <w:rsid w:val="00496412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5D93"/>
    <w:rsid w:val="004B0106"/>
    <w:rsid w:val="004B0903"/>
    <w:rsid w:val="004B486D"/>
    <w:rsid w:val="004B5FE1"/>
    <w:rsid w:val="004B699D"/>
    <w:rsid w:val="004B6CAF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F78"/>
    <w:rsid w:val="00571129"/>
    <w:rsid w:val="00571AFA"/>
    <w:rsid w:val="005735DC"/>
    <w:rsid w:val="00573EED"/>
    <w:rsid w:val="005748AF"/>
    <w:rsid w:val="005764FB"/>
    <w:rsid w:val="00581DC0"/>
    <w:rsid w:val="00582583"/>
    <w:rsid w:val="0058589A"/>
    <w:rsid w:val="00590C0D"/>
    <w:rsid w:val="00591723"/>
    <w:rsid w:val="00591C3F"/>
    <w:rsid w:val="0059612B"/>
    <w:rsid w:val="00597655"/>
    <w:rsid w:val="005A007E"/>
    <w:rsid w:val="005A0288"/>
    <w:rsid w:val="005A241F"/>
    <w:rsid w:val="005A2C61"/>
    <w:rsid w:val="005A6FAB"/>
    <w:rsid w:val="005A706E"/>
    <w:rsid w:val="005A71D3"/>
    <w:rsid w:val="005B0222"/>
    <w:rsid w:val="005B0DDD"/>
    <w:rsid w:val="005B108C"/>
    <w:rsid w:val="005B27E4"/>
    <w:rsid w:val="005B2D86"/>
    <w:rsid w:val="005B3D51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988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1887"/>
    <w:rsid w:val="00612203"/>
    <w:rsid w:val="006124FE"/>
    <w:rsid w:val="00612D6B"/>
    <w:rsid w:val="006173E9"/>
    <w:rsid w:val="00617AC3"/>
    <w:rsid w:val="0062036A"/>
    <w:rsid w:val="00622B2B"/>
    <w:rsid w:val="00625D80"/>
    <w:rsid w:val="00625DC1"/>
    <w:rsid w:val="0062677A"/>
    <w:rsid w:val="006267B4"/>
    <w:rsid w:val="00626DCD"/>
    <w:rsid w:val="00627E13"/>
    <w:rsid w:val="006304C6"/>
    <w:rsid w:val="00630877"/>
    <w:rsid w:val="0063094E"/>
    <w:rsid w:val="00630A7E"/>
    <w:rsid w:val="00632E9C"/>
    <w:rsid w:val="00636E96"/>
    <w:rsid w:val="00637ED7"/>
    <w:rsid w:val="006424EC"/>
    <w:rsid w:val="0064353B"/>
    <w:rsid w:val="00644108"/>
    <w:rsid w:val="00645B9C"/>
    <w:rsid w:val="00646459"/>
    <w:rsid w:val="00646BF8"/>
    <w:rsid w:val="00650800"/>
    <w:rsid w:val="00652C58"/>
    <w:rsid w:val="0065644D"/>
    <w:rsid w:val="00660042"/>
    <w:rsid w:val="00660193"/>
    <w:rsid w:val="006631C4"/>
    <w:rsid w:val="00665BA2"/>
    <w:rsid w:val="00665E8E"/>
    <w:rsid w:val="00666AA6"/>
    <w:rsid w:val="00667B70"/>
    <w:rsid w:val="0067364F"/>
    <w:rsid w:val="00673780"/>
    <w:rsid w:val="00673C0B"/>
    <w:rsid w:val="00675F66"/>
    <w:rsid w:val="006762D7"/>
    <w:rsid w:val="006773E3"/>
    <w:rsid w:val="0067783B"/>
    <w:rsid w:val="00677CE1"/>
    <w:rsid w:val="00677CE3"/>
    <w:rsid w:val="00680F1C"/>
    <w:rsid w:val="006810D2"/>
    <w:rsid w:val="00683826"/>
    <w:rsid w:val="00684921"/>
    <w:rsid w:val="00690DDD"/>
    <w:rsid w:val="006942C7"/>
    <w:rsid w:val="00694450"/>
    <w:rsid w:val="00695933"/>
    <w:rsid w:val="00695A9A"/>
    <w:rsid w:val="0069620E"/>
    <w:rsid w:val="006A1ADD"/>
    <w:rsid w:val="006A20C2"/>
    <w:rsid w:val="006A45D7"/>
    <w:rsid w:val="006A65A2"/>
    <w:rsid w:val="006A69FF"/>
    <w:rsid w:val="006B18A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40B6"/>
    <w:rsid w:val="006C58D1"/>
    <w:rsid w:val="006D0121"/>
    <w:rsid w:val="006D0C79"/>
    <w:rsid w:val="006D28DD"/>
    <w:rsid w:val="006D47C7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52B7"/>
    <w:rsid w:val="00722F02"/>
    <w:rsid w:val="00723461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64F1"/>
    <w:rsid w:val="00742B6C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55718"/>
    <w:rsid w:val="00760DED"/>
    <w:rsid w:val="00761785"/>
    <w:rsid w:val="0076492C"/>
    <w:rsid w:val="007649F9"/>
    <w:rsid w:val="00764EC1"/>
    <w:rsid w:val="00767560"/>
    <w:rsid w:val="00770578"/>
    <w:rsid w:val="0077063D"/>
    <w:rsid w:val="00770904"/>
    <w:rsid w:val="007734EF"/>
    <w:rsid w:val="00780BB2"/>
    <w:rsid w:val="00782FA9"/>
    <w:rsid w:val="007836C7"/>
    <w:rsid w:val="007842A9"/>
    <w:rsid w:val="007851D2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70D1"/>
    <w:rsid w:val="007C3187"/>
    <w:rsid w:val="007C58D8"/>
    <w:rsid w:val="007C5AB5"/>
    <w:rsid w:val="007C5B53"/>
    <w:rsid w:val="007C7DD5"/>
    <w:rsid w:val="007C7FD4"/>
    <w:rsid w:val="007D3051"/>
    <w:rsid w:val="007D51AC"/>
    <w:rsid w:val="007D5740"/>
    <w:rsid w:val="007D615C"/>
    <w:rsid w:val="007D6DCE"/>
    <w:rsid w:val="007E2331"/>
    <w:rsid w:val="007E3C2A"/>
    <w:rsid w:val="007E773E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E38"/>
    <w:rsid w:val="00801720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4AAA"/>
    <w:rsid w:val="008261E2"/>
    <w:rsid w:val="00826323"/>
    <w:rsid w:val="00826FA0"/>
    <w:rsid w:val="0082779F"/>
    <w:rsid w:val="00830C8A"/>
    <w:rsid w:val="00831599"/>
    <w:rsid w:val="00832635"/>
    <w:rsid w:val="00835411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2A1"/>
    <w:rsid w:val="008512F4"/>
    <w:rsid w:val="0085644B"/>
    <w:rsid w:val="00856F14"/>
    <w:rsid w:val="00857B08"/>
    <w:rsid w:val="008607B3"/>
    <w:rsid w:val="00861719"/>
    <w:rsid w:val="008624B3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6493"/>
    <w:rsid w:val="00883A8E"/>
    <w:rsid w:val="00883D0A"/>
    <w:rsid w:val="00885E95"/>
    <w:rsid w:val="00886567"/>
    <w:rsid w:val="008930B1"/>
    <w:rsid w:val="00895B3F"/>
    <w:rsid w:val="00895C98"/>
    <w:rsid w:val="0089628E"/>
    <w:rsid w:val="0089674A"/>
    <w:rsid w:val="0089716B"/>
    <w:rsid w:val="00897487"/>
    <w:rsid w:val="008A1C28"/>
    <w:rsid w:val="008A381A"/>
    <w:rsid w:val="008A4AE1"/>
    <w:rsid w:val="008A682E"/>
    <w:rsid w:val="008A6845"/>
    <w:rsid w:val="008B14B3"/>
    <w:rsid w:val="008B16CE"/>
    <w:rsid w:val="008B227E"/>
    <w:rsid w:val="008C20DD"/>
    <w:rsid w:val="008C2449"/>
    <w:rsid w:val="008C2552"/>
    <w:rsid w:val="008C27A4"/>
    <w:rsid w:val="008C302C"/>
    <w:rsid w:val="008C3C0E"/>
    <w:rsid w:val="008C71D3"/>
    <w:rsid w:val="008D15D9"/>
    <w:rsid w:val="008D162B"/>
    <w:rsid w:val="008D2224"/>
    <w:rsid w:val="008D598C"/>
    <w:rsid w:val="008E1DED"/>
    <w:rsid w:val="008E3820"/>
    <w:rsid w:val="008E7F0A"/>
    <w:rsid w:val="008F1866"/>
    <w:rsid w:val="008F289F"/>
    <w:rsid w:val="008F2C61"/>
    <w:rsid w:val="008F2DCC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D97"/>
    <w:rsid w:val="009174EA"/>
    <w:rsid w:val="0092032E"/>
    <w:rsid w:val="009265D4"/>
    <w:rsid w:val="00926E75"/>
    <w:rsid w:val="00926EAE"/>
    <w:rsid w:val="00932166"/>
    <w:rsid w:val="00932250"/>
    <w:rsid w:val="009325C3"/>
    <w:rsid w:val="0093376E"/>
    <w:rsid w:val="00934D2D"/>
    <w:rsid w:val="00935F48"/>
    <w:rsid w:val="00935FAF"/>
    <w:rsid w:val="009367A7"/>
    <w:rsid w:val="00936C96"/>
    <w:rsid w:val="00940585"/>
    <w:rsid w:val="00940E36"/>
    <w:rsid w:val="00941F14"/>
    <w:rsid w:val="0094360B"/>
    <w:rsid w:val="00943A69"/>
    <w:rsid w:val="00945CCF"/>
    <w:rsid w:val="00945DC2"/>
    <w:rsid w:val="009465DA"/>
    <w:rsid w:val="009546B1"/>
    <w:rsid w:val="00955FB7"/>
    <w:rsid w:val="009561A2"/>
    <w:rsid w:val="009561D6"/>
    <w:rsid w:val="00957DEC"/>
    <w:rsid w:val="00961892"/>
    <w:rsid w:val="00965295"/>
    <w:rsid w:val="00965E19"/>
    <w:rsid w:val="009662E3"/>
    <w:rsid w:val="00966307"/>
    <w:rsid w:val="00967037"/>
    <w:rsid w:val="00973464"/>
    <w:rsid w:val="00973D0C"/>
    <w:rsid w:val="00973D8B"/>
    <w:rsid w:val="00974739"/>
    <w:rsid w:val="00981272"/>
    <w:rsid w:val="00981503"/>
    <w:rsid w:val="009817CF"/>
    <w:rsid w:val="009821F2"/>
    <w:rsid w:val="009836F7"/>
    <w:rsid w:val="009838BE"/>
    <w:rsid w:val="00983BA4"/>
    <w:rsid w:val="009858C2"/>
    <w:rsid w:val="0098691B"/>
    <w:rsid w:val="00986A0B"/>
    <w:rsid w:val="00986B0E"/>
    <w:rsid w:val="0098704D"/>
    <w:rsid w:val="009870F0"/>
    <w:rsid w:val="00987CEF"/>
    <w:rsid w:val="009901BA"/>
    <w:rsid w:val="0099466F"/>
    <w:rsid w:val="0099692A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3F80"/>
    <w:rsid w:val="009C5252"/>
    <w:rsid w:val="009C642E"/>
    <w:rsid w:val="009C6621"/>
    <w:rsid w:val="009C7501"/>
    <w:rsid w:val="009D174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488"/>
    <w:rsid w:val="009F3F5E"/>
    <w:rsid w:val="009F5BE5"/>
    <w:rsid w:val="009F634F"/>
    <w:rsid w:val="009F7BB3"/>
    <w:rsid w:val="009F7D0A"/>
    <w:rsid w:val="00A02643"/>
    <w:rsid w:val="00A02AC4"/>
    <w:rsid w:val="00A038F4"/>
    <w:rsid w:val="00A04487"/>
    <w:rsid w:val="00A0571F"/>
    <w:rsid w:val="00A0596A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345B"/>
    <w:rsid w:val="00A23AB8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219"/>
    <w:rsid w:val="00A426D1"/>
    <w:rsid w:val="00A42F20"/>
    <w:rsid w:val="00A43737"/>
    <w:rsid w:val="00A44095"/>
    <w:rsid w:val="00A44144"/>
    <w:rsid w:val="00A4521F"/>
    <w:rsid w:val="00A50FBF"/>
    <w:rsid w:val="00A5206C"/>
    <w:rsid w:val="00A520A3"/>
    <w:rsid w:val="00A5275D"/>
    <w:rsid w:val="00A5279D"/>
    <w:rsid w:val="00A528ED"/>
    <w:rsid w:val="00A52A00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06B3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941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0464"/>
    <w:rsid w:val="00AD13AF"/>
    <w:rsid w:val="00AD1AA2"/>
    <w:rsid w:val="00AD24CD"/>
    <w:rsid w:val="00AD2F08"/>
    <w:rsid w:val="00AD3072"/>
    <w:rsid w:val="00AD3B22"/>
    <w:rsid w:val="00AD4DB7"/>
    <w:rsid w:val="00AD57DC"/>
    <w:rsid w:val="00AD6374"/>
    <w:rsid w:val="00AD71C8"/>
    <w:rsid w:val="00AD788D"/>
    <w:rsid w:val="00AD7E28"/>
    <w:rsid w:val="00AE011C"/>
    <w:rsid w:val="00AE1120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2FC2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38E6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C2D97"/>
    <w:rsid w:val="00BC528F"/>
    <w:rsid w:val="00BC5B82"/>
    <w:rsid w:val="00BC63C5"/>
    <w:rsid w:val="00BD380B"/>
    <w:rsid w:val="00BD3AEA"/>
    <w:rsid w:val="00BE034A"/>
    <w:rsid w:val="00BE2CC0"/>
    <w:rsid w:val="00BE4908"/>
    <w:rsid w:val="00BE536B"/>
    <w:rsid w:val="00BE646F"/>
    <w:rsid w:val="00BF02DB"/>
    <w:rsid w:val="00BF3966"/>
    <w:rsid w:val="00C011E2"/>
    <w:rsid w:val="00C03617"/>
    <w:rsid w:val="00C0366C"/>
    <w:rsid w:val="00C039C5"/>
    <w:rsid w:val="00C03AAB"/>
    <w:rsid w:val="00C044DE"/>
    <w:rsid w:val="00C04667"/>
    <w:rsid w:val="00C050CD"/>
    <w:rsid w:val="00C072CD"/>
    <w:rsid w:val="00C07FBA"/>
    <w:rsid w:val="00C10E06"/>
    <w:rsid w:val="00C10EA6"/>
    <w:rsid w:val="00C1101B"/>
    <w:rsid w:val="00C11599"/>
    <w:rsid w:val="00C154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478FC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95D80"/>
    <w:rsid w:val="00CA01CD"/>
    <w:rsid w:val="00CA32E9"/>
    <w:rsid w:val="00CA44C7"/>
    <w:rsid w:val="00CA6B70"/>
    <w:rsid w:val="00CB011E"/>
    <w:rsid w:val="00CB14B3"/>
    <w:rsid w:val="00CB1520"/>
    <w:rsid w:val="00CB422D"/>
    <w:rsid w:val="00CB5438"/>
    <w:rsid w:val="00CB5588"/>
    <w:rsid w:val="00CB6C3A"/>
    <w:rsid w:val="00CC21EE"/>
    <w:rsid w:val="00CC351E"/>
    <w:rsid w:val="00CC4E9E"/>
    <w:rsid w:val="00CC60F0"/>
    <w:rsid w:val="00CC79C0"/>
    <w:rsid w:val="00CD01F4"/>
    <w:rsid w:val="00CD20C6"/>
    <w:rsid w:val="00CD322B"/>
    <w:rsid w:val="00CD3C51"/>
    <w:rsid w:val="00CD40FC"/>
    <w:rsid w:val="00CD674B"/>
    <w:rsid w:val="00CE13C1"/>
    <w:rsid w:val="00CE17AE"/>
    <w:rsid w:val="00CE2A47"/>
    <w:rsid w:val="00CE2A92"/>
    <w:rsid w:val="00CE4A02"/>
    <w:rsid w:val="00CE6E6E"/>
    <w:rsid w:val="00CF02C6"/>
    <w:rsid w:val="00CF34B2"/>
    <w:rsid w:val="00CF389D"/>
    <w:rsid w:val="00CF3F00"/>
    <w:rsid w:val="00CF4166"/>
    <w:rsid w:val="00CF5410"/>
    <w:rsid w:val="00D0198B"/>
    <w:rsid w:val="00D0220B"/>
    <w:rsid w:val="00D03DF6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2A97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956"/>
    <w:rsid w:val="00D51BCB"/>
    <w:rsid w:val="00D54187"/>
    <w:rsid w:val="00D55A9B"/>
    <w:rsid w:val="00D55BAA"/>
    <w:rsid w:val="00D560BD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1C1D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4775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45C8"/>
    <w:rsid w:val="00E05374"/>
    <w:rsid w:val="00E05A5C"/>
    <w:rsid w:val="00E0612F"/>
    <w:rsid w:val="00E069CA"/>
    <w:rsid w:val="00E071E6"/>
    <w:rsid w:val="00E077A7"/>
    <w:rsid w:val="00E10641"/>
    <w:rsid w:val="00E134D5"/>
    <w:rsid w:val="00E14D05"/>
    <w:rsid w:val="00E221C5"/>
    <w:rsid w:val="00E22DB5"/>
    <w:rsid w:val="00E24D7D"/>
    <w:rsid w:val="00E26AE0"/>
    <w:rsid w:val="00E26D7F"/>
    <w:rsid w:val="00E27782"/>
    <w:rsid w:val="00E31D6C"/>
    <w:rsid w:val="00E34E8E"/>
    <w:rsid w:val="00E35A94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03E"/>
    <w:rsid w:val="00E6240B"/>
    <w:rsid w:val="00E628FC"/>
    <w:rsid w:val="00E63AA1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B05AD"/>
    <w:rsid w:val="00EB0A65"/>
    <w:rsid w:val="00EB58B8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318F"/>
    <w:rsid w:val="00EE38AD"/>
    <w:rsid w:val="00EE3935"/>
    <w:rsid w:val="00EE3CBC"/>
    <w:rsid w:val="00EE49E3"/>
    <w:rsid w:val="00EE4A26"/>
    <w:rsid w:val="00EE5A3C"/>
    <w:rsid w:val="00EF2100"/>
    <w:rsid w:val="00EF32E8"/>
    <w:rsid w:val="00EF459B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3F4"/>
    <w:rsid w:val="00FC7E87"/>
    <w:rsid w:val="00FD0166"/>
    <w:rsid w:val="00FD0B19"/>
    <w:rsid w:val="00FD0D58"/>
    <w:rsid w:val="00FD19A5"/>
    <w:rsid w:val="00FD2533"/>
    <w:rsid w:val="00FD2F7D"/>
    <w:rsid w:val="00FD4242"/>
    <w:rsid w:val="00FD5476"/>
    <w:rsid w:val="00FD6096"/>
    <w:rsid w:val="00FD6BBF"/>
    <w:rsid w:val="00FD77D5"/>
    <w:rsid w:val="00FE0828"/>
    <w:rsid w:val="00FE0C1F"/>
    <w:rsid w:val="00FE71E7"/>
    <w:rsid w:val="00FF1860"/>
    <w:rsid w:val="00FF43D2"/>
    <w:rsid w:val="00FF54AC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50581"/>
  <w15:docId w15:val="{447DF5C4-B7AF-4BD8-ABF9-00F5A1AE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2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character" w:customStyle="1" w:styleId="HeaderChar">
    <w:name w:val="Header Char"/>
    <w:link w:val="Header"/>
    <w:uiPriority w:val="99"/>
    <w:rsid w:val="002E230A"/>
    <w:rPr>
      <w:sz w:val="22"/>
    </w:rPr>
  </w:style>
  <w:style w:type="character" w:styleId="Hyperlink">
    <w:name w:val="Hyperlink"/>
    <w:basedOn w:val="DefaultParagraphFont"/>
    <w:unhideWhenUsed/>
    <w:rsid w:val="00046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79C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3E005-E045-4420-9DBA-CD9CFEAD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CICSIG.DOT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Brenda McFarland</cp:lastModifiedBy>
  <cp:revision>3</cp:revision>
  <cp:lastPrinted>2015-03-18T13:41:00Z</cp:lastPrinted>
  <dcterms:created xsi:type="dcterms:W3CDTF">2017-11-01T22:32:00Z</dcterms:created>
  <dcterms:modified xsi:type="dcterms:W3CDTF">2017-11-01T23:15:00Z</dcterms:modified>
  <cp:category>IG</cp:category>
</cp:coreProperties>
</file>