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b/>
          <w:bCs/>
          <w:color w:val="4F46E5"/>
          <w:sz w:val="48"/>
          <w:szCs w:val="48"/>
        </w:rPr>
        <w:t xml:space="preserve">YAHWEH HRMS</w:t>
      </w:r>
    </w:p>
    <w:p>
      <w:pPr>
        <w:spacing w:after="80" w:before="0"/>
        <w:jc w:val="center"/>
      </w:pPr>
      <w:r>
        <w:rPr>
          <w:color w:val="6B7280"/>
          <w:sz w:val="32"/>
          <w:szCs w:val="32"/>
        </w:rPr>
        <w:t xml:space="preserve">Training Video Script</w:t>
      </w:r>
    </w:p>
    <w:p>
      <w:pPr>
        <w:spacing w:after="80" w:before="120"/>
        <w:jc w:val="center"/>
      </w:pPr>
      <w:r>
        <w:rPr>
          <w:b/>
          <w:bCs/>
          <w:color w:val="7C3AED"/>
          <w:sz w:val="40"/>
          <w:szCs w:val="40"/>
        </w:rPr>
        <w:t xml:space="preserve">MODULE 1 — DASHBOARD</w:t>
      </w:r>
    </w:p>
    <w:p>
      <w:pPr>
        <w:spacing w:after="480" w:before="0"/>
        <w:jc w:val="center"/>
      </w:pPr>
      <w:r>
        <w:rPr>
          <w:i/>
          <w:iCs/>
          <w:color w:val="6B7280"/>
          <w:sz w:val="22"/>
          <w:szCs w:val="22"/>
        </w:rPr>
        <w:t xml:space="preserve">Understanding your home base · ~5 minutes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F3F4F6" w:val="clear"/>
            <w:tcMar>
              <w:top w:type="dxa" w:w="80"/>
              <w:left w:type="dxa" w:w="160"/>
              <w:bottom w:type="dxa" w:w="80"/>
              <w:right w:type="dxa" w:w="160"/>
            </w:tcMar>
          </w:tcPr>
          <w:p>
            <w:r>
              <w:rPr>
                <w:b/>
                <w:bCs/>
                <w:color w:val="6B7280"/>
                <w:sz w:val="18"/>
                <w:szCs w:val="18"/>
              </w:rPr>
              <w:t xml:space="preserve">Target audience</w:t>
            </w:r>
          </w:p>
        </w:tc>
        <w:tc>
          <w:tcPr>
            <w:tcW w:type="dxa" w:w="3000"/>
            <w:tcMar>
              <w:top w:type="dxa" w:w="80"/>
              <w:left w:type="dxa" w:w="160"/>
              <w:bottom w:type="dxa" w:w="80"/>
              <w:right w:type="dxa" w:w="160"/>
            </w:tcMar>
          </w:tcPr>
          <w:p>
            <w:r>
              <w:rPr>
                <w:color w:val="111827"/>
                <w:sz w:val="18"/>
                <w:szCs w:val="18"/>
              </w:rPr>
              <w:t xml:space="preserve">Director · HR Officer · Employee</w:t>
            </w:r>
          </w:p>
        </w:tc>
      </w:tr>
      <w:tr>
        <w:tc>
          <w:tcPr>
            <w:tcW w:type="dxa" w:w="3000"/>
            <w:shd w:fill="F3F4F6" w:val="clear"/>
            <w:tcMar>
              <w:top w:type="dxa" w:w="80"/>
              <w:left w:type="dxa" w:w="160"/>
              <w:bottom w:type="dxa" w:w="80"/>
              <w:right w:type="dxa" w:w="160"/>
            </w:tcMar>
          </w:tcPr>
          <w:p>
            <w:r>
              <w:rPr>
                <w:b/>
                <w:bCs/>
                <w:color w:val="6B7280"/>
                <w:sz w:val="18"/>
                <w:szCs w:val="18"/>
              </w:rPr>
              <w:t xml:space="preserve">Recommended duration</w:t>
            </w:r>
          </w:p>
        </w:tc>
        <w:tc>
          <w:tcPr>
            <w:tcW w:type="dxa" w:w="3000"/>
            <w:tcMar>
              <w:top w:type="dxa" w:w="80"/>
              <w:left w:type="dxa" w:w="160"/>
              <w:bottom w:type="dxa" w:w="80"/>
              <w:right w:type="dxa" w:w="160"/>
            </w:tcMar>
          </w:tcPr>
          <w:p>
            <w:r>
              <w:rPr>
                <w:color w:val="111827"/>
                <w:sz w:val="18"/>
                <w:szCs w:val="18"/>
              </w:rPr>
              <w:t xml:space="preserve">5 – 6 minutes</w:t>
            </w:r>
          </w:p>
        </w:tc>
      </w:tr>
      <w:tr>
        <w:tc>
          <w:tcPr>
            <w:tcW w:type="dxa" w:w="3000"/>
            <w:shd w:fill="F3F4F6" w:val="clear"/>
            <w:tcMar>
              <w:top w:type="dxa" w:w="80"/>
              <w:left w:type="dxa" w:w="160"/>
              <w:bottom w:type="dxa" w:w="80"/>
              <w:right w:type="dxa" w:w="160"/>
            </w:tcMar>
          </w:tcPr>
          <w:p>
            <w:r>
              <w:rPr>
                <w:b/>
                <w:bCs/>
                <w:color w:val="6B7280"/>
                <w:sz w:val="18"/>
                <w:szCs w:val="18"/>
              </w:rPr>
              <w:t xml:space="preserve">Screen resolution</w:t>
            </w:r>
          </w:p>
        </w:tc>
        <w:tc>
          <w:tcPr>
            <w:tcW w:type="dxa" w:w="3000"/>
            <w:tcMar>
              <w:top w:type="dxa" w:w="80"/>
              <w:left w:type="dxa" w:w="160"/>
              <w:bottom w:type="dxa" w:w="80"/>
              <w:right w:type="dxa" w:w="160"/>
            </w:tcMar>
          </w:tcPr>
          <w:p>
            <w:r>
              <w:rPr>
                <w:color w:val="111827"/>
                <w:sz w:val="18"/>
                <w:szCs w:val="18"/>
              </w:rPr>
              <w:t xml:space="preserve">1920 × 1080 (full screen browser)</w:t>
            </w:r>
          </w:p>
        </w:tc>
      </w:tr>
      <w:tr>
        <w:tc>
          <w:tcPr>
            <w:tcW w:type="dxa" w:w="3000"/>
            <w:shd w:fill="F3F4F6" w:val="clear"/>
            <w:tcMar>
              <w:top w:type="dxa" w:w="80"/>
              <w:left w:type="dxa" w:w="160"/>
              <w:bottom w:type="dxa" w:w="80"/>
              <w:right w:type="dxa" w:w="160"/>
            </w:tcMar>
          </w:tcPr>
          <w:p>
            <w:r>
              <w:rPr>
                <w:b/>
                <w:bCs/>
                <w:color w:val="6B7280"/>
                <w:sz w:val="18"/>
                <w:szCs w:val="18"/>
              </w:rPr>
              <w:t xml:space="preserve">Login before recording</w:t>
            </w:r>
          </w:p>
        </w:tc>
        <w:tc>
          <w:tcPr>
            <w:tcW w:type="dxa" w:w="3000"/>
            <w:tcMar>
              <w:top w:type="dxa" w:w="80"/>
              <w:left w:type="dxa" w:w="160"/>
              <w:bottom w:type="dxa" w:w="80"/>
              <w:right w:type="dxa" w:w="160"/>
            </w:tcMar>
          </w:tcPr>
          <w:p>
            <w:r>
              <w:rPr>
                <w:color w:val="111827"/>
                <w:sz w:val="18"/>
                <w:szCs w:val="18"/>
              </w:rPr>
              <w:t xml:space="preserve">director@yahwehcare.com.au (for Director section)</w:t>
            </w:r>
          </w:p>
        </w:tc>
      </w:tr>
    </w:tbl>
    <w:p>
      <w:pPr>
        <w:pBdr>
          <w:bottom w:val="single" w:color="E5E7EB" w:sz="4"/>
        </w:pBdr>
        <w:spacing w:after="160" w:before="160"/>
      </w:pPr>
    </w:p>
    <w:p>
      <w:pPr>
        <w:pStyle w:val="Heading1"/>
        <w:spacing w:after="120" w:before="360"/>
        <w:rPr>
          <w:b/>
          <w:bCs/>
          <w:color w:val="111827"/>
        </w:rPr>
      </w:pPr>
      <w:r>
        <w:t xml:space="preserve">PART 1 — INTRODUCTION  (0:00 – 0:30)</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2800"/>
        <w:gridCol w:w="5200"/>
      </w:tblGrid>
      <w:tr>
        <w:trPr>
          <w:tblHeader/>
        </w:trPr>
        <w:tc>
          <w:tcPr>
            <w:tcW w:type="dxa" w:w="1200"/>
            <w:shd w:fill="4F46E5" w:val="clear"/>
            <w:tcMar>
              <w:top w:type="dxa" w:w="80"/>
              <w:left w:type="dxa" w:w="120"/>
              <w:bottom w:type="dxa" w:w="80"/>
              <w:right w:type="dxa" w:w="120"/>
            </w:tcMar>
          </w:tcPr>
          <w:p>
            <w:r>
              <w:rPr>
                <w:b/>
                <w:bCs/>
                <w:color w:val="FFFFFF"/>
                <w:sz w:val="18"/>
                <w:szCs w:val="18"/>
              </w:rPr>
              <w:t xml:space="preserve">Time</w:t>
            </w:r>
          </w:p>
        </w:tc>
        <w:tc>
          <w:tcPr>
            <w:tcW w:type="dxa" w:w="2800"/>
            <w:shd w:fill="4F46E5" w:val="clear"/>
            <w:tcMar>
              <w:top w:type="dxa" w:w="80"/>
              <w:left w:type="dxa" w:w="120"/>
              <w:bottom w:type="dxa" w:w="80"/>
              <w:right w:type="dxa" w:w="120"/>
            </w:tcMar>
          </w:tcPr>
          <w:p>
            <w:r>
              <w:rPr>
                <w:b/>
                <w:bCs/>
                <w:color w:val="FFFFFF"/>
                <w:sz w:val="18"/>
                <w:szCs w:val="18"/>
              </w:rPr>
              <w:t xml:space="preserve">On Screen / Action</w:t>
            </w:r>
          </w:p>
        </w:tc>
        <w:tc>
          <w:tcPr>
            <w:tcW w:type="dxa" w:w="5200"/>
            <w:shd w:fill="4F46E5" w:val="clear"/>
            <w:tcMar>
              <w:top w:type="dxa" w:w="80"/>
              <w:left w:type="dxa" w:w="120"/>
              <w:bottom w:type="dxa" w:w="80"/>
              <w:right w:type="dxa" w:w="120"/>
            </w:tcMar>
          </w:tcPr>
          <w:p>
            <w:r>
              <w:rPr>
                <w:b/>
                <w:bCs/>
                <w:color w:val="FFFFFF"/>
                <w:sz w:val="18"/>
                <w:szCs w:val="18"/>
              </w:rPr>
              <w:t xml:space="preserve">Narration (read aloud)</w:t>
            </w:r>
          </w:p>
        </w:tc>
      </w:tr>
      <w:tr>
        <w:tc>
          <w:tcPr>
            <w:tcW w:type="dxa" w:w="1200"/>
            <w:shd w:fill="EEF2FF" w:val="clear"/>
            <w:tcMar>
              <w:top w:type="dxa" w:w="80"/>
              <w:left w:type="dxa" w:w="120"/>
              <w:bottom w:type="dxa" w:w="80"/>
              <w:right w:type="dxa" w:w="120"/>
            </w:tcMar>
          </w:tcPr>
          <w:p>
            <w:r>
              <w:rPr>
                <w:b/>
                <w:bCs/>
                <w:color w:val="4F46E5"/>
                <w:sz w:val="18"/>
                <w:szCs w:val="18"/>
              </w:rPr>
              <w:t xml:space="preserve">0:00</w:t>
            </w:r>
          </w:p>
        </w:tc>
        <w:tc>
          <w:tcPr>
            <w:tcW w:type="dxa" w:w="2800"/>
            <w:shd w:fill="F9FAFB" w:val="clear"/>
            <w:tcMar>
              <w:top w:type="dxa" w:w="80"/>
              <w:left w:type="dxa" w:w="120"/>
              <w:bottom w:type="dxa" w:w="80"/>
              <w:right w:type="dxa" w:w="120"/>
            </w:tcMar>
          </w:tcPr>
          <w:p>
            <w:r>
              <w:rPr>
                <w:color w:val="111827"/>
                <w:sz w:val="18"/>
                <w:szCs w:val="18"/>
              </w:rPr>
              <w:t xml:space="preserve">Show HRMS login page — Yahweh Care logo visible</w:t>
            </w:r>
          </w:p>
        </w:tc>
        <w:tc>
          <w:tcPr>
            <w:tcW w:type="dxa" w:w="5200"/>
            <w:tcMar>
              <w:top w:type="dxa" w:w="80"/>
              <w:left w:type="dxa" w:w="120"/>
              <w:bottom w:type="dxa" w:w="80"/>
              <w:right w:type="dxa" w:w="120"/>
            </w:tcMar>
          </w:tcPr>
          <w:p>
            <w:r>
              <w:rPr>
                <w:i/>
                <w:iCs/>
                <w:color w:val="111827"/>
                <w:sz w:val="18"/>
                <w:szCs w:val="18"/>
              </w:rPr>
              <w:t xml:space="preserve">Welcome to the Yahweh HRMS training series. In this video we're going to walk through the Dashboard — your home base inside the system. We'll look at it from three angles: a Director, an HR Officer, and a regular employee.</w:t>
            </w:r>
          </w:p>
        </w:tc>
      </w:tr>
      <w:tr>
        <w:tc>
          <w:tcPr>
            <w:tcW w:type="dxa" w:w="1200"/>
            <w:shd w:fill="EEF2FF" w:val="clear"/>
            <w:tcMar>
              <w:top w:type="dxa" w:w="80"/>
              <w:left w:type="dxa" w:w="120"/>
              <w:bottom w:type="dxa" w:w="80"/>
              <w:right w:type="dxa" w:w="120"/>
            </w:tcMar>
          </w:tcPr>
          <w:p>
            <w:r>
              <w:rPr>
                <w:b/>
                <w:bCs/>
                <w:color w:val="4F46E5"/>
                <w:sz w:val="18"/>
                <w:szCs w:val="18"/>
              </w:rPr>
              <w:t xml:space="preserve">0:15</w:t>
            </w:r>
          </w:p>
        </w:tc>
        <w:tc>
          <w:tcPr>
            <w:tcW w:type="dxa" w:w="2800"/>
            <w:shd w:fill="F9FAFB" w:val="clear"/>
            <w:tcMar>
              <w:top w:type="dxa" w:w="80"/>
              <w:left w:type="dxa" w:w="120"/>
              <w:bottom w:type="dxa" w:w="80"/>
              <w:right w:type="dxa" w:w="120"/>
            </w:tcMar>
          </w:tcPr>
          <w:p>
            <w:r>
              <w:rPr>
                <w:color w:val="111827"/>
                <w:sz w:val="18"/>
                <w:szCs w:val="18"/>
              </w:rPr>
              <w:t xml:space="preserve">Log in as Director. Dashboard loads.</w:t>
            </w:r>
          </w:p>
        </w:tc>
        <w:tc>
          <w:tcPr>
            <w:tcW w:type="dxa" w:w="5200"/>
            <w:tcMar>
              <w:top w:type="dxa" w:w="80"/>
              <w:left w:type="dxa" w:w="120"/>
              <w:bottom w:type="dxa" w:w="80"/>
              <w:right w:type="dxa" w:w="120"/>
            </w:tcMar>
          </w:tcPr>
          <w:p>
            <w:r>
              <w:rPr>
                <w:i/>
                <w:iCs/>
                <w:color w:val="111827"/>
                <w:sz w:val="18"/>
                <w:szCs w:val="18"/>
              </w:rPr>
              <w:t xml:space="preserve">Let's start by logging in as a Director. Once you're in, you land straight on the Dashboard.</w:t>
            </w:r>
          </w:p>
        </w:tc>
      </w:tr>
      <w:tr>
        <w:tc>
          <w:tcPr>
            <w:tcW w:type="dxa" w:w="1200"/>
            <w:shd w:fill="EEF2FF" w:val="clear"/>
            <w:tcMar>
              <w:top w:type="dxa" w:w="80"/>
              <w:left w:type="dxa" w:w="120"/>
              <w:bottom w:type="dxa" w:w="80"/>
              <w:right w:type="dxa" w:w="120"/>
            </w:tcMar>
          </w:tcPr>
          <w:p>
            <w:r>
              <w:rPr>
                <w:b/>
                <w:bCs/>
                <w:color w:val="4F46E5"/>
                <w:sz w:val="18"/>
                <w:szCs w:val="18"/>
              </w:rPr>
              <w:t xml:space="preserve">0:25</w:t>
            </w:r>
          </w:p>
        </w:tc>
        <w:tc>
          <w:tcPr>
            <w:tcW w:type="dxa" w:w="2800"/>
            <w:shd w:fill="F9FAFB" w:val="clear"/>
            <w:tcMar>
              <w:top w:type="dxa" w:w="80"/>
              <w:left w:type="dxa" w:w="120"/>
              <w:bottom w:type="dxa" w:w="80"/>
              <w:right w:type="dxa" w:w="120"/>
            </w:tcMar>
          </w:tcPr>
          <w:p>
            <w:r>
              <w:rPr>
                <w:color w:val="111827"/>
                <w:sz w:val="18"/>
                <w:szCs w:val="18"/>
              </w:rPr>
              <w:t xml:space="preserve">Briefly pan across the full dashboard.</w:t>
            </w:r>
          </w:p>
        </w:tc>
        <w:tc>
          <w:tcPr>
            <w:tcW w:type="dxa" w:w="5200"/>
            <w:tcMar>
              <w:top w:type="dxa" w:w="80"/>
              <w:left w:type="dxa" w:w="120"/>
              <w:bottom w:type="dxa" w:w="80"/>
              <w:right w:type="dxa" w:w="120"/>
            </w:tcMar>
          </w:tcPr>
          <w:p>
            <w:r>
              <w:rPr>
                <w:i/>
                <w:iCs/>
                <w:color w:val="111827"/>
                <w:sz w:val="18"/>
                <w:szCs w:val="18"/>
              </w:rPr>
              <w:t xml:space="preserve">Everything important to run your organisation is right here — headcount, compliance alerts, payroll, leave, and upcoming holidays. Let's break it down.</w:t>
            </w:r>
          </w:p>
        </w:tc>
      </w:tr>
    </w:tbl>
    <w:p>
      <w:pPr>
        <w:pBdr>
          <w:bottom w:val="single" w:color="E5E7EB" w:sz="4"/>
        </w:pBdr>
        <w:spacing w:after="160" w:before="160"/>
      </w:pPr>
    </w:p>
    <w:p>
      <w:pPr>
        <w:pStyle w:val="Heading1"/>
        <w:spacing w:after="120" w:before="360"/>
        <w:rPr>
          <w:b/>
          <w:bCs/>
          <w:color w:val="111827"/>
        </w:rPr>
      </w:pPr>
      <w:r>
        <w:t xml:space="preserve">PART 2 — DIRECTOR VIEW  (0:30 – 2:30)</w:t>
      </w:r>
    </w:p>
    <w:p>
      <w:pPr>
        <w:spacing w:after="120" w:before="200"/>
      </w:pPr>
      <w:r>
        <w:rPr>
          <w:b/>
          <w:bCs/>
          <w:color w:val="FFFFFF"/>
          <w:sz w:val="20"/>
          <w:szCs w:val="20"/>
          <w:shd w:fill="7C3AED" w:val="clear"/>
        </w:rPr>
        <w:t xml:space="preserve">  Director  </w:t>
      </w:r>
      <w:r>
        <w:rPr>
          <w:color w:val="6B7280"/>
          <w:sz w:val="20"/>
          <w:szCs w:val="20"/>
        </w:rPr>
        <w:t xml:space="preserve">  perspective</w:t>
      </w:r>
    </w:p>
    <w:p>
      <w:pPr>
        <w:spacing w:after="60" w:before="60"/>
      </w:pPr>
      <w:r>
        <w:rPr>
          <w:color w:val="111827"/>
          <w:sz w:val="20"/>
          <w:szCs w:val="20"/>
        </w:rPr>
        <w:t xml:space="preserve">The Director sees the full organisational dashboard — real-time metrics across all departments.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2800"/>
        <w:gridCol w:w="5200"/>
      </w:tblGrid>
      <w:tr>
        <w:trPr>
          <w:tblHeader/>
        </w:trPr>
        <w:tc>
          <w:tcPr>
            <w:tcW w:type="dxa" w:w="1200"/>
            <w:shd w:fill="4F46E5" w:val="clear"/>
            <w:tcMar>
              <w:top w:type="dxa" w:w="80"/>
              <w:left w:type="dxa" w:w="120"/>
              <w:bottom w:type="dxa" w:w="80"/>
              <w:right w:type="dxa" w:w="120"/>
            </w:tcMar>
          </w:tcPr>
          <w:p>
            <w:r>
              <w:rPr>
                <w:b/>
                <w:bCs/>
                <w:color w:val="FFFFFF"/>
                <w:sz w:val="18"/>
                <w:szCs w:val="18"/>
              </w:rPr>
              <w:t xml:space="preserve">Time</w:t>
            </w:r>
          </w:p>
        </w:tc>
        <w:tc>
          <w:tcPr>
            <w:tcW w:type="dxa" w:w="2800"/>
            <w:shd w:fill="4F46E5" w:val="clear"/>
            <w:tcMar>
              <w:top w:type="dxa" w:w="80"/>
              <w:left w:type="dxa" w:w="120"/>
              <w:bottom w:type="dxa" w:w="80"/>
              <w:right w:type="dxa" w:w="120"/>
            </w:tcMar>
          </w:tcPr>
          <w:p>
            <w:r>
              <w:rPr>
                <w:b/>
                <w:bCs/>
                <w:color w:val="FFFFFF"/>
                <w:sz w:val="18"/>
                <w:szCs w:val="18"/>
              </w:rPr>
              <w:t xml:space="preserve">On Screen / Action</w:t>
            </w:r>
          </w:p>
        </w:tc>
        <w:tc>
          <w:tcPr>
            <w:tcW w:type="dxa" w:w="5200"/>
            <w:shd w:fill="4F46E5" w:val="clear"/>
            <w:tcMar>
              <w:top w:type="dxa" w:w="80"/>
              <w:left w:type="dxa" w:w="120"/>
              <w:bottom w:type="dxa" w:w="80"/>
              <w:right w:type="dxa" w:w="120"/>
            </w:tcMar>
          </w:tcPr>
          <w:p>
            <w:r>
              <w:rPr>
                <w:b/>
                <w:bCs/>
                <w:color w:val="FFFFFF"/>
                <w:sz w:val="18"/>
                <w:szCs w:val="18"/>
              </w:rPr>
              <w:t xml:space="preserve">Narration (read aloud)</w:t>
            </w:r>
          </w:p>
        </w:tc>
      </w:tr>
      <w:tr>
        <w:tc>
          <w:tcPr>
            <w:tcW w:type="dxa" w:w="1200"/>
            <w:shd w:fill="EEF2FF" w:val="clear"/>
            <w:tcMar>
              <w:top w:type="dxa" w:w="80"/>
              <w:left w:type="dxa" w:w="120"/>
              <w:bottom w:type="dxa" w:w="80"/>
              <w:right w:type="dxa" w:w="120"/>
            </w:tcMar>
          </w:tcPr>
          <w:p>
            <w:r>
              <w:rPr>
                <w:b/>
                <w:bCs/>
                <w:color w:val="4F46E5"/>
                <w:sz w:val="18"/>
                <w:szCs w:val="18"/>
              </w:rPr>
              <w:t xml:space="preserve">0:30</w:t>
            </w:r>
          </w:p>
        </w:tc>
        <w:tc>
          <w:tcPr>
            <w:tcW w:type="dxa" w:w="2800"/>
            <w:shd w:fill="F9FAFB" w:val="clear"/>
            <w:tcMar>
              <w:top w:type="dxa" w:w="80"/>
              <w:left w:type="dxa" w:w="120"/>
              <w:bottom w:type="dxa" w:w="80"/>
              <w:right w:type="dxa" w:w="120"/>
            </w:tcMar>
          </w:tcPr>
          <w:p>
            <w:r>
              <w:rPr>
                <w:color w:val="111827"/>
                <w:sz w:val="18"/>
                <w:szCs w:val="18"/>
              </w:rPr>
              <w:t xml:space="preserve">Point to the top stat cards (Headcount, Active, Compliance)</w:t>
            </w:r>
          </w:p>
        </w:tc>
        <w:tc>
          <w:tcPr>
            <w:tcW w:type="dxa" w:w="5200"/>
            <w:tcMar>
              <w:top w:type="dxa" w:w="80"/>
              <w:left w:type="dxa" w:w="120"/>
              <w:bottom w:type="dxa" w:w="80"/>
              <w:right w:type="dxa" w:w="120"/>
            </w:tcMar>
          </w:tcPr>
          <w:p>
            <w:r>
              <w:rPr>
                <w:i/>
                <w:iCs/>
                <w:color w:val="111827"/>
                <w:sz w:val="18"/>
                <w:szCs w:val="18"/>
              </w:rPr>
              <w:t xml:space="preserve">At the top you'll see your live headcount. Right now we have 24 active employees. Next to that, you'll notice a compliance indicator — this tells you how many employees have outstanding screening or document issues.</w:t>
            </w:r>
          </w:p>
        </w:tc>
      </w:tr>
      <w:tr>
        <w:tc>
          <w:tcPr>
            <w:tcW w:type="dxa" w:w="1200"/>
            <w:shd w:fill="EEF2FF" w:val="clear"/>
            <w:tcMar>
              <w:top w:type="dxa" w:w="80"/>
              <w:left w:type="dxa" w:w="120"/>
              <w:bottom w:type="dxa" w:w="80"/>
              <w:right w:type="dxa" w:w="120"/>
            </w:tcMar>
          </w:tcPr>
          <w:p>
            <w:r>
              <w:rPr>
                <w:b/>
                <w:bCs/>
                <w:color w:val="4F46E5"/>
                <w:sz w:val="18"/>
                <w:szCs w:val="18"/>
              </w:rPr>
              <w:t xml:space="preserve">0:55</w:t>
            </w:r>
          </w:p>
        </w:tc>
        <w:tc>
          <w:tcPr>
            <w:tcW w:type="dxa" w:w="2800"/>
            <w:shd w:fill="F9FAFB" w:val="clear"/>
            <w:tcMar>
              <w:top w:type="dxa" w:w="80"/>
              <w:left w:type="dxa" w:w="120"/>
              <w:bottom w:type="dxa" w:w="80"/>
              <w:right w:type="dxa" w:w="120"/>
            </w:tcMar>
          </w:tcPr>
          <w:p>
            <w:r>
              <w:rPr>
                <w:color w:val="111827"/>
                <w:sz w:val="18"/>
                <w:szCs w:val="18"/>
              </w:rPr>
              <w:t xml:space="preserve">Click the red compliance card — navigate to employee list filtered to red status</w:t>
            </w:r>
          </w:p>
        </w:tc>
        <w:tc>
          <w:tcPr>
            <w:tcW w:type="dxa" w:w="5200"/>
            <w:tcMar>
              <w:top w:type="dxa" w:w="80"/>
              <w:left w:type="dxa" w:w="120"/>
              <w:bottom w:type="dxa" w:w="80"/>
              <w:right w:type="dxa" w:w="120"/>
            </w:tcMar>
          </w:tcPr>
          <w:p>
            <w:r>
              <w:rPr>
                <w:i/>
                <w:iCs/>
                <w:color w:val="111827"/>
                <w:sz w:val="18"/>
                <w:szCs w:val="18"/>
              </w:rPr>
              <w:t xml:space="preserve">If any employees show a red compliance status — meaning an expired or missing check — you can click this card and it jumps straight to the affected employees. No hunting through lists.</w:t>
            </w:r>
          </w:p>
        </w:tc>
      </w:tr>
      <w:tr>
        <w:tc>
          <w:tcPr>
            <w:tcW w:type="dxa" w:w="1200"/>
            <w:shd w:fill="EEF2FF" w:val="clear"/>
            <w:tcMar>
              <w:top w:type="dxa" w:w="80"/>
              <w:left w:type="dxa" w:w="120"/>
              <w:bottom w:type="dxa" w:w="80"/>
              <w:right w:type="dxa" w:w="120"/>
            </w:tcMar>
          </w:tcPr>
          <w:p>
            <w:r>
              <w:rPr>
                <w:b/>
                <w:bCs/>
                <w:color w:val="4F46E5"/>
                <w:sz w:val="18"/>
                <w:szCs w:val="18"/>
              </w:rPr>
              <w:t xml:space="preserve">1:15</w:t>
            </w:r>
          </w:p>
        </w:tc>
        <w:tc>
          <w:tcPr>
            <w:tcW w:type="dxa" w:w="2800"/>
            <w:shd w:fill="F9FAFB" w:val="clear"/>
            <w:tcMar>
              <w:top w:type="dxa" w:w="80"/>
              <w:left w:type="dxa" w:w="120"/>
              <w:bottom w:type="dxa" w:w="80"/>
              <w:right w:type="dxa" w:w="120"/>
            </w:tcMar>
          </w:tcPr>
          <w:p>
            <w:r>
              <w:rPr>
                <w:color w:val="111827"/>
                <w:sz w:val="18"/>
                <w:szCs w:val="18"/>
              </w:rPr>
              <w:t xml:space="preserve">Scroll down to Payroll summary widget</w:t>
            </w:r>
          </w:p>
        </w:tc>
        <w:tc>
          <w:tcPr>
            <w:tcW w:type="dxa" w:w="5200"/>
            <w:tcMar>
              <w:top w:type="dxa" w:w="80"/>
              <w:left w:type="dxa" w:w="120"/>
              <w:bottom w:type="dxa" w:w="80"/>
              <w:right w:type="dxa" w:w="120"/>
            </w:tcMar>
          </w:tcPr>
          <w:p>
            <w:r>
              <w:rPr>
                <w:i/>
                <w:iCs/>
                <w:color w:val="111827"/>
                <w:sz w:val="18"/>
                <w:szCs w:val="18"/>
              </w:rPr>
              <w:t xml:space="preserve">Below that is your Payroll snapshot. You can see the last payroll run, how many employees were included, and the total value. This is read-only here — the full payroll module is covered in a separate video.</w:t>
            </w:r>
          </w:p>
        </w:tc>
      </w:tr>
      <w:tr>
        <w:tc>
          <w:tcPr>
            <w:tcW w:type="dxa" w:w="1200"/>
            <w:shd w:fill="EEF2FF" w:val="clear"/>
            <w:tcMar>
              <w:top w:type="dxa" w:w="80"/>
              <w:left w:type="dxa" w:w="120"/>
              <w:bottom w:type="dxa" w:w="80"/>
              <w:right w:type="dxa" w:w="120"/>
            </w:tcMar>
          </w:tcPr>
          <w:p>
            <w:r>
              <w:rPr>
                <w:b/>
                <w:bCs/>
                <w:color w:val="4F46E5"/>
                <w:sz w:val="18"/>
                <w:szCs w:val="18"/>
              </w:rPr>
              <w:t xml:space="preserve">1:35</w:t>
            </w:r>
          </w:p>
        </w:tc>
        <w:tc>
          <w:tcPr>
            <w:tcW w:type="dxa" w:w="2800"/>
            <w:shd w:fill="F9FAFB" w:val="clear"/>
            <w:tcMar>
              <w:top w:type="dxa" w:w="80"/>
              <w:left w:type="dxa" w:w="120"/>
              <w:bottom w:type="dxa" w:w="80"/>
              <w:right w:type="dxa" w:w="120"/>
            </w:tcMar>
          </w:tcPr>
          <w:p>
            <w:r>
              <w:rPr>
                <w:color w:val="111827"/>
                <w:sz w:val="18"/>
                <w:szCs w:val="18"/>
              </w:rPr>
              <w:t xml:space="preserve">Scroll to Leave overview widget</w:t>
            </w:r>
          </w:p>
        </w:tc>
        <w:tc>
          <w:tcPr>
            <w:tcW w:type="dxa" w:w="5200"/>
            <w:tcMar>
              <w:top w:type="dxa" w:w="80"/>
              <w:left w:type="dxa" w:w="120"/>
              <w:bottom w:type="dxa" w:w="80"/>
              <w:right w:type="dxa" w:w="120"/>
            </w:tcMar>
          </w:tcPr>
          <w:p>
            <w:r>
              <w:rPr>
                <w:i/>
                <w:iCs/>
                <w:color w:val="111827"/>
                <w:sz w:val="18"/>
                <w:szCs w:val="18"/>
              </w:rPr>
              <w:t xml:space="preserve">The Leave section shows you pending requests that need approval. As a Director, any leave request submitted by your team appears here. You can click directly into it to approve or decline without leaving the dashboard.</w:t>
            </w:r>
          </w:p>
        </w:tc>
      </w:tr>
      <w:tr>
        <w:tc>
          <w:tcPr>
            <w:tcW w:type="dxa" w:w="1200"/>
            <w:shd w:fill="EEF2FF" w:val="clear"/>
            <w:tcMar>
              <w:top w:type="dxa" w:w="80"/>
              <w:left w:type="dxa" w:w="120"/>
              <w:bottom w:type="dxa" w:w="80"/>
              <w:right w:type="dxa" w:w="120"/>
            </w:tcMar>
          </w:tcPr>
          <w:p>
            <w:r>
              <w:rPr>
                <w:b/>
                <w:bCs/>
                <w:color w:val="4F46E5"/>
                <w:sz w:val="18"/>
                <w:szCs w:val="18"/>
              </w:rPr>
              <w:t xml:space="preserve">1:55</w:t>
            </w:r>
          </w:p>
        </w:tc>
        <w:tc>
          <w:tcPr>
            <w:tcW w:type="dxa" w:w="2800"/>
            <w:shd w:fill="F9FAFB" w:val="clear"/>
            <w:tcMar>
              <w:top w:type="dxa" w:w="80"/>
              <w:left w:type="dxa" w:w="120"/>
              <w:bottom w:type="dxa" w:w="80"/>
              <w:right w:type="dxa" w:w="120"/>
            </w:tcMar>
          </w:tcPr>
          <w:p>
            <w:r>
              <w:rPr>
                <w:color w:val="111827"/>
                <w:sz w:val="18"/>
                <w:szCs w:val="18"/>
              </w:rPr>
              <w:t xml:space="preserve">Click a pending leave request. Approve it. Return to dashboard.</w:t>
            </w:r>
          </w:p>
        </w:tc>
        <w:tc>
          <w:tcPr>
            <w:tcW w:type="dxa" w:w="5200"/>
            <w:tcMar>
              <w:top w:type="dxa" w:w="80"/>
              <w:left w:type="dxa" w:w="120"/>
              <w:bottom w:type="dxa" w:w="80"/>
              <w:right w:type="dxa" w:w="120"/>
            </w:tcMar>
          </w:tcPr>
          <w:p>
            <w:r>
              <w:rPr>
                <w:i/>
                <w:iCs/>
                <w:color w:val="111827"/>
                <w:sz w:val="18"/>
                <w:szCs w:val="18"/>
              </w:rPr>
              <w:t xml:space="preserve">Watch — I'll click this leave request, review the details, approve it right here, and we're back. The request disappears from the pending list instantly.</w:t>
            </w:r>
          </w:p>
        </w:tc>
      </w:tr>
      <w:tr>
        <w:tc>
          <w:tcPr>
            <w:tcW w:type="dxa" w:w="1200"/>
            <w:shd w:fill="EEF2FF" w:val="clear"/>
            <w:tcMar>
              <w:top w:type="dxa" w:w="80"/>
              <w:left w:type="dxa" w:w="120"/>
              <w:bottom w:type="dxa" w:w="80"/>
              <w:right w:type="dxa" w:w="120"/>
            </w:tcMar>
          </w:tcPr>
          <w:p>
            <w:r>
              <w:rPr>
                <w:b/>
                <w:bCs/>
                <w:color w:val="4F46E5"/>
                <w:sz w:val="18"/>
                <w:szCs w:val="18"/>
              </w:rPr>
              <w:t xml:space="preserve">2:15</w:t>
            </w:r>
          </w:p>
        </w:tc>
        <w:tc>
          <w:tcPr>
            <w:tcW w:type="dxa" w:w="2800"/>
            <w:shd w:fill="F9FAFB" w:val="clear"/>
            <w:tcMar>
              <w:top w:type="dxa" w:w="80"/>
              <w:left w:type="dxa" w:w="120"/>
              <w:bottom w:type="dxa" w:w="80"/>
              <w:right w:type="dxa" w:w="120"/>
            </w:tcMar>
          </w:tcPr>
          <w:p>
            <w:r>
              <w:rPr>
                <w:color w:val="111827"/>
                <w:sz w:val="18"/>
                <w:szCs w:val="18"/>
              </w:rPr>
              <w:t xml:space="preserve">Point to Quick Links / Module shortcuts grid</w:t>
            </w:r>
          </w:p>
        </w:tc>
        <w:tc>
          <w:tcPr>
            <w:tcW w:type="dxa" w:w="5200"/>
            <w:tcMar>
              <w:top w:type="dxa" w:w="80"/>
              <w:left w:type="dxa" w:w="120"/>
              <w:bottom w:type="dxa" w:w="80"/>
              <w:right w:type="dxa" w:w="120"/>
            </w:tcMar>
          </w:tcPr>
          <w:p>
            <w:r>
              <w:rPr>
                <w:i/>
                <w:iCs/>
                <w:color w:val="111827"/>
                <w:sz w:val="18"/>
                <w:szCs w:val="18"/>
              </w:rPr>
              <w:t xml:space="preserve">The bottom section gives you quick links to every module — Employees, Rostering, Training, Screening. Think of it as your launchpad. One click to anywhere in the system.</w:t>
            </w:r>
          </w:p>
        </w:tc>
      </w:tr>
    </w:tbl>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200"/>
      </w:tblGrid>
      <w:tr>
        <w:tc>
          <w:tcPr>
            <w:tcW w:type="dxa" w:w="9200"/>
            <w:tcBorders>
              <w:top w:val="single" w:color="059669" w:sz="6"/>
              <w:left w:val="single" w:color="059669" w:sz="6"/>
              <w:bottom w:val="single" w:color="059669" w:sz="4"/>
              <w:right w:val="single" w:color="059669" w:sz="4"/>
            </w:tcBorders>
            <w:shd w:fill="ECFDF5" w:val="clear"/>
            <w:tcMar>
              <w:top w:type="dxa" w:w="100"/>
              <w:left w:type="dxa" w:w="160"/>
              <w:bottom w:type="dxa" w:w="100"/>
              <w:right w:type="dxa" w:w="160"/>
            </w:tcMar>
          </w:tcPr>
          <w:p>
            <w:r>
              <w:rPr>
                <w:b/>
                <w:bCs/>
                <w:color w:val="059669"/>
                <w:sz w:val="18"/>
                <w:szCs w:val="18"/>
              </w:rPr>
              <w:t xml:space="preserve">💡 Tip  </w:t>
            </w:r>
            <w:r>
              <w:rPr>
                <w:color w:val="065F46"/>
                <w:sz w:val="18"/>
                <w:szCs w:val="18"/>
              </w:rPr>
              <w:t xml:space="preserve">Directors and Operations Managers see all org-wide metrics. If a widget shows "403 Restricted", check with your IT Admin that your account has the correct role assigned.</w:t>
            </w:r>
          </w:p>
        </w:tc>
      </w:tr>
    </w:tbl>
    <w:p>
      <w:pPr>
        <w:pBdr>
          <w:bottom w:val="single" w:color="E5E7EB" w:sz="4"/>
        </w:pBdr>
        <w:spacing w:after="160" w:before="160"/>
      </w:pPr>
    </w:p>
    <w:p>
      <w:pPr>
        <w:pStyle w:val="Heading1"/>
        <w:spacing w:after="120" w:before="360"/>
        <w:rPr>
          <w:b/>
          <w:bCs/>
          <w:color w:val="111827"/>
        </w:rPr>
      </w:pPr>
      <w:r>
        <w:t xml:space="preserve">PART 3 — HR OFFICER VIEW  (2:30 – 4:00)</w:t>
      </w:r>
    </w:p>
    <w:p>
      <w:pPr>
        <w:spacing w:after="120" w:before="200"/>
      </w:pPr>
      <w:r>
        <w:rPr>
          <w:b/>
          <w:bCs/>
          <w:color w:val="FFFFFF"/>
          <w:sz w:val="20"/>
          <w:szCs w:val="20"/>
          <w:shd w:fill="0EA5E9" w:val="clear"/>
        </w:rPr>
        <w:t xml:space="preserve">  HR Officer  </w:t>
      </w:r>
      <w:r>
        <w:rPr>
          <w:color w:val="6B7280"/>
          <w:sz w:val="20"/>
          <w:szCs w:val="20"/>
        </w:rPr>
        <w:t xml:space="preserve">  perspective</w:t>
      </w:r>
    </w:p>
    <w:p>
      <w:pPr>
        <w:spacing w:after="60" w:before="60"/>
      </w:pPr>
      <w:r>
        <w:rPr>
          <w:color w:val="111827"/>
          <w:sz w:val="20"/>
          <w:szCs w:val="20"/>
        </w:rPr>
        <w:t xml:space="preserve">HR Officers see the same org-wide dashboard as Directors, with a focus on people and compliance data rather than financial metrics.</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2800"/>
        <w:gridCol w:w="5200"/>
      </w:tblGrid>
      <w:tr>
        <w:trPr>
          <w:tblHeader/>
        </w:trPr>
        <w:tc>
          <w:tcPr>
            <w:tcW w:type="dxa" w:w="1200"/>
            <w:shd w:fill="4F46E5" w:val="clear"/>
            <w:tcMar>
              <w:top w:type="dxa" w:w="80"/>
              <w:left w:type="dxa" w:w="120"/>
              <w:bottom w:type="dxa" w:w="80"/>
              <w:right w:type="dxa" w:w="120"/>
            </w:tcMar>
          </w:tcPr>
          <w:p>
            <w:r>
              <w:rPr>
                <w:b/>
                <w:bCs/>
                <w:color w:val="FFFFFF"/>
                <w:sz w:val="18"/>
                <w:szCs w:val="18"/>
              </w:rPr>
              <w:t xml:space="preserve">Time</w:t>
            </w:r>
          </w:p>
        </w:tc>
        <w:tc>
          <w:tcPr>
            <w:tcW w:type="dxa" w:w="2800"/>
            <w:shd w:fill="4F46E5" w:val="clear"/>
            <w:tcMar>
              <w:top w:type="dxa" w:w="80"/>
              <w:left w:type="dxa" w:w="120"/>
              <w:bottom w:type="dxa" w:w="80"/>
              <w:right w:type="dxa" w:w="120"/>
            </w:tcMar>
          </w:tcPr>
          <w:p>
            <w:r>
              <w:rPr>
                <w:b/>
                <w:bCs/>
                <w:color w:val="FFFFFF"/>
                <w:sz w:val="18"/>
                <w:szCs w:val="18"/>
              </w:rPr>
              <w:t xml:space="preserve">On Screen / Action</w:t>
            </w:r>
          </w:p>
        </w:tc>
        <w:tc>
          <w:tcPr>
            <w:tcW w:type="dxa" w:w="5200"/>
            <w:shd w:fill="4F46E5" w:val="clear"/>
            <w:tcMar>
              <w:top w:type="dxa" w:w="80"/>
              <w:left w:type="dxa" w:w="120"/>
              <w:bottom w:type="dxa" w:w="80"/>
              <w:right w:type="dxa" w:w="120"/>
            </w:tcMar>
          </w:tcPr>
          <w:p>
            <w:r>
              <w:rPr>
                <w:b/>
                <w:bCs/>
                <w:color w:val="FFFFFF"/>
                <w:sz w:val="18"/>
                <w:szCs w:val="18"/>
              </w:rPr>
              <w:t xml:space="preserve">Narration (read aloud)</w:t>
            </w:r>
          </w:p>
        </w:tc>
      </w:tr>
      <w:tr>
        <w:tc>
          <w:tcPr>
            <w:tcW w:type="dxa" w:w="1200"/>
            <w:shd w:fill="EEF2FF" w:val="clear"/>
            <w:tcMar>
              <w:top w:type="dxa" w:w="80"/>
              <w:left w:type="dxa" w:w="120"/>
              <w:bottom w:type="dxa" w:w="80"/>
              <w:right w:type="dxa" w:w="120"/>
            </w:tcMar>
          </w:tcPr>
          <w:p>
            <w:r>
              <w:rPr>
                <w:b/>
                <w:bCs/>
                <w:color w:val="4F46E5"/>
                <w:sz w:val="18"/>
                <w:szCs w:val="18"/>
              </w:rPr>
              <w:t xml:space="preserve">2:30</w:t>
            </w:r>
          </w:p>
        </w:tc>
        <w:tc>
          <w:tcPr>
            <w:tcW w:type="dxa" w:w="2800"/>
            <w:shd w:fill="F9FAFB" w:val="clear"/>
            <w:tcMar>
              <w:top w:type="dxa" w:w="80"/>
              <w:left w:type="dxa" w:w="120"/>
              <w:bottom w:type="dxa" w:w="80"/>
              <w:right w:type="dxa" w:w="120"/>
            </w:tcMar>
          </w:tcPr>
          <w:p>
            <w:r>
              <w:rPr>
                <w:color w:val="111827"/>
                <w:sz w:val="18"/>
                <w:szCs w:val="18"/>
              </w:rPr>
              <w:t xml:space="preserve">Log out. Log in as hr@yahwehcare.com.au.</w:t>
            </w:r>
          </w:p>
        </w:tc>
        <w:tc>
          <w:tcPr>
            <w:tcW w:type="dxa" w:w="5200"/>
            <w:tcMar>
              <w:top w:type="dxa" w:w="80"/>
              <w:left w:type="dxa" w:w="120"/>
              <w:bottom w:type="dxa" w:w="80"/>
              <w:right w:type="dxa" w:w="120"/>
            </w:tcMar>
          </w:tcPr>
          <w:p>
            <w:r>
              <w:rPr>
                <w:i/>
                <w:iCs/>
                <w:color w:val="111827"/>
                <w:sz w:val="18"/>
                <w:szCs w:val="18"/>
              </w:rPr>
              <w:t xml:space="preserve">Let's switch to an HR Officer account and see what changes.</w:t>
            </w:r>
          </w:p>
        </w:tc>
      </w:tr>
      <w:tr>
        <w:tc>
          <w:tcPr>
            <w:tcW w:type="dxa" w:w="1200"/>
            <w:shd w:fill="EEF2FF" w:val="clear"/>
            <w:tcMar>
              <w:top w:type="dxa" w:w="80"/>
              <w:left w:type="dxa" w:w="120"/>
              <w:bottom w:type="dxa" w:w="80"/>
              <w:right w:type="dxa" w:w="120"/>
            </w:tcMar>
          </w:tcPr>
          <w:p>
            <w:r>
              <w:rPr>
                <w:b/>
                <w:bCs/>
                <w:color w:val="4F46E5"/>
                <w:sz w:val="18"/>
                <w:szCs w:val="18"/>
              </w:rPr>
              <w:t xml:space="preserve">2:40</w:t>
            </w:r>
          </w:p>
        </w:tc>
        <w:tc>
          <w:tcPr>
            <w:tcW w:type="dxa" w:w="2800"/>
            <w:shd w:fill="F9FAFB" w:val="clear"/>
            <w:tcMar>
              <w:top w:type="dxa" w:w="80"/>
              <w:left w:type="dxa" w:w="120"/>
              <w:bottom w:type="dxa" w:w="80"/>
              <w:right w:type="dxa" w:w="120"/>
            </w:tcMar>
          </w:tcPr>
          <w:p>
            <w:r>
              <w:rPr>
                <w:color w:val="111827"/>
                <w:sz w:val="18"/>
                <w:szCs w:val="18"/>
              </w:rPr>
              <w:t xml:space="preserve">Show HR Officer dashboard. Point out that payroll totals are hidden.</w:t>
            </w:r>
          </w:p>
        </w:tc>
        <w:tc>
          <w:tcPr>
            <w:tcW w:type="dxa" w:w="5200"/>
            <w:tcMar>
              <w:top w:type="dxa" w:w="80"/>
              <w:left w:type="dxa" w:w="120"/>
              <w:bottom w:type="dxa" w:w="80"/>
              <w:right w:type="dxa" w:w="120"/>
            </w:tcMar>
          </w:tcPr>
          <w:p>
            <w:r>
              <w:rPr>
                <w:i/>
                <w:iCs/>
                <w:color w:val="111827"/>
                <w:sz w:val="18"/>
                <w:szCs w:val="18"/>
              </w:rPr>
              <w:t xml:space="preserve">You'll notice the Payroll financial totals are not visible here — HR Officers can see payroll run dates and employee counts, but not dollar amounts. That's intentional — financial data is restricted to payroll officers and directors only.</w:t>
            </w:r>
          </w:p>
        </w:tc>
      </w:tr>
      <w:tr>
        <w:tc>
          <w:tcPr>
            <w:tcW w:type="dxa" w:w="1200"/>
            <w:shd w:fill="EEF2FF" w:val="clear"/>
            <w:tcMar>
              <w:top w:type="dxa" w:w="80"/>
              <w:left w:type="dxa" w:w="120"/>
              <w:bottom w:type="dxa" w:w="80"/>
              <w:right w:type="dxa" w:w="120"/>
            </w:tcMar>
          </w:tcPr>
          <w:p>
            <w:r>
              <w:rPr>
                <w:b/>
                <w:bCs/>
                <w:color w:val="4F46E5"/>
                <w:sz w:val="18"/>
                <w:szCs w:val="18"/>
              </w:rPr>
              <w:t xml:space="preserve">2:55</w:t>
            </w:r>
          </w:p>
        </w:tc>
        <w:tc>
          <w:tcPr>
            <w:tcW w:type="dxa" w:w="2800"/>
            <w:shd w:fill="F9FAFB" w:val="clear"/>
            <w:tcMar>
              <w:top w:type="dxa" w:w="80"/>
              <w:left w:type="dxa" w:w="120"/>
              <w:bottom w:type="dxa" w:w="80"/>
              <w:right w:type="dxa" w:w="120"/>
            </w:tcMar>
          </w:tcPr>
          <w:p>
            <w:r>
              <w:rPr>
                <w:color w:val="111827"/>
                <w:sz w:val="18"/>
                <w:szCs w:val="18"/>
              </w:rPr>
              <w:t xml:space="preserve">Point to Onboarding and Compliance widgets.</w:t>
            </w:r>
          </w:p>
        </w:tc>
        <w:tc>
          <w:tcPr>
            <w:tcW w:type="dxa" w:w="5200"/>
            <w:tcMar>
              <w:top w:type="dxa" w:w="80"/>
              <w:left w:type="dxa" w:w="120"/>
              <w:bottom w:type="dxa" w:w="80"/>
              <w:right w:type="dxa" w:w="120"/>
            </w:tcMar>
          </w:tcPr>
          <w:p>
            <w:r>
              <w:rPr>
                <w:i/>
                <w:iCs/>
                <w:color w:val="111827"/>
                <w:sz w:val="18"/>
                <w:szCs w:val="18"/>
              </w:rPr>
              <w:t xml:space="preserve">What HR Officers do see clearly is the Onboarding queue — any new employees currently going through onboarding — and Compliance alerts. These are the two areas HR manages most actively day to day.</w:t>
            </w:r>
          </w:p>
        </w:tc>
      </w:tr>
      <w:tr>
        <w:tc>
          <w:tcPr>
            <w:tcW w:type="dxa" w:w="1200"/>
            <w:shd w:fill="EEF2FF" w:val="clear"/>
            <w:tcMar>
              <w:top w:type="dxa" w:w="80"/>
              <w:left w:type="dxa" w:w="120"/>
              <w:bottom w:type="dxa" w:w="80"/>
              <w:right w:type="dxa" w:w="120"/>
            </w:tcMar>
          </w:tcPr>
          <w:p>
            <w:r>
              <w:rPr>
                <w:b/>
                <w:bCs/>
                <w:color w:val="4F46E5"/>
                <w:sz w:val="18"/>
                <w:szCs w:val="18"/>
              </w:rPr>
              <w:t xml:space="preserve">3:15</w:t>
            </w:r>
          </w:p>
        </w:tc>
        <w:tc>
          <w:tcPr>
            <w:tcW w:type="dxa" w:w="2800"/>
            <w:shd w:fill="F9FAFB" w:val="clear"/>
            <w:tcMar>
              <w:top w:type="dxa" w:w="80"/>
              <w:left w:type="dxa" w:w="120"/>
              <w:bottom w:type="dxa" w:w="80"/>
              <w:right w:type="dxa" w:w="120"/>
            </w:tcMar>
          </w:tcPr>
          <w:p>
            <w:r>
              <w:rPr>
                <w:color w:val="111827"/>
                <w:sz w:val="18"/>
                <w:szCs w:val="18"/>
              </w:rPr>
              <w:t xml:space="preserve">Click the Onboarding widget. Show the onboarding list.</w:t>
            </w:r>
          </w:p>
        </w:tc>
        <w:tc>
          <w:tcPr>
            <w:tcW w:type="dxa" w:w="5200"/>
            <w:tcMar>
              <w:top w:type="dxa" w:w="80"/>
              <w:left w:type="dxa" w:w="120"/>
              <w:bottom w:type="dxa" w:w="80"/>
              <w:right w:type="dxa" w:w="120"/>
            </w:tcMar>
          </w:tcPr>
          <w:p>
            <w:r>
              <w:rPr>
                <w:i/>
                <w:iCs/>
                <w:color w:val="111827"/>
                <w:sz w:val="18"/>
                <w:szCs w:val="18"/>
              </w:rPr>
              <w:t xml:space="preserve">Clicking Onboarding takes you straight to the list of employees in progress. You can see where each person is up to — documents signed, screening submitted, training assigned.</w:t>
            </w:r>
          </w:p>
        </w:tc>
      </w:tr>
      <w:tr>
        <w:tc>
          <w:tcPr>
            <w:tcW w:type="dxa" w:w="1200"/>
            <w:shd w:fill="EEF2FF" w:val="clear"/>
            <w:tcMar>
              <w:top w:type="dxa" w:w="80"/>
              <w:left w:type="dxa" w:w="120"/>
              <w:bottom w:type="dxa" w:w="80"/>
              <w:right w:type="dxa" w:w="120"/>
            </w:tcMar>
          </w:tcPr>
          <w:p>
            <w:r>
              <w:rPr>
                <w:b/>
                <w:bCs/>
                <w:color w:val="4F46E5"/>
                <w:sz w:val="18"/>
                <w:szCs w:val="18"/>
              </w:rPr>
              <w:t xml:space="preserve">3:30</w:t>
            </w:r>
          </w:p>
        </w:tc>
        <w:tc>
          <w:tcPr>
            <w:tcW w:type="dxa" w:w="2800"/>
            <w:shd w:fill="F9FAFB" w:val="clear"/>
            <w:tcMar>
              <w:top w:type="dxa" w:w="80"/>
              <w:left w:type="dxa" w:w="120"/>
              <w:bottom w:type="dxa" w:w="80"/>
              <w:right w:type="dxa" w:w="120"/>
            </w:tcMar>
          </w:tcPr>
          <w:p>
            <w:r>
              <w:rPr>
                <w:color w:val="111827"/>
                <w:sz w:val="18"/>
                <w:szCs w:val="18"/>
              </w:rPr>
              <w:t xml:space="preserve">Return to dashboard. Point to notification bell.</w:t>
            </w:r>
          </w:p>
        </w:tc>
        <w:tc>
          <w:tcPr>
            <w:tcW w:type="dxa" w:w="5200"/>
            <w:tcMar>
              <w:top w:type="dxa" w:w="80"/>
              <w:left w:type="dxa" w:w="120"/>
              <w:bottom w:type="dxa" w:w="80"/>
              <w:right w:type="dxa" w:w="120"/>
            </w:tcMar>
          </w:tcPr>
          <w:p>
            <w:r>
              <w:rPr>
                <w:i/>
                <w:iCs/>
                <w:color w:val="111827"/>
                <w:sz w:val="18"/>
                <w:szCs w:val="18"/>
              </w:rPr>
              <w:t xml:space="preserve">Back on the dashboard — see this bell icon in the top right? That's your notification centre. Any new leave requests, compliance alerts, or training completions come through here in real time. It updates every 30 seconds automatically.</w:t>
            </w:r>
          </w:p>
        </w:tc>
      </w:tr>
      <w:tr>
        <w:tc>
          <w:tcPr>
            <w:tcW w:type="dxa" w:w="1200"/>
            <w:shd w:fill="EEF2FF" w:val="clear"/>
            <w:tcMar>
              <w:top w:type="dxa" w:w="80"/>
              <w:left w:type="dxa" w:w="120"/>
              <w:bottom w:type="dxa" w:w="80"/>
              <w:right w:type="dxa" w:w="120"/>
            </w:tcMar>
          </w:tcPr>
          <w:p>
            <w:r>
              <w:rPr>
                <w:b/>
                <w:bCs/>
                <w:color w:val="4F46E5"/>
                <w:sz w:val="18"/>
                <w:szCs w:val="18"/>
              </w:rPr>
              <w:t xml:space="preserve">3:50</w:t>
            </w:r>
          </w:p>
        </w:tc>
        <w:tc>
          <w:tcPr>
            <w:tcW w:type="dxa" w:w="2800"/>
            <w:shd w:fill="F9FAFB" w:val="clear"/>
            <w:tcMar>
              <w:top w:type="dxa" w:w="80"/>
              <w:left w:type="dxa" w:w="120"/>
              <w:bottom w:type="dxa" w:w="80"/>
              <w:right w:type="dxa" w:w="120"/>
            </w:tcMar>
          </w:tcPr>
          <w:p>
            <w:r>
              <w:rPr>
                <w:color w:val="111827"/>
                <w:sz w:val="18"/>
                <w:szCs w:val="18"/>
              </w:rPr>
              <w:t xml:space="preserve">Click the bell. Show a few notifications. Click one.</w:t>
            </w:r>
          </w:p>
        </w:tc>
        <w:tc>
          <w:tcPr>
            <w:tcW w:type="dxa" w:w="5200"/>
            <w:tcMar>
              <w:top w:type="dxa" w:w="80"/>
              <w:left w:type="dxa" w:w="120"/>
              <w:bottom w:type="dxa" w:w="80"/>
              <w:right w:type="dxa" w:w="120"/>
            </w:tcMar>
          </w:tcPr>
          <w:p>
            <w:r>
              <w:rPr>
                <w:i/>
                <w:iCs/>
                <w:color w:val="111827"/>
                <w:sz w:val="18"/>
                <w:szCs w:val="18"/>
              </w:rPr>
              <w:t xml:space="preserve">You can click any notification to jump directly to the relevant record. No need to go hunting. Click "View all notifications" to see the full history.</w:t>
            </w:r>
          </w:p>
        </w:tc>
      </w:tr>
    </w:tbl>
    <w:p>
      <w:pPr>
        <w:pBdr>
          <w:bottom w:val="single" w:color="E5E7EB" w:sz="4"/>
        </w:pBdr>
        <w:spacing w:after="160" w:before="160"/>
      </w:pPr>
    </w:p>
    <w:p>
      <w:pPr>
        <w:pStyle w:val="Heading1"/>
        <w:spacing w:after="120" w:before="360"/>
        <w:rPr>
          <w:b/>
          <w:bCs/>
          <w:color w:val="111827"/>
        </w:rPr>
      </w:pPr>
      <w:r>
        <w:t xml:space="preserve">PART 4 — EMPLOYEE VIEW  (4:00 – 5:15)</w:t>
      </w:r>
    </w:p>
    <w:p>
      <w:pPr>
        <w:spacing w:after="120" w:before="200"/>
      </w:pPr>
      <w:r>
        <w:rPr>
          <w:b/>
          <w:bCs/>
          <w:color w:val="FFFFFF"/>
          <w:sz w:val="20"/>
          <w:szCs w:val="20"/>
          <w:shd w:fill="059669" w:val="clear"/>
        </w:rPr>
        <w:t xml:space="preserve">  Employee  </w:t>
      </w:r>
      <w:r>
        <w:rPr>
          <w:color w:val="6B7280"/>
          <w:sz w:val="20"/>
          <w:szCs w:val="20"/>
        </w:rPr>
        <w:t xml:space="preserve">  perspective</w:t>
      </w:r>
    </w:p>
    <w:p>
      <w:pPr>
        <w:spacing w:after="60" w:before="60"/>
      </w:pPr>
      <w:r>
        <w:rPr>
          <w:color w:val="111827"/>
          <w:sz w:val="20"/>
          <w:szCs w:val="20"/>
        </w:rPr>
        <w:t xml:space="preserve">Employees see a personal dashboard — tailored to their own data only. No org-wide metrics are visible.</w:t>
      </w:r>
    </w:p>
    <w:p>
      <w:pPr>
        <w:spacing w:after="0" w:before="100"/>
      </w:pP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2800"/>
        <w:gridCol w:w="5200"/>
      </w:tblGrid>
      <w:tr>
        <w:trPr>
          <w:tblHeader/>
        </w:trPr>
        <w:tc>
          <w:tcPr>
            <w:tcW w:type="dxa" w:w="1200"/>
            <w:shd w:fill="4F46E5" w:val="clear"/>
            <w:tcMar>
              <w:top w:type="dxa" w:w="80"/>
              <w:left w:type="dxa" w:w="120"/>
              <w:bottom w:type="dxa" w:w="80"/>
              <w:right w:type="dxa" w:w="120"/>
            </w:tcMar>
          </w:tcPr>
          <w:p>
            <w:r>
              <w:rPr>
                <w:b/>
                <w:bCs/>
                <w:color w:val="FFFFFF"/>
                <w:sz w:val="18"/>
                <w:szCs w:val="18"/>
              </w:rPr>
              <w:t xml:space="preserve">Time</w:t>
            </w:r>
          </w:p>
        </w:tc>
        <w:tc>
          <w:tcPr>
            <w:tcW w:type="dxa" w:w="2800"/>
            <w:shd w:fill="4F46E5" w:val="clear"/>
            <w:tcMar>
              <w:top w:type="dxa" w:w="80"/>
              <w:left w:type="dxa" w:w="120"/>
              <w:bottom w:type="dxa" w:w="80"/>
              <w:right w:type="dxa" w:w="120"/>
            </w:tcMar>
          </w:tcPr>
          <w:p>
            <w:r>
              <w:rPr>
                <w:b/>
                <w:bCs/>
                <w:color w:val="FFFFFF"/>
                <w:sz w:val="18"/>
                <w:szCs w:val="18"/>
              </w:rPr>
              <w:t xml:space="preserve">On Screen / Action</w:t>
            </w:r>
          </w:p>
        </w:tc>
        <w:tc>
          <w:tcPr>
            <w:tcW w:type="dxa" w:w="5200"/>
            <w:shd w:fill="4F46E5" w:val="clear"/>
            <w:tcMar>
              <w:top w:type="dxa" w:w="80"/>
              <w:left w:type="dxa" w:w="120"/>
              <w:bottom w:type="dxa" w:w="80"/>
              <w:right w:type="dxa" w:w="120"/>
            </w:tcMar>
          </w:tcPr>
          <w:p>
            <w:r>
              <w:rPr>
                <w:b/>
                <w:bCs/>
                <w:color w:val="FFFFFF"/>
                <w:sz w:val="18"/>
                <w:szCs w:val="18"/>
              </w:rPr>
              <w:t xml:space="preserve">Narration (read aloud)</w:t>
            </w:r>
          </w:p>
        </w:tc>
      </w:tr>
      <w:tr>
        <w:tc>
          <w:tcPr>
            <w:tcW w:type="dxa" w:w="1200"/>
            <w:shd w:fill="EEF2FF" w:val="clear"/>
            <w:tcMar>
              <w:top w:type="dxa" w:w="80"/>
              <w:left w:type="dxa" w:w="120"/>
              <w:bottom w:type="dxa" w:w="80"/>
              <w:right w:type="dxa" w:w="120"/>
            </w:tcMar>
          </w:tcPr>
          <w:p>
            <w:r>
              <w:rPr>
                <w:b/>
                <w:bCs/>
                <w:color w:val="4F46E5"/>
                <w:sz w:val="18"/>
                <w:szCs w:val="18"/>
              </w:rPr>
              <w:t xml:space="preserve">4:00</w:t>
            </w:r>
          </w:p>
        </w:tc>
        <w:tc>
          <w:tcPr>
            <w:tcW w:type="dxa" w:w="2800"/>
            <w:shd w:fill="F9FAFB" w:val="clear"/>
            <w:tcMar>
              <w:top w:type="dxa" w:w="80"/>
              <w:left w:type="dxa" w:w="120"/>
              <w:bottom w:type="dxa" w:w="80"/>
              <w:right w:type="dxa" w:w="120"/>
            </w:tcMar>
          </w:tcPr>
          <w:p>
            <w:r>
              <w:rPr>
                <w:color w:val="111827"/>
                <w:sz w:val="18"/>
                <w:szCs w:val="18"/>
              </w:rPr>
              <w:t xml:space="preserve">Log out. Log in as employee@yahwehcare.com.au.</w:t>
            </w:r>
          </w:p>
        </w:tc>
        <w:tc>
          <w:tcPr>
            <w:tcW w:type="dxa" w:w="5200"/>
            <w:tcMar>
              <w:top w:type="dxa" w:w="80"/>
              <w:left w:type="dxa" w:w="120"/>
              <w:bottom w:type="dxa" w:w="80"/>
              <w:right w:type="dxa" w:w="120"/>
            </w:tcMar>
          </w:tcPr>
          <w:p>
            <w:r>
              <w:rPr>
                <w:i/>
                <w:iCs/>
                <w:color w:val="111827"/>
                <w:sz w:val="18"/>
                <w:szCs w:val="18"/>
              </w:rPr>
              <w:t xml:space="preserve">Now let's log in as a regular employee to see the difference.</w:t>
            </w:r>
          </w:p>
        </w:tc>
      </w:tr>
      <w:tr>
        <w:tc>
          <w:tcPr>
            <w:tcW w:type="dxa" w:w="1200"/>
            <w:shd w:fill="EEF2FF" w:val="clear"/>
            <w:tcMar>
              <w:top w:type="dxa" w:w="80"/>
              <w:left w:type="dxa" w:w="120"/>
              <w:bottom w:type="dxa" w:w="80"/>
              <w:right w:type="dxa" w:w="120"/>
            </w:tcMar>
          </w:tcPr>
          <w:p>
            <w:r>
              <w:rPr>
                <w:b/>
                <w:bCs/>
                <w:color w:val="4F46E5"/>
                <w:sz w:val="18"/>
                <w:szCs w:val="18"/>
              </w:rPr>
              <w:t xml:space="preserve">4:10</w:t>
            </w:r>
          </w:p>
        </w:tc>
        <w:tc>
          <w:tcPr>
            <w:tcW w:type="dxa" w:w="2800"/>
            <w:shd w:fill="F9FAFB" w:val="clear"/>
            <w:tcMar>
              <w:top w:type="dxa" w:w="80"/>
              <w:left w:type="dxa" w:w="120"/>
              <w:bottom w:type="dxa" w:w="80"/>
              <w:right w:type="dxa" w:w="120"/>
            </w:tcMar>
          </w:tcPr>
          <w:p>
            <w:r>
              <w:rPr>
                <w:color w:val="111827"/>
                <w:sz w:val="18"/>
                <w:szCs w:val="18"/>
              </w:rPr>
              <w:t xml:space="preserve">Employee dashboard loads. Show the welcome banner with their name.</w:t>
            </w:r>
          </w:p>
        </w:tc>
        <w:tc>
          <w:tcPr>
            <w:tcW w:type="dxa" w:w="5200"/>
            <w:tcMar>
              <w:top w:type="dxa" w:w="80"/>
              <w:left w:type="dxa" w:w="120"/>
              <w:bottom w:type="dxa" w:w="80"/>
              <w:right w:type="dxa" w:w="120"/>
            </w:tcMar>
          </w:tcPr>
          <w:p>
            <w:r>
              <w:rPr>
                <w:i/>
                <w:iCs/>
                <w:color w:val="111827"/>
                <w:sz w:val="18"/>
                <w:szCs w:val="18"/>
              </w:rPr>
              <w:t xml:space="preserve">Employees land on their personal dashboard. You'll see a welcome message with your name, and your organisation name underneath. This is your personal home base inside the system.</w:t>
            </w:r>
          </w:p>
        </w:tc>
      </w:tr>
      <w:tr>
        <w:tc>
          <w:tcPr>
            <w:tcW w:type="dxa" w:w="1200"/>
            <w:shd w:fill="EEF2FF" w:val="clear"/>
            <w:tcMar>
              <w:top w:type="dxa" w:w="80"/>
              <w:left w:type="dxa" w:w="120"/>
              <w:bottom w:type="dxa" w:w="80"/>
              <w:right w:type="dxa" w:w="120"/>
            </w:tcMar>
          </w:tcPr>
          <w:p>
            <w:r>
              <w:rPr>
                <w:b/>
                <w:bCs/>
                <w:color w:val="4F46E5"/>
                <w:sz w:val="18"/>
                <w:szCs w:val="18"/>
              </w:rPr>
              <w:t xml:space="preserve">4:20</w:t>
            </w:r>
          </w:p>
        </w:tc>
        <w:tc>
          <w:tcPr>
            <w:tcW w:type="dxa" w:w="2800"/>
            <w:shd w:fill="F9FAFB" w:val="clear"/>
            <w:tcMar>
              <w:top w:type="dxa" w:w="80"/>
              <w:left w:type="dxa" w:w="120"/>
              <w:bottom w:type="dxa" w:w="80"/>
              <w:right w:type="dxa" w:w="120"/>
            </w:tcMar>
          </w:tcPr>
          <w:p>
            <w:r>
              <w:rPr>
                <w:color w:val="111827"/>
                <w:sz w:val="18"/>
                <w:szCs w:val="18"/>
              </w:rPr>
              <w:t xml:space="preserve">Point to leave balance cards.</w:t>
            </w:r>
          </w:p>
        </w:tc>
        <w:tc>
          <w:tcPr>
            <w:tcW w:type="dxa" w:w="5200"/>
            <w:tcMar>
              <w:top w:type="dxa" w:w="80"/>
              <w:left w:type="dxa" w:w="120"/>
              <w:bottom w:type="dxa" w:w="80"/>
              <w:right w:type="dxa" w:w="120"/>
            </w:tcMar>
          </w:tcPr>
          <w:p>
            <w:r>
              <w:rPr>
                <w:i/>
                <w:iCs/>
                <w:color w:val="111827"/>
                <w:sz w:val="18"/>
                <w:szCs w:val="18"/>
              </w:rPr>
              <w:t xml:space="preserve">Below the welcome banner are your leave balance cards. These show exactly how many days of Annual Leave, Sick Leave, and Personal Leave you have remaining for the year — including any days carried forward from last year, shown in blue.</w:t>
            </w:r>
          </w:p>
        </w:tc>
      </w:tr>
      <w:tr>
        <w:tc>
          <w:tcPr>
            <w:tcW w:type="dxa" w:w="1200"/>
            <w:shd w:fill="EEF2FF" w:val="clear"/>
            <w:tcMar>
              <w:top w:type="dxa" w:w="80"/>
              <w:left w:type="dxa" w:w="120"/>
              <w:bottom w:type="dxa" w:w="80"/>
              <w:right w:type="dxa" w:w="120"/>
            </w:tcMar>
          </w:tcPr>
          <w:p>
            <w:r>
              <w:rPr>
                <w:b/>
                <w:bCs/>
                <w:color w:val="4F46E5"/>
                <w:sz w:val="18"/>
                <w:szCs w:val="18"/>
              </w:rPr>
              <w:t xml:space="preserve">4:35</w:t>
            </w:r>
          </w:p>
        </w:tc>
        <w:tc>
          <w:tcPr>
            <w:tcW w:type="dxa" w:w="2800"/>
            <w:shd w:fill="F9FAFB" w:val="clear"/>
            <w:tcMar>
              <w:top w:type="dxa" w:w="80"/>
              <w:left w:type="dxa" w:w="120"/>
              <w:bottom w:type="dxa" w:w="80"/>
              <w:right w:type="dxa" w:w="120"/>
            </w:tcMar>
          </w:tcPr>
          <w:p>
            <w:r>
              <w:rPr>
                <w:color w:val="111827"/>
                <w:sz w:val="18"/>
                <w:szCs w:val="18"/>
              </w:rPr>
              <w:t xml:space="preserve">Point to the progress bar turning amber on a low-balance card.</w:t>
            </w:r>
          </w:p>
        </w:tc>
        <w:tc>
          <w:tcPr>
            <w:tcW w:type="dxa" w:w="5200"/>
            <w:tcMar>
              <w:top w:type="dxa" w:w="80"/>
              <w:left w:type="dxa" w:w="120"/>
              <w:bottom w:type="dxa" w:w="80"/>
              <w:right w:type="dxa" w:w="120"/>
            </w:tcMar>
          </w:tcPr>
          <w:p>
            <w:r>
              <w:rPr>
                <w:i/>
                <w:iCs/>
                <w:color w:val="111827"/>
                <w:sz w:val="18"/>
                <w:szCs w:val="18"/>
              </w:rPr>
              <w:t xml:space="preserve">If a balance is running low — less than 20% remaining — the bar turns amber to give you a heads-up. This helps you plan ahead before booking leave.</w:t>
            </w:r>
          </w:p>
        </w:tc>
      </w:tr>
      <w:tr>
        <w:tc>
          <w:tcPr>
            <w:tcW w:type="dxa" w:w="1200"/>
            <w:shd w:fill="EEF2FF" w:val="clear"/>
            <w:tcMar>
              <w:top w:type="dxa" w:w="80"/>
              <w:left w:type="dxa" w:w="120"/>
              <w:bottom w:type="dxa" w:w="80"/>
              <w:right w:type="dxa" w:w="120"/>
            </w:tcMar>
          </w:tcPr>
          <w:p>
            <w:r>
              <w:rPr>
                <w:b/>
                <w:bCs/>
                <w:color w:val="4F46E5"/>
                <w:sz w:val="18"/>
                <w:szCs w:val="18"/>
              </w:rPr>
              <w:t xml:space="preserve">4:50</w:t>
            </w:r>
          </w:p>
        </w:tc>
        <w:tc>
          <w:tcPr>
            <w:tcW w:type="dxa" w:w="2800"/>
            <w:shd w:fill="F9FAFB" w:val="clear"/>
            <w:tcMar>
              <w:top w:type="dxa" w:w="80"/>
              <w:left w:type="dxa" w:w="120"/>
              <w:bottom w:type="dxa" w:w="80"/>
              <w:right w:type="dxa" w:w="120"/>
            </w:tcMar>
          </w:tcPr>
          <w:p>
            <w:r>
              <w:rPr>
                <w:color w:val="111827"/>
                <w:sz w:val="18"/>
                <w:szCs w:val="18"/>
              </w:rPr>
              <w:t xml:space="preserve">Scroll to Recent Leave Requests. Point to the Apply button.</w:t>
            </w:r>
          </w:p>
        </w:tc>
        <w:tc>
          <w:tcPr>
            <w:tcW w:type="dxa" w:w="5200"/>
            <w:tcMar>
              <w:top w:type="dxa" w:w="80"/>
              <w:left w:type="dxa" w:w="120"/>
              <w:bottom w:type="dxa" w:w="80"/>
              <w:right w:type="dxa" w:w="120"/>
            </w:tcMar>
          </w:tcPr>
          <w:p>
            <w:r>
              <w:rPr>
                <w:i/>
                <w:iCs/>
                <w:color w:val="111827"/>
                <w:sz w:val="18"/>
                <w:szCs w:val="18"/>
              </w:rPr>
              <w:t xml:space="preserve">Below that, your most recent leave requests are listed with their status — pending, approved, or declined. The purple button at the bottom lets you apply for new leave directly from here.</w:t>
            </w:r>
          </w:p>
        </w:tc>
      </w:tr>
      <w:tr>
        <w:tc>
          <w:tcPr>
            <w:tcW w:type="dxa" w:w="1200"/>
            <w:shd w:fill="EEF2FF" w:val="clear"/>
            <w:tcMar>
              <w:top w:type="dxa" w:w="80"/>
              <w:left w:type="dxa" w:w="120"/>
              <w:bottom w:type="dxa" w:w="80"/>
              <w:right w:type="dxa" w:w="120"/>
            </w:tcMar>
          </w:tcPr>
          <w:p>
            <w:r>
              <w:rPr>
                <w:b/>
                <w:bCs/>
                <w:color w:val="4F46E5"/>
                <w:sz w:val="18"/>
                <w:szCs w:val="18"/>
              </w:rPr>
              <w:t xml:space="preserve">5:05</w:t>
            </w:r>
          </w:p>
        </w:tc>
        <w:tc>
          <w:tcPr>
            <w:tcW w:type="dxa" w:w="2800"/>
            <w:shd w:fill="F9FAFB" w:val="clear"/>
            <w:tcMar>
              <w:top w:type="dxa" w:w="80"/>
              <w:left w:type="dxa" w:w="120"/>
              <w:bottom w:type="dxa" w:w="80"/>
              <w:right w:type="dxa" w:w="120"/>
            </w:tcMar>
          </w:tcPr>
          <w:p>
            <w:r>
              <w:rPr>
                <w:color w:val="111827"/>
                <w:sz w:val="18"/>
                <w:szCs w:val="18"/>
              </w:rPr>
              <w:t xml:space="preserve">Point to My Portal shortcuts — My Schedule, My Payslips, My Documents.</w:t>
            </w:r>
          </w:p>
        </w:tc>
        <w:tc>
          <w:tcPr>
            <w:tcW w:type="dxa" w:w="5200"/>
            <w:tcMar>
              <w:top w:type="dxa" w:w="80"/>
              <w:left w:type="dxa" w:w="120"/>
              <w:bottom w:type="dxa" w:w="80"/>
              <w:right w:type="dxa" w:w="120"/>
            </w:tcMar>
          </w:tcPr>
          <w:p>
            <w:r>
              <w:rPr>
                <w:i/>
                <w:iCs/>
                <w:color w:val="111827"/>
                <w:sz w:val="18"/>
                <w:szCs w:val="18"/>
              </w:rPr>
              <w:t xml:space="preserve">At the bottom, the My Portal section gives you quick access to your schedule, your payslips, and your documents. Everything personal to you — in one place.</w:t>
            </w:r>
          </w:p>
        </w:tc>
      </w:tr>
    </w:tbl>
    <w:p>
      <w:pPr>
        <w:pBdr>
          <w:bottom w:val="single" w:color="E5E7EB" w:sz="4"/>
        </w:pBdr>
        <w:spacing w:after="160" w:before="160"/>
      </w:pPr>
    </w:p>
    <w:p>
      <w:pPr>
        <w:pStyle w:val="Heading1"/>
        <w:spacing w:after="120" w:before="360"/>
        <w:rPr>
          <w:b/>
          <w:bCs/>
          <w:color w:val="111827"/>
        </w:rPr>
      </w:pPr>
      <w:r>
        <w:t xml:space="preserve">PART 5 — WRAP UP  (5:15 – 5:45)</w:t>
      </w:r>
    </w:p>
    <w:tbl>
      <w:tblPr>
        <w:tblW w:type="dxa" w:w="920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1200"/>
        <w:gridCol w:w="2800"/>
        <w:gridCol w:w="5200"/>
      </w:tblGrid>
      <w:tr>
        <w:trPr>
          <w:tblHeader/>
        </w:trPr>
        <w:tc>
          <w:tcPr>
            <w:tcW w:type="dxa" w:w="1200"/>
            <w:shd w:fill="4F46E5" w:val="clear"/>
            <w:tcMar>
              <w:top w:type="dxa" w:w="80"/>
              <w:left w:type="dxa" w:w="120"/>
              <w:bottom w:type="dxa" w:w="80"/>
              <w:right w:type="dxa" w:w="120"/>
            </w:tcMar>
          </w:tcPr>
          <w:p>
            <w:r>
              <w:rPr>
                <w:b/>
                <w:bCs/>
                <w:color w:val="FFFFFF"/>
                <w:sz w:val="18"/>
                <w:szCs w:val="18"/>
              </w:rPr>
              <w:t xml:space="preserve">Time</w:t>
            </w:r>
          </w:p>
        </w:tc>
        <w:tc>
          <w:tcPr>
            <w:tcW w:type="dxa" w:w="2800"/>
            <w:shd w:fill="4F46E5" w:val="clear"/>
            <w:tcMar>
              <w:top w:type="dxa" w:w="80"/>
              <w:left w:type="dxa" w:w="120"/>
              <w:bottom w:type="dxa" w:w="80"/>
              <w:right w:type="dxa" w:w="120"/>
            </w:tcMar>
          </w:tcPr>
          <w:p>
            <w:r>
              <w:rPr>
                <w:b/>
                <w:bCs/>
                <w:color w:val="FFFFFF"/>
                <w:sz w:val="18"/>
                <w:szCs w:val="18"/>
              </w:rPr>
              <w:t xml:space="preserve">On Screen / Action</w:t>
            </w:r>
          </w:p>
        </w:tc>
        <w:tc>
          <w:tcPr>
            <w:tcW w:type="dxa" w:w="5200"/>
            <w:shd w:fill="4F46E5" w:val="clear"/>
            <w:tcMar>
              <w:top w:type="dxa" w:w="80"/>
              <w:left w:type="dxa" w:w="120"/>
              <w:bottom w:type="dxa" w:w="80"/>
              <w:right w:type="dxa" w:w="120"/>
            </w:tcMar>
          </w:tcPr>
          <w:p>
            <w:r>
              <w:rPr>
                <w:b/>
                <w:bCs/>
                <w:color w:val="FFFFFF"/>
                <w:sz w:val="18"/>
                <w:szCs w:val="18"/>
              </w:rPr>
              <w:t xml:space="preserve">Narration (read aloud)</w:t>
            </w:r>
          </w:p>
        </w:tc>
      </w:tr>
      <w:tr>
        <w:tc>
          <w:tcPr>
            <w:tcW w:type="dxa" w:w="1200"/>
            <w:shd w:fill="EEF2FF" w:val="clear"/>
            <w:tcMar>
              <w:top w:type="dxa" w:w="80"/>
              <w:left w:type="dxa" w:w="120"/>
              <w:bottom w:type="dxa" w:w="80"/>
              <w:right w:type="dxa" w:w="120"/>
            </w:tcMar>
          </w:tcPr>
          <w:p>
            <w:r>
              <w:rPr>
                <w:b/>
                <w:bCs/>
                <w:color w:val="4F46E5"/>
                <w:sz w:val="18"/>
                <w:szCs w:val="18"/>
              </w:rPr>
              <w:t xml:space="preserve">5:15</w:t>
            </w:r>
          </w:p>
        </w:tc>
        <w:tc>
          <w:tcPr>
            <w:tcW w:type="dxa" w:w="2800"/>
            <w:shd w:fill="F9FAFB" w:val="clear"/>
            <w:tcMar>
              <w:top w:type="dxa" w:w="80"/>
              <w:left w:type="dxa" w:w="120"/>
              <w:bottom w:type="dxa" w:w="80"/>
              <w:right w:type="dxa" w:w="120"/>
            </w:tcMar>
          </w:tcPr>
          <w:p>
            <w:r>
              <w:rPr>
                <w:color w:val="111827"/>
                <w:sz w:val="18"/>
                <w:szCs w:val="18"/>
              </w:rPr>
              <w:t xml:space="preserve">Show the Director dashboard one more time for reference.</w:t>
            </w:r>
          </w:p>
        </w:tc>
        <w:tc>
          <w:tcPr>
            <w:tcW w:type="dxa" w:w="5200"/>
            <w:tcMar>
              <w:top w:type="dxa" w:w="80"/>
              <w:left w:type="dxa" w:w="120"/>
              <w:bottom w:type="dxa" w:w="80"/>
              <w:right w:type="dxa" w:w="120"/>
            </w:tcMar>
          </w:tcPr>
          <w:p>
            <w:r>
              <w:rPr>
                <w:i/>
                <w:iCs/>
                <w:color w:val="111827"/>
                <w:sz w:val="18"/>
                <w:szCs w:val="18"/>
              </w:rPr>
              <w:t xml:space="preserve">To summarise: the Dashboard is your starting point every time you log in. Depending on your role, you'll see either the full organisation view or your personal view — the system handles that automatically.</w:t>
            </w:r>
          </w:p>
        </w:tc>
      </w:tr>
      <w:tr>
        <w:tc>
          <w:tcPr>
            <w:tcW w:type="dxa" w:w="1200"/>
            <w:shd w:fill="EEF2FF" w:val="clear"/>
            <w:tcMar>
              <w:top w:type="dxa" w:w="80"/>
              <w:left w:type="dxa" w:w="120"/>
              <w:bottom w:type="dxa" w:w="80"/>
              <w:right w:type="dxa" w:w="120"/>
            </w:tcMar>
          </w:tcPr>
          <w:p>
            <w:r>
              <w:rPr>
                <w:b/>
                <w:bCs/>
                <w:color w:val="4F46E5"/>
                <w:sz w:val="18"/>
                <w:szCs w:val="18"/>
              </w:rPr>
              <w:t xml:space="preserve">5:30</w:t>
            </w:r>
          </w:p>
        </w:tc>
        <w:tc>
          <w:tcPr>
            <w:tcW w:type="dxa" w:w="2800"/>
            <w:shd w:fill="F9FAFB" w:val="clear"/>
            <w:tcMar>
              <w:top w:type="dxa" w:w="80"/>
              <w:left w:type="dxa" w:w="120"/>
              <w:bottom w:type="dxa" w:w="80"/>
              <w:right w:type="dxa" w:w="120"/>
            </w:tcMar>
          </w:tcPr>
          <w:p>
            <w:r>
              <w:rPr>
                <w:color w:val="111827"/>
                <w:sz w:val="18"/>
                <w:szCs w:val="18"/>
              </w:rPr>
              <w:t xml:space="preserve">Zoom in on the sidebar nav.</w:t>
            </w:r>
          </w:p>
        </w:tc>
        <w:tc>
          <w:tcPr>
            <w:tcW w:type="dxa" w:w="5200"/>
            <w:tcMar>
              <w:top w:type="dxa" w:w="80"/>
              <w:left w:type="dxa" w:w="120"/>
              <w:bottom w:type="dxa" w:w="80"/>
              <w:right w:type="dxa" w:w="120"/>
            </w:tcMar>
          </w:tcPr>
          <w:p>
            <w:r>
              <w:rPr>
                <w:i/>
                <w:iCs/>
                <w:color w:val="111827"/>
                <w:sz w:val="18"/>
                <w:szCs w:val="18"/>
              </w:rPr>
              <w:t xml:space="preserve">Everything you need is one click away in the left sidebar. In the next video, we'll cover the Employee Management module — how HR and Directors add employees, edit profiles, and manage role access.</w:t>
            </w:r>
          </w:p>
        </w:tc>
      </w:tr>
      <w:tr>
        <w:tc>
          <w:tcPr>
            <w:tcW w:type="dxa" w:w="1200"/>
            <w:shd w:fill="EEF2FF" w:val="clear"/>
            <w:tcMar>
              <w:top w:type="dxa" w:w="80"/>
              <w:left w:type="dxa" w:w="120"/>
              <w:bottom w:type="dxa" w:w="80"/>
              <w:right w:type="dxa" w:w="120"/>
            </w:tcMar>
          </w:tcPr>
          <w:p>
            <w:r>
              <w:rPr>
                <w:b/>
                <w:bCs/>
                <w:color w:val="4F46E5"/>
                <w:sz w:val="18"/>
                <w:szCs w:val="18"/>
              </w:rPr>
              <w:t xml:space="preserve">5:40</w:t>
            </w:r>
          </w:p>
        </w:tc>
        <w:tc>
          <w:tcPr>
            <w:tcW w:type="dxa" w:w="2800"/>
            <w:shd w:fill="F9FAFB" w:val="clear"/>
            <w:tcMar>
              <w:top w:type="dxa" w:w="80"/>
              <w:left w:type="dxa" w:w="120"/>
              <w:bottom w:type="dxa" w:w="80"/>
              <w:right w:type="dxa" w:w="120"/>
            </w:tcMar>
          </w:tcPr>
          <w:p>
            <w:r>
              <w:rPr>
                <w:color w:val="111827"/>
                <w:sz w:val="18"/>
                <w:szCs w:val="18"/>
              </w:rPr>
              <w:t xml:space="preserve">End on the HRMS logo / login screen.</w:t>
            </w:r>
          </w:p>
        </w:tc>
        <w:tc>
          <w:tcPr>
            <w:tcW w:type="dxa" w:w="5200"/>
            <w:tcMar>
              <w:top w:type="dxa" w:w="80"/>
              <w:left w:type="dxa" w:w="120"/>
              <w:bottom w:type="dxa" w:w="80"/>
              <w:right w:type="dxa" w:w="120"/>
            </w:tcMar>
          </w:tcPr>
          <w:p>
            <w:r>
              <w:rPr>
                <w:i/>
                <w:iCs/>
                <w:color w:val="111827"/>
                <w:sz w:val="18"/>
                <w:szCs w:val="18"/>
              </w:rPr>
              <w:t xml:space="preserve">Thank you for watching. If you have questions, contact your HR team or use the Help section inside the platform.</w:t>
            </w:r>
          </w:p>
        </w:tc>
      </w:tr>
    </w:tbl>
    <w:p>
      <w:pPr>
        <w:pBdr>
          <w:bottom w:val="single" w:color="E5E7EB" w:sz="4"/>
        </w:pBdr>
        <w:spacing w:after="160" w:before="160"/>
      </w:pPr>
    </w:p>
    <w:p>
      <w:pPr>
        <w:pStyle w:val="Heading1"/>
        <w:spacing w:after="120" w:before="360"/>
        <w:rPr>
          <w:b/>
          <w:bCs/>
          <w:color w:val="111827"/>
        </w:rPr>
      </w:pPr>
      <w:r>
        <w:t xml:space="preserve">RECORDING NOTES</w:t>
      </w:r>
    </w:p>
    <w:p>
      <w:pPr>
        <w:spacing w:after="100" w:before="280"/>
      </w:pPr>
      <w:r>
        <w:rPr>
          <w:b/>
          <w:bCs/>
          <w:color w:val="059669"/>
          <w:sz w:val="26"/>
          <w:szCs w:val="26"/>
        </w:rPr>
        <w:t xml:space="preserve">Before you hit record</w:t>
      </w:r>
    </w:p>
    <w:p>
      <w:pPr>
        <w:spacing w:after="60" w:before="60"/>
      </w:pPr>
      <w:r>
        <w:rPr>
          <w:color w:val="111827"/>
          <w:sz w:val="20"/>
          <w:szCs w:val="20"/>
        </w:rPr>
        <w:t xml:space="preserve">1.  Clear your browser of any test data you don't want on screen.</w:t>
      </w:r>
    </w:p>
    <w:p>
      <w:pPr>
        <w:spacing w:after="60" w:before="60"/>
      </w:pPr>
      <w:r>
        <w:rPr>
          <w:color w:val="111827"/>
          <w:sz w:val="20"/>
          <w:szCs w:val="20"/>
        </w:rPr>
        <w:t xml:space="preserve">2.  Use a 1920×1080 window, browser zoom at 90%, sidebar visible.</w:t>
      </w:r>
    </w:p>
    <w:p>
      <w:pPr>
        <w:spacing w:after="60" w:before="60"/>
      </w:pPr>
      <w:r>
        <w:rPr>
          <w:color w:val="111827"/>
          <w:sz w:val="20"/>
          <w:szCs w:val="20"/>
        </w:rPr>
        <w:t xml:space="preserve">3.  Close Slack, email, and any notifications that could pop up.</w:t>
      </w:r>
    </w:p>
    <w:p>
      <w:pPr>
        <w:spacing w:after="60" w:before="60"/>
      </w:pPr>
      <w:r>
        <w:rPr>
          <w:color w:val="111827"/>
          <w:sz w:val="20"/>
          <w:szCs w:val="20"/>
        </w:rPr>
        <w:t xml:space="preserve">4.  Use a lapel or USB microphone — built-in laptop audio picks up keyboard noise.</w:t>
      </w:r>
    </w:p>
    <w:p>
      <w:pPr>
        <w:spacing w:after="60" w:before="60"/>
      </w:pPr>
      <w:r>
        <w:rPr>
          <w:color w:val="111827"/>
          <w:sz w:val="20"/>
          <w:szCs w:val="20"/>
        </w:rPr>
        <w:t xml:space="preserve">5.  Record each role section as a separate take — edit together in iMovie / CapCut.</w:t>
      </w:r>
    </w:p>
    <w:p>
      <w:pPr>
        <w:spacing w:after="0" w:before="100"/>
      </w:pPr>
    </w:p>
    <w:p>
      <w:pPr>
        <w:spacing w:after="100" w:before="280"/>
      </w:pPr>
      <w:r>
        <w:rPr>
          <w:b/>
          <w:bCs/>
          <w:color w:val="059669"/>
          <w:sz w:val="26"/>
          <w:szCs w:val="26"/>
        </w:rPr>
        <w:t xml:space="preserve">Recommended free tools</w:t>
      </w:r>
    </w:p>
    <w:p>
      <w:pPr>
        <w:spacing w:after="60" w:before="60"/>
      </w:pPr>
      <w:r>
        <w:rPr>
          <w:color w:val="111827"/>
          <w:sz w:val="20"/>
          <w:szCs w:val="20"/>
        </w:rPr>
        <w:t xml:space="preserve">• Loom (loom.com) — record, auto-generate captions, share link, export MP4.</w:t>
      </w:r>
    </w:p>
    <w:p>
      <w:pPr>
        <w:spacing w:after="60" w:before="60"/>
      </w:pPr>
      <w:r>
        <w:rPr>
          <w:color w:val="111827"/>
          <w:sz w:val="20"/>
          <w:szCs w:val="20"/>
        </w:rPr>
        <w:t xml:space="preserve">• OBS Studio — free, full control, outputs MP4 directly.</w:t>
      </w:r>
    </w:p>
    <w:p>
      <w:pPr>
        <w:spacing w:after="60" w:before="60"/>
      </w:pPr>
      <w:r>
        <w:rPr>
          <w:color w:val="111827"/>
          <w:sz w:val="20"/>
          <w:szCs w:val="20"/>
        </w:rPr>
        <w:t xml:space="preserve">• CapCut Desktop — free editing, add captions, zoom effects, background music.</w:t>
      </w:r>
    </w:p>
    <w:p>
      <w:pPr>
        <w:spacing w:after="0" w:before="100"/>
      </w:pPr>
    </w:p>
    <w:p>
      <w:pPr>
        <w:spacing w:after="100" w:before="280"/>
      </w:pPr>
      <w:r>
        <w:rPr>
          <w:b/>
          <w:bCs/>
          <w:color w:val="6B7280"/>
          <w:sz w:val="26"/>
          <w:szCs w:val="26"/>
        </w:rPr>
        <w:t xml:space="preserve">Suggested file naming</w:t>
      </w:r>
    </w:p>
    <w:p>
      <w:pPr>
        <w:spacing w:after="60" w:before="60"/>
      </w:pPr>
      <w:r>
        <w:rPr>
          <w:color w:val="111827"/>
          <w:sz w:val="20"/>
          <w:szCs w:val="20"/>
        </w:rPr>
        <w:t xml:space="preserve">yahweh-hrms-01-dashboard-director.mp4</w:t>
      </w:r>
    </w:p>
    <w:p>
      <w:pPr>
        <w:spacing w:after="60" w:before="60"/>
      </w:pPr>
      <w:r>
        <w:rPr>
          <w:color w:val="111827"/>
          <w:sz w:val="20"/>
          <w:szCs w:val="20"/>
        </w:rPr>
        <w:t xml:space="preserve">yahweh-hrms-01-dashboard-hr-officer.mp4</w:t>
      </w:r>
    </w:p>
    <w:p>
      <w:pPr>
        <w:spacing w:after="60" w:before="60"/>
      </w:pPr>
      <w:r>
        <w:rPr>
          <w:color w:val="111827"/>
          <w:sz w:val="20"/>
          <w:szCs w:val="20"/>
        </w:rPr>
        <w:t xml:space="preserve">yahweh-hrms-01-dashboard-employee.mp4</w:t>
      </w:r>
    </w:p>
    <w:p>
      <w:pPr>
        <w:spacing w:after="40" w:before="40"/>
      </w:pPr>
      <w:r>
        <w:rPr>
          <w:i/>
          <w:iCs/>
          <w:color w:val="6B7280"/>
          <w:sz w:val="18"/>
          <w:szCs w:val="18"/>
        </w:rPr>
        <w:t xml:space="preserve">Or combine all three perspectives into one 5-6 min file.</w:t>
      </w:r>
    </w:p>
    <w:p>
      <w:pPr>
        <w:pBdr>
          <w:bottom w:val="single" w:color="E5E7EB" w:sz="4"/>
        </w:pBdr>
        <w:spacing w:after="160" w:before="160"/>
      </w:pPr>
    </w:p>
    <w:p>
      <w:pPr>
        <w:spacing w:before="200"/>
        <w:jc w:val="center"/>
      </w:pPr>
      <w:r>
        <w:rPr>
          <w:i/>
          <w:iCs/>
          <w:color w:val="6B7280"/>
          <w:sz w:val="16"/>
          <w:szCs w:val="16"/>
        </w:rPr>
        <w:t xml:space="preserve">Yahweh HRMS · Training Script · Module 1 — Dashboard · Confidential</w:t>
      </w:r>
    </w:p>
    <w:sectPr>
      <w:pgSz w:w="15840" w:h="122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2026-07-24T17:17:53.045Z</dcterms:created>
  <dcterms:modified xsi:type="dcterms:W3CDTF">2026-07-24T17:17:53.045Z</dcterms:modified>
</cp:coreProperties>
</file>

<file path=docProps/custom.xml><?xml version="1.0" encoding="utf-8"?>
<Properties xmlns="http://schemas.openxmlformats.org/officeDocument/2006/custom-properties" xmlns:vt="http://schemas.openxmlformats.org/officeDocument/2006/docPropsVTypes"/>
</file>