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rFonts w:ascii="Calibri" w:hAnsi="Calibri" w:eastAsia="Calibri" w:cs="Calibri"/>
          <w:b/>
          <w:i w:val="0"/>
          <w:color w:val="12263F"/>
          <w:sz w:val="60"/>
          <w:lang w:val="en-US" w:bidi="fa-IR"/>
        </w:rPr>
        <w:t>Armani Middle East Trading</w:t>
      </w:r>
    </w:p>
    <w:p>
      <w:r>
        <w:rPr>
          <w:rFonts w:ascii="Calibri" w:hAnsi="Calibri" w:eastAsia="Calibri" w:cs="Calibri"/>
          <w:b/>
          <w:i w:val="0"/>
          <w:color w:val="2A78D6"/>
          <w:sz w:val="40"/>
          <w:lang w:val="en-US" w:bidi="fa-IR"/>
        </w:rPr>
        <w:t>Data Science Technical Assessment</w:t>
      </w:r>
    </w:p>
    <w:p>
      <w:r>
        <w:rPr>
          <w:rFonts w:ascii="Calibri" w:hAnsi="Calibri" w:eastAsia="Calibri" w:cs="Calibri"/>
          <w:b w:val="0"/>
          <w:i w:val="0"/>
          <w:color w:val="5B6B80"/>
          <w:sz w:val="28"/>
          <w:lang w:val="en-US" w:bidi="fa-IR"/>
        </w:rPr>
        <w:t>Complete project description, step by step</w:t>
      </w:r>
    </w:p>
    <w:p>
      <w:pPr>
        <w:spacing w:before="800"/>
      </w:pPr>
      <w:r>
        <w:rPr>
          <w:rFonts w:ascii="Calibri" w:hAnsi="Calibri" w:eastAsia="Calibri" w:cs="Calibri"/>
          <w:b w:val="0"/>
          <w:i w:val="0"/>
          <w:color w:val="12263F"/>
          <w:sz w:val="24"/>
          <w:lang w:val="en-US" w:bidi="fa-IR"/>
        </w:rPr>
        <w:t>Prepared by Hamidreza Nademi</w:t>
      </w:r>
    </w:p>
    <w:p>
      <w:r>
        <w:rPr>
          <w:rFonts w:ascii="Calibri" w:hAnsi="Calibri" w:eastAsia="Calibri" w:cs="Calibri"/>
          <w:b w:val="0"/>
          <w:i w:val="0"/>
          <w:color w:val="5B6B80"/>
          <w:sz w:val="20"/>
          <w:lang w:val="en-US" w:bidi="fa-IR"/>
        </w:rPr>
        <w:t>Technical Assessment: Data Science  |  Armani Middle East Trading</w:t>
      </w:r>
    </w:p>
    <w:p>
      <w:r>
        <w:br w:type="page"/>
      </w:r>
    </w:p>
    <w:p>
      <w:r>
        <w:rPr>
          <w:rFonts w:ascii="Calibri" w:hAnsi="Calibri" w:eastAsia="Calibri" w:cs="Calibri"/>
          <w:b/>
          <w:i w:val="0"/>
          <w:color w:val="12263F"/>
          <w:sz w:val="36"/>
          <w:lang w:val="en-US" w:bidi="fa-IR"/>
        </w:rPr>
        <w:t>Contents</w:t>
      </w:r>
    </w:p>
    <w:p>
      <w:pPr>
        <w:spacing w:before="120" w:after="40"/>
      </w:pPr>
      <w:r>
        <w:rPr>
          <w:rFonts w:ascii="Calibri" w:hAnsi="Calibri" w:eastAsia="Calibri" w:cs="Calibri"/>
          <w:b/>
          <w:i w:val="0"/>
          <w:color w:val="12263F"/>
          <w:sz w:val="23"/>
          <w:lang w:val="en-US" w:bidi="fa-IR"/>
        </w:rPr>
        <w:t>1. About this document</w:t>
      </w:r>
    </w:p>
    <w:p>
      <w:pPr>
        <w:spacing w:after="0"/>
        <w:ind w:left="454"/>
      </w:pPr>
      <w:r>
        <w:rPr>
          <w:rFonts w:ascii="Calibri" w:hAnsi="Calibri" w:eastAsia="Calibri" w:cs="Calibri"/>
          <w:b w:val="0"/>
          <w:i w:val="0"/>
          <w:color w:val="5B6B80"/>
          <w:sz w:val="19"/>
          <w:lang w:val="en-US" w:bidi="fa-IR"/>
        </w:rPr>
        <w:t>1.1 How to read it</w:t>
      </w:r>
    </w:p>
    <w:p>
      <w:pPr>
        <w:spacing w:after="0"/>
        <w:ind w:left="454"/>
      </w:pPr>
      <w:r>
        <w:rPr>
          <w:rFonts w:ascii="Calibri" w:hAnsi="Calibri" w:eastAsia="Calibri" w:cs="Calibri"/>
          <w:b w:val="0"/>
          <w:i w:val="0"/>
          <w:color w:val="5B6B80"/>
          <w:sz w:val="19"/>
          <w:lang w:val="en-US" w:bidi="fa-IR"/>
        </w:rPr>
        <w:t>1.2 Conventions used in this document</w:t>
      </w:r>
    </w:p>
    <w:p>
      <w:pPr>
        <w:spacing w:before="120" w:after="40"/>
      </w:pPr>
      <w:r>
        <w:rPr>
          <w:rFonts w:ascii="Calibri" w:hAnsi="Calibri" w:eastAsia="Calibri" w:cs="Calibri"/>
          <w:b/>
          <w:i w:val="0"/>
          <w:color w:val="12263F"/>
          <w:sz w:val="23"/>
          <w:lang w:val="en-US" w:bidi="fa-IR"/>
        </w:rPr>
        <w:t>2. Business context and the assignment</w:t>
      </w:r>
    </w:p>
    <w:p>
      <w:pPr>
        <w:spacing w:after="0"/>
        <w:ind w:left="454"/>
      </w:pPr>
      <w:r>
        <w:rPr>
          <w:rFonts w:ascii="Calibri" w:hAnsi="Calibri" w:eastAsia="Calibri" w:cs="Calibri"/>
          <w:b w:val="0"/>
          <w:i w:val="0"/>
          <w:color w:val="5B6B80"/>
          <w:sz w:val="19"/>
          <w:lang w:val="en-US" w:bidi="fa-IR"/>
        </w:rPr>
        <w:t>2.1 The company and the data</w:t>
      </w:r>
    </w:p>
    <w:p>
      <w:pPr>
        <w:spacing w:after="0"/>
        <w:ind w:left="454"/>
      </w:pPr>
      <w:r>
        <w:rPr>
          <w:rFonts w:ascii="Calibri" w:hAnsi="Calibri" w:eastAsia="Calibri" w:cs="Calibri"/>
          <w:b w:val="0"/>
          <w:i w:val="0"/>
          <w:color w:val="5B6B80"/>
          <w:sz w:val="19"/>
          <w:lang w:val="en-US" w:bidi="fa-IR"/>
        </w:rPr>
        <w:t>2.2 The three business problems</w:t>
      </w:r>
    </w:p>
    <w:p>
      <w:pPr>
        <w:spacing w:after="0"/>
        <w:ind w:left="454"/>
      </w:pPr>
      <w:r>
        <w:rPr>
          <w:rFonts w:ascii="Calibri" w:hAnsi="Calibri" w:eastAsia="Calibri" w:cs="Calibri"/>
          <w:b w:val="0"/>
          <w:i w:val="0"/>
          <w:color w:val="5B6B80"/>
          <w:sz w:val="19"/>
          <w:lang w:val="en-US" w:bidi="fa-IR"/>
        </w:rPr>
        <w:t>2.3 The four parts and what each delivers</w:t>
      </w:r>
    </w:p>
    <w:p>
      <w:pPr>
        <w:spacing w:after="0"/>
        <w:ind w:left="454"/>
      </w:pPr>
      <w:r>
        <w:rPr>
          <w:rFonts w:ascii="Calibri" w:hAnsi="Calibri" w:eastAsia="Calibri" w:cs="Calibri"/>
          <w:b w:val="0"/>
          <w:i w:val="0"/>
          <w:color w:val="5B6B80"/>
          <w:sz w:val="19"/>
          <w:lang w:val="en-US" w:bidi="fa-IR"/>
        </w:rPr>
        <w:t>2.4 How the parts depend on each other</w:t>
      </w:r>
    </w:p>
    <w:p>
      <w:pPr>
        <w:spacing w:after="0"/>
        <w:ind w:left="454"/>
      </w:pPr>
      <w:r>
        <w:rPr>
          <w:rFonts w:ascii="Calibri" w:hAnsi="Calibri" w:eastAsia="Calibri" w:cs="Calibri"/>
          <w:b w:val="0"/>
          <w:i w:val="0"/>
          <w:color w:val="5B6B80"/>
          <w:sz w:val="19"/>
          <w:lang w:val="en-US" w:bidi="fa-IR"/>
        </w:rPr>
        <w:t>2.5 Four working principles</w:t>
      </w:r>
    </w:p>
    <w:p>
      <w:pPr>
        <w:spacing w:before="120" w:after="40"/>
      </w:pPr>
      <w:r>
        <w:rPr>
          <w:rFonts w:ascii="Calibri" w:hAnsi="Calibri" w:eastAsia="Calibri" w:cs="Calibri"/>
          <w:b/>
          <w:i w:val="0"/>
          <w:color w:val="12263F"/>
          <w:sz w:val="23"/>
          <w:lang w:val="en-US" w:bidi="fa-IR"/>
        </w:rPr>
        <w:t>3. The solution at a glance</w:t>
      </w:r>
    </w:p>
    <w:p>
      <w:pPr>
        <w:spacing w:after="0"/>
        <w:ind w:left="454"/>
      </w:pPr>
      <w:r>
        <w:rPr>
          <w:rFonts w:ascii="Calibri" w:hAnsi="Calibri" w:eastAsia="Calibri" w:cs="Calibri"/>
          <w:b w:val="0"/>
          <w:i w:val="0"/>
          <w:color w:val="5B6B80"/>
          <w:sz w:val="19"/>
          <w:lang w:val="en-US" w:bidi="fa-IR"/>
        </w:rPr>
        <w:t>3.1 The story in one page</w:t>
      </w:r>
    </w:p>
    <w:p>
      <w:pPr>
        <w:spacing w:after="0"/>
        <w:ind w:left="454"/>
      </w:pPr>
      <w:r>
        <w:rPr>
          <w:rFonts w:ascii="Calibri" w:hAnsi="Calibri" w:eastAsia="Calibri" w:cs="Calibri"/>
          <w:b w:val="0"/>
          <w:i w:val="0"/>
          <w:color w:val="5B6B80"/>
          <w:sz w:val="19"/>
          <w:lang w:val="en-US" w:bidi="fa-IR"/>
        </w:rPr>
        <w:t>3.2 Headline results</w:t>
      </w:r>
    </w:p>
    <w:p>
      <w:pPr>
        <w:spacing w:after="0"/>
        <w:ind w:left="454"/>
      </w:pPr>
      <w:r>
        <w:rPr>
          <w:rFonts w:ascii="Calibri" w:hAnsi="Calibri" w:eastAsia="Calibri" w:cs="Calibri"/>
          <w:b w:val="0"/>
          <w:i w:val="0"/>
          <w:color w:val="5B6B80"/>
          <w:sz w:val="19"/>
          <w:lang w:val="en-US" w:bidi="fa-IR"/>
        </w:rPr>
        <w:t>3.3 The key insight, in plain words</w:t>
      </w:r>
    </w:p>
    <w:p>
      <w:pPr>
        <w:spacing w:after="0"/>
        <w:ind w:left="454"/>
      </w:pPr>
      <w:r>
        <w:rPr>
          <w:rFonts w:ascii="Calibri" w:hAnsi="Calibri" w:eastAsia="Calibri" w:cs="Calibri"/>
          <w:b w:val="0"/>
          <w:i w:val="0"/>
          <w:color w:val="5B6B80"/>
          <w:sz w:val="19"/>
          <w:lang w:val="en-US" w:bidi="fa-IR"/>
        </w:rPr>
        <w:t>3.4 What was built</w:t>
      </w:r>
    </w:p>
    <w:p>
      <w:pPr>
        <w:spacing w:before="120" w:after="40"/>
      </w:pPr>
      <w:r>
        <w:rPr>
          <w:rFonts w:ascii="Calibri" w:hAnsi="Calibri" w:eastAsia="Calibri" w:cs="Calibri"/>
          <w:b/>
          <w:i w:val="0"/>
          <w:color w:val="12263F"/>
          <w:sz w:val="23"/>
          <w:lang w:val="en-US" w:bidi="fa-IR"/>
        </w:rPr>
        <w:t>4. Part 1: Data engineering</w:t>
      </w:r>
    </w:p>
    <w:p>
      <w:pPr>
        <w:spacing w:after="0"/>
        <w:ind w:left="454"/>
      </w:pPr>
      <w:r>
        <w:rPr>
          <w:rFonts w:ascii="Calibri" w:hAnsi="Calibri" w:eastAsia="Calibri" w:cs="Calibri"/>
          <w:b w:val="0"/>
          <w:i w:val="0"/>
          <w:color w:val="5B6B80"/>
          <w:sz w:val="19"/>
          <w:lang w:val="en-US" w:bidi="fa-IR"/>
        </w:rPr>
        <w:t>4.1 Goal and the question it answers</w:t>
      </w:r>
    </w:p>
    <w:p>
      <w:pPr>
        <w:spacing w:after="0"/>
        <w:ind w:left="454"/>
      </w:pPr>
      <w:r>
        <w:rPr>
          <w:rFonts w:ascii="Calibri" w:hAnsi="Calibri" w:eastAsia="Calibri" w:cs="Calibri"/>
          <w:b w:val="0"/>
          <w:i w:val="0"/>
          <w:color w:val="5B6B80"/>
          <w:sz w:val="19"/>
          <w:lang w:val="en-US" w:bidi="fa-IR"/>
        </w:rPr>
        <w:t>4.2 Concepts used in this chapter</w:t>
      </w:r>
    </w:p>
    <w:p>
      <w:pPr>
        <w:spacing w:after="0"/>
        <w:ind w:left="454"/>
      </w:pPr>
      <w:r>
        <w:rPr>
          <w:rFonts w:ascii="Calibri" w:hAnsi="Calibri" w:eastAsia="Calibri" w:cs="Calibri"/>
          <w:b w:val="0"/>
          <w:i w:val="0"/>
          <w:color w:val="5B6B80"/>
          <w:sz w:val="19"/>
          <w:lang w:val="en-US" w:bidi="fa-IR"/>
        </w:rPr>
        <w:t>4.3 Step 1: Understand the raw file (exploratory analysis)</w:t>
      </w:r>
    </w:p>
    <w:p>
      <w:pPr>
        <w:spacing w:after="0"/>
        <w:ind w:left="454"/>
      </w:pPr>
      <w:r>
        <w:rPr>
          <w:rFonts w:ascii="Calibri" w:hAnsi="Calibri" w:eastAsia="Calibri" w:cs="Calibri"/>
          <w:b w:val="0"/>
          <w:i w:val="0"/>
          <w:color w:val="5B6B80"/>
          <w:sz w:val="19"/>
          <w:lang w:val="en-US" w:bidi="fa-IR"/>
        </w:rPr>
        <w:t>4.4 Step 2: Nine data challenges and how each was treated</w:t>
      </w:r>
    </w:p>
    <w:p>
      <w:pPr>
        <w:spacing w:after="0"/>
        <w:ind w:left="454"/>
      </w:pPr>
      <w:r>
        <w:rPr>
          <w:rFonts w:ascii="Calibri" w:hAnsi="Calibri" w:eastAsia="Calibri" w:cs="Calibri"/>
          <w:b w:val="0"/>
          <w:i w:val="0"/>
          <w:color w:val="5B6B80"/>
          <w:sz w:val="19"/>
          <w:lang w:val="en-US" w:bidi="fa-IR"/>
        </w:rPr>
        <w:t>4.5 Step 3: The key discovery: stock caps sales</w:t>
      </w:r>
    </w:p>
    <w:p>
      <w:pPr>
        <w:spacing w:after="0"/>
        <w:ind w:left="454"/>
      </w:pPr>
      <w:r>
        <w:rPr>
          <w:rFonts w:ascii="Calibri" w:hAnsi="Calibri" w:eastAsia="Calibri" w:cs="Calibri"/>
          <w:b w:val="0"/>
          <w:i w:val="0"/>
          <w:color w:val="5B6B80"/>
          <w:sz w:val="19"/>
          <w:lang w:val="en-US" w:bidi="fa-IR"/>
        </w:rPr>
        <w:t>4.6 Step 4: The ETL pipeline, stage by stage</w:t>
      </w:r>
    </w:p>
    <w:p>
      <w:pPr>
        <w:spacing w:after="0"/>
        <w:ind w:left="454"/>
      </w:pPr>
      <w:r>
        <w:rPr>
          <w:rFonts w:ascii="Calibri" w:hAnsi="Calibri" w:eastAsia="Calibri" w:cs="Calibri"/>
          <w:b w:val="0"/>
          <w:i w:val="0"/>
          <w:color w:val="5B6B80"/>
          <w:sz w:val="19"/>
          <w:lang w:val="en-US" w:bidi="fa-IR"/>
        </w:rPr>
        <w:t>4.7 Step 5: The database</w:t>
      </w:r>
    </w:p>
    <w:p>
      <w:pPr>
        <w:spacing w:after="0"/>
        <w:ind w:left="454"/>
      </w:pPr>
      <w:r>
        <w:rPr>
          <w:rFonts w:ascii="Calibri" w:hAnsi="Calibri" w:eastAsia="Calibri" w:cs="Calibri"/>
          <w:b w:val="0"/>
          <w:i w:val="0"/>
          <w:color w:val="5B6B80"/>
          <w:sz w:val="19"/>
          <w:lang w:val="en-US" w:bidi="fa-IR"/>
        </w:rPr>
        <w:t>4.8 Step 6: Measuring data quality before and after</w:t>
      </w:r>
    </w:p>
    <w:p>
      <w:pPr>
        <w:spacing w:after="0"/>
        <w:ind w:left="454"/>
      </w:pPr>
      <w:r>
        <w:rPr>
          <w:rFonts w:ascii="Calibri" w:hAnsi="Calibri" w:eastAsia="Calibri" w:cs="Calibri"/>
          <w:b w:val="0"/>
          <w:i w:val="0"/>
          <w:color w:val="5B6B80"/>
          <w:sz w:val="19"/>
          <w:lang w:val="en-US" w:bidi="fa-IR"/>
        </w:rPr>
        <w:t>4.9 Step 7: Proving that the pipeline works</w:t>
      </w:r>
    </w:p>
    <w:p>
      <w:pPr>
        <w:spacing w:after="0"/>
        <w:ind w:left="454"/>
      </w:pPr>
      <w:r>
        <w:rPr>
          <w:rFonts w:ascii="Calibri" w:hAnsi="Calibri" w:eastAsia="Calibri" w:cs="Calibri"/>
          <w:b w:val="0"/>
          <w:i w:val="0"/>
          <w:color w:val="5B6B80"/>
          <w:sz w:val="19"/>
          <w:lang w:val="en-US" w:bidi="fa-IR"/>
        </w:rPr>
        <w:t>4.10 Outputs, assumptions, limits and hand-over</w:t>
      </w:r>
    </w:p>
    <w:p>
      <w:pPr>
        <w:spacing w:before="120" w:after="40"/>
      </w:pPr>
      <w:r>
        <w:rPr>
          <w:rFonts w:ascii="Calibri" w:hAnsi="Calibri" w:eastAsia="Calibri" w:cs="Calibri"/>
          <w:b/>
          <w:i w:val="0"/>
          <w:color w:val="12263F"/>
          <w:sz w:val="23"/>
          <w:lang w:val="en-US" w:bidi="fa-IR"/>
        </w:rPr>
        <w:t>5. Part 2 (a): Pre-processing for forecasting</w:t>
      </w:r>
    </w:p>
    <w:p>
      <w:pPr>
        <w:spacing w:after="0"/>
        <w:ind w:left="454"/>
      </w:pPr>
      <w:r>
        <w:rPr>
          <w:rFonts w:ascii="Calibri" w:hAnsi="Calibri" w:eastAsia="Calibri" w:cs="Calibri"/>
          <w:b w:val="0"/>
          <w:i w:val="0"/>
          <w:color w:val="5B6B80"/>
          <w:sz w:val="19"/>
          <w:lang w:val="en-US" w:bidi="fa-IR"/>
        </w:rPr>
        <w:t>5.1 Goal and the question it answers</w:t>
      </w:r>
    </w:p>
    <w:p>
      <w:pPr>
        <w:spacing w:after="0"/>
        <w:ind w:left="454"/>
      </w:pPr>
      <w:r>
        <w:rPr>
          <w:rFonts w:ascii="Calibri" w:hAnsi="Calibri" w:eastAsia="Calibri" w:cs="Calibri"/>
          <w:b w:val="0"/>
          <w:i w:val="0"/>
          <w:color w:val="5B6B80"/>
          <w:sz w:val="19"/>
          <w:lang w:val="en-US" w:bidi="fa-IR"/>
        </w:rPr>
        <w:t>5.2 Forecasting concepts used in Part 2</w:t>
      </w:r>
    </w:p>
    <w:p>
      <w:pPr>
        <w:spacing w:after="0"/>
        <w:ind w:left="454"/>
      </w:pPr>
      <w:r>
        <w:rPr>
          <w:rFonts w:ascii="Calibri" w:hAnsi="Calibri" w:eastAsia="Calibri" w:cs="Calibri"/>
          <w:b w:val="0"/>
          <w:i w:val="0"/>
          <w:color w:val="5B6B80"/>
          <w:sz w:val="19"/>
          <w:lang w:val="en-US" w:bidi="fa-IR"/>
        </w:rPr>
        <w:t>5.3 Step 1: Classify every week by stock censoring</w:t>
      </w:r>
    </w:p>
    <w:p>
      <w:pPr>
        <w:spacing w:after="0"/>
        <w:ind w:left="454"/>
      </w:pPr>
      <w:r>
        <w:rPr>
          <w:rFonts w:ascii="Calibri" w:hAnsi="Calibri" w:eastAsia="Calibri" w:cs="Calibri"/>
          <w:b w:val="0"/>
          <w:i w:val="0"/>
          <w:color w:val="5B6B80"/>
          <w:sz w:val="19"/>
          <w:lang w:val="en-US" w:bidi="fa-IR"/>
        </w:rPr>
        <w:t>5.4 Step 2: Is the company's forecast a usable measure of demand?</w:t>
      </w:r>
    </w:p>
    <w:p>
      <w:pPr>
        <w:spacing w:after="0"/>
        <w:ind w:left="454"/>
      </w:pPr>
      <w:r>
        <w:rPr>
          <w:rFonts w:ascii="Calibri" w:hAnsi="Calibri" w:eastAsia="Calibri" w:cs="Calibri"/>
          <w:b w:val="0"/>
          <w:i w:val="0"/>
          <w:color w:val="5B6B80"/>
          <w:sz w:val="19"/>
          <w:lang w:val="en-US" w:bidi="fa-IR"/>
        </w:rPr>
        <w:t>5.5 Step 3: Reconstruct demand (the target column demand_est)</w:t>
      </w:r>
    </w:p>
    <w:p>
      <w:pPr>
        <w:spacing w:after="0"/>
        <w:ind w:left="454"/>
      </w:pPr>
      <w:r>
        <w:rPr>
          <w:rFonts w:ascii="Calibri" w:hAnsi="Calibri" w:eastAsia="Calibri" w:cs="Calibri"/>
          <w:b w:val="0"/>
          <w:i w:val="0"/>
          <w:color w:val="5B6B80"/>
          <w:sz w:val="19"/>
          <w:lang w:val="en-US" w:bidi="fa-IR"/>
        </w:rPr>
        <w:t>5.6 Step 4: What drives demand? (evidence for the features)</w:t>
      </w:r>
    </w:p>
    <w:p>
      <w:pPr>
        <w:spacing w:after="0"/>
        <w:ind w:left="454"/>
      </w:pPr>
      <w:r>
        <w:rPr>
          <w:rFonts w:ascii="Calibri" w:hAnsi="Calibri" w:eastAsia="Calibri" w:cs="Calibri"/>
          <w:b w:val="0"/>
          <w:i w:val="0"/>
          <w:color w:val="5B6B80"/>
          <w:sz w:val="19"/>
          <w:lang w:val="en-US" w:bidi="fa-IR"/>
        </w:rPr>
        <w:t>5.7 Step 5: The 30 products at a glance</w:t>
      </w:r>
    </w:p>
    <w:p>
      <w:pPr>
        <w:spacing w:after="0"/>
        <w:ind w:left="454"/>
      </w:pPr>
      <w:r>
        <w:rPr>
          <w:rFonts w:ascii="Calibri" w:hAnsi="Calibri" w:eastAsia="Calibri" w:cs="Calibri"/>
          <w:b w:val="0"/>
          <w:i w:val="0"/>
          <w:color w:val="5B6B80"/>
          <w:sz w:val="19"/>
          <w:lang w:val="en-US" w:bidi="fa-IR"/>
        </w:rPr>
        <w:t>5.8 Step 6: Feature engineering</w:t>
      </w:r>
    </w:p>
    <w:p>
      <w:pPr>
        <w:spacing w:after="0"/>
        <w:ind w:left="454"/>
      </w:pPr>
      <w:r>
        <w:rPr>
          <w:rFonts w:ascii="Calibri" w:hAnsi="Calibri" w:eastAsia="Calibri" w:cs="Calibri"/>
          <w:b w:val="0"/>
          <w:i w:val="0"/>
          <w:color w:val="5B6B80"/>
          <w:sz w:val="19"/>
          <w:lang w:val="en-US" w:bidi="fa-IR"/>
        </w:rPr>
        <w:t>5.9 Outputs, assumptions and hand-over</w:t>
      </w:r>
    </w:p>
    <w:p>
      <w:pPr>
        <w:spacing w:before="120" w:after="40"/>
      </w:pPr>
      <w:r>
        <w:rPr>
          <w:rFonts w:ascii="Calibri" w:hAnsi="Calibri" w:eastAsia="Calibri" w:cs="Calibri"/>
          <w:b/>
          <w:i w:val="0"/>
          <w:color w:val="12263F"/>
          <w:sz w:val="23"/>
          <w:lang w:val="en-US" w:bidi="fa-IR"/>
        </w:rPr>
        <w:t>6. Part 2 (b): How the forecasting models were built and tested</w:t>
      </w:r>
    </w:p>
    <w:p>
      <w:pPr>
        <w:spacing w:after="0"/>
        <w:ind w:left="454"/>
      </w:pPr>
      <w:r>
        <w:rPr>
          <w:rFonts w:ascii="Calibri" w:hAnsi="Calibri" w:eastAsia="Calibri" w:cs="Calibri"/>
          <w:b w:val="0"/>
          <w:i w:val="0"/>
          <w:color w:val="5B6B80"/>
          <w:sz w:val="19"/>
          <w:lang w:val="en-US" w:bidi="fa-IR"/>
        </w:rPr>
        <w:t>6.1 What is predicted</w:t>
      </w:r>
    </w:p>
    <w:p>
      <w:pPr>
        <w:spacing w:after="0"/>
        <w:ind w:left="454"/>
      </w:pPr>
      <w:r>
        <w:rPr>
          <w:rFonts w:ascii="Calibri" w:hAnsi="Calibri" w:eastAsia="Calibri" w:cs="Calibri"/>
          <w:b w:val="0"/>
          <w:i w:val="0"/>
          <w:color w:val="5B6B80"/>
          <w:sz w:val="19"/>
          <w:lang w:val="en-US" w:bidi="fa-IR"/>
        </w:rPr>
        <w:t>6.2 Why a rolling backtest instead of one train/test split</w:t>
      </w:r>
    </w:p>
    <w:p>
      <w:pPr>
        <w:spacing w:after="0"/>
        <w:ind w:left="454"/>
      </w:pPr>
      <w:r>
        <w:rPr>
          <w:rFonts w:ascii="Calibri" w:hAnsi="Calibri" w:eastAsia="Calibri" w:cs="Calibri"/>
          <w:b w:val="0"/>
          <w:i w:val="0"/>
          <w:color w:val="5B6B80"/>
          <w:sz w:val="19"/>
          <w:lang w:val="en-US" w:bidi="fa-IR"/>
        </w:rPr>
        <w:t>6.3 Three data sets: training, validation and test</w:t>
      </w:r>
    </w:p>
    <w:p>
      <w:pPr>
        <w:spacing w:after="0"/>
        <w:ind w:left="454"/>
      </w:pPr>
      <w:r>
        <w:rPr>
          <w:rFonts w:ascii="Calibri" w:hAnsi="Calibri" w:eastAsia="Calibri" w:cs="Calibri"/>
          <w:b w:val="0"/>
          <w:i w:val="0"/>
          <w:color w:val="5B6B80"/>
          <w:sz w:val="19"/>
          <w:lang w:val="en-US" w:bidi="fa-IR"/>
        </w:rPr>
        <w:t>6.4 Metrics</w:t>
      </w:r>
    </w:p>
    <w:p>
      <w:pPr>
        <w:spacing w:after="0"/>
        <w:ind w:left="454"/>
      </w:pPr>
      <w:r>
        <w:rPr>
          <w:rFonts w:ascii="Calibri" w:hAnsi="Calibri" w:eastAsia="Calibri" w:cs="Calibri"/>
          <w:b w:val="0"/>
          <w:i w:val="0"/>
          <w:color w:val="5B6B80"/>
          <w:sz w:val="19"/>
          <w:lang w:val="en-US" w:bidi="fa-IR"/>
        </w:rPr>
        <w:t>6.5 The 13 candidate models</w:t>
      </w:r>
    </w:p>
    <w:p>
      <w:pPr>
        <w:spacing w:after="0"/>
        <w:ind w:left="454"/>
      </w:pPr>
      <w:r>
        <w:rPr>
          <w:rFonts w:ascii="Calibri" w:hAnsi="Calibri" w:eastAsia="Calibri" w:cs="Calibri"/>
          <w:b w:val="0"/>
          <w:i w:val="0"/>
          <w:color w:val="5B6B80"/>
          <w:sz w:val="19"/>
          <w:lang w:val="en-US" w:bidi="fa-IR"/>
        </w:rPr>
        <w:t>6.6 How each model family works, and what to expect from it</w:t>
      </w:r>
    </w:p>
    <w:p>
      <w:pPr>
        <w:spacing w:after="0"/>
        <w:ind w:left="454"/>
      </w:pPr>
      <w:r>
        <w:rPr>
          <w:rFonts w:ascii="Calibri" w:hAnsi="Calibri" w:eastAsia="Calibri" w:cs="Calibri"/>
          <w:b w:val="0"/>
          <w:i w:val="0"/>
          <w:color w:val="5B6B80"/>
          <w:sz w:val="19"/>
          <w:lang w:val="en-US" w:bidi="fa-IR"/>
        </w:rPr>
        <w:t>6.7 Tuning the free parameters</w:t>
      </w:r>
    </w:p>
    <w:p>
      <w:pPr>
        <w:spacing w:after="0"/>
        <w:ind w:left="454"/>
      </w:pPr>
      <w:r>
        <w:rPr>
          <w:rFonts w:ascii="Calibri" w:hAnsi="Calibri" w:eastAsia="Calibri" w:cs="Calibri"/>
          <w:b w:val="0"/>
          <w:i w:val="0"/>
          <w:color w:val="5B6B80"/>
          <w:sz w:val="19"/>
          <w:lang w:val="en-US" w:bidi="fa-IR"/>
        </w:rPr>
        <w:t>6.8 Guarding against leakage: a checklist</w:t>
      </w:r>
    </w:p>
    <w:p>
      <w:pPr>
        <w:spacing w:before="120" w:after="40"/>
      </w:pPr>
      <w:r>
        <w:rPr>
          <w:rFonts w:ascii="Calibri" w:hAnsi="Calibri" w:eastAsia="Calibri" w:cs="Calibri"/>
          <w:b/>
          <w:i w:val="0"/>
          <w:color w:val="12263F"/>
          <w:sz w:val="23"/>
          <w:lang w:val="en-US" w:bidi="fa-IR"/>
        </w:rPr>
        <w:t>7. Part 2 (c): Results, the winning model and the forecast</w:t>
      </w:r>
    </w:p>
    <w:p>
      <w:pPr>
        <w:spacing w:after="0"/>
        <w:ind w:left="454"/>
      </w:pPr>
      <w:r>
        <w:rPr>
          <w:rFonts w:ascii="Calibri" w:hAnsi="Calibri" w:eastAsia="Calibri" w:cs="Calibri"/>
          <w:b w:val="0"/>
          <w:i w:val="0"/>
          <w:color w:val="5B6B80"/>
          <w:sz w:val="19"/>
          <w:lang w:val="en-US" w:bidi="fa-IR"/>
        </w:rPr>
        <w:t>7.1 The tournament results</w:t>
      </w:r>
    </w:p>
    <w:p>
      <w:pPr>
        <w:spacing w:after="0"/>
        <w:ind w:left="454"/>
      </w:pPr>
      <w:r>
        <w:rPr>
          <w:rFonts w:ascii="Calibri" w:hAnsi="Calibri" w:eastAsia="Calibri" w:cs="Calibri"/>
          <w:b w:val="0"/>
          <w:i w:val="0"/>
          <w:color w:val="5B6B80"/>
          <w:sz w:val="19"/>
          <w:lang w:val="en-US" w:bidi="fa-IR"/>
        </w:rPr>
        <w:t>7.2 Stability: error by test and by horizon</w:t>
      </w:r>
    </w:p>
    <w:p>
      <w:pPr>
        <w:spacing w:after="0"/>
        <w:ind w:left="454"/>
      </w:pPr>
      <w:r>
        <w:rPr>
          <w:rFonts w:ascii="Calibri" w:hAnsi="Calibri" w:eastAsia="Calibri" w:cs="Calibri"/>
          <w:b w:val="0"/>
          <w:i w:val="0"/>
          <w:color w:val="5B6B80"/>
          <w:sz w:val="19"/>
          <w:lang w:val="en-US" w:bidi="fa-IR"/>
        </w:rPr>
        <w:t>7.3 The winning model explained</w:t>
      </w:r>
    </w:p>
    <w:p>
      <w:pPr>
        <w:spacing w:after="0"/>
        <w:ind w:left="454"/>
      </w:pPr>
      <w:r>
        <w:rPr>
          <w:rFonts w:ascii="Calibri" w:hAnsi="Calibri" w:eastAsia="Calibri" w:cs="Calibri"/>
          <w:b w:val="0"/>
          <w:i w:val="0"/>
          <w:color w:val="5B6B80"/>
          <w:sz w:val="19"/>
          <w:lang w:val="en-US" w:bidi="fa-IR"/>
        </w:rPr>
        <w:t>7.4 Segment results</w:t>
      </w:r>
    </w:p>
    <w:p>
      <w:pPr>
        <w:spacing w:after="0"/>
        <w:ind w:left="454"/>
      </w:pPr>
      <w:r>
        <w:rPr>
          <w:rFonts w:ascii="Calibri" w:hAnsi="Calibri" w:eastAsia="Calibri" w:cs="Calibri"/>
          <w:b w:val="0"/>
          <w:i w:val="0"/>
          <w:color w:val="5B6B80"/>
          <w:sz w:val="19"/>
          <w:lang w:val="en-US" w:bidi="fa-IR"/>
        </w:rPr>
        <w:t>7.5 Forecast ranges (P10 to P90)</w:t>
      </w:r>
    </w:p>
    <w:p>
      <w:pPr>
        <w:spacing w:after="0"/>
        <w:ind w:left="454"/>
      </w:pPr>
      <w:r>
        <w:rPr>
          <w:rFonts w:ascii="Calibri" w:hAnsi="Calibri" w:eastAsia="Calibri" w:cs="Calibri"/>
          <w:b w:val="0"/>
          <w:i w:val="0"/>
          <w:color w:val="5B6B80"/>
          <w:sz w:val="19"/>
          <w:lang w:val="en-US" w:bidi="fa-IR"/>
        </w:rPr>
        <w:t>7.6 The 26-week forecast</w:t>
      </w:r>
    </w:p>
    <w:p>
      <w:pPr>
        <w:spacing w:after="0"/>
        <w:ind w:left="454"/>
      </w:pPr>
      <w:r>
        <w:rPr>
          <w:rFonts w:ascii="Calibri" w:hAnsi="Calibri" w:eastAsia="Calibri" w:cs="Calibri"/>
          <w:b w:val="0"/>
          <w:i w:val="0"/>
          <w:color w:val="5B6B80"/>
          <w:sz w:val="19"/>
          <w:lang w:val="en-US" w:bidi="fa-IR"/>
        </w:rPr>
        <w:t>7.7 Outputs, assumptions and limits of Part 2</w:t>
      </w:r>
    </w:p>
    <w:p>
      <w:pPr>
        <w:spacing w:before="120" w:after="40"/>
      </w:pPr>
      <w:r>
        <w:rPr>
          <w:rFonts w:ascii="Calibri" w:hAnsi="Calibri" w:eastAsia="Calibri" w:cs="Calibri"/>
          <w:b/>
          <w:i w:val="0"/>
          <w:color w:val="12263F"/>
          <w:sz w:val="23"/>
          <w:lang w:val="en-US" w:bidi="fa-IR"/>
        </w:rPr>
        <w:t>8. Part 3: KPI dashboard</w:t>
      </w:r>
    </w:p>
    <w:p>
      <w:pPr>
        <w:spacing w:after="0"/>
        <w:ind w:left="454"/>
      </w:pPr>
      <w:r>
        <w:rPr>
          <w:rFonts w:ascii="Calibri" w:hAnsi="Calibri" w:eastAsia="Calibri" w:cs="Calibri"/>
          <w:b w:val="0"/>
          <w:i w:val="0"/>
          <w:color w:val="5B6B80"/>
          <w:sz w:val="19"/>
          <w:lang w:val="en-US" w:bidi="fa-IR"/>
        </w:rPr>
        <w:t>8.1 Goal and the question it answers</w:t>
      </w:r>
    </w:p>
    <w:p>
      <w:pPr>
        <w:spacing w:after="0"/>
        <w:ind w:left="454"/>
      </w:pPr>
      <w:r>
        <w:rPr>
          <w:rFonts w:ascii="Calibri" w:hAnsi="Calibri" w:eastAsia="Calibri" w:cs="Calibri"/>
          <w:b w:val="0"/>
          <w:i w:val="0"/>
          <w:color w:val="5B6B80"/>
          <w:sz w:val="19"/>
          <w:lang w:val="en-US" w:bidi="fa-IR"/>
        </w:rPr>
        <w:t>8.2 Architecture and design principles</w:t>
      </w:r>
    </w:p>
    <w:p>
      <w:pPr>
        <w:spacing w:after="0"/>
        <w:ind w:left="454"/>
      </w:pPr>
      <w:r>
        <w:rPr>
          <w:rFonts w:ascii="Calibri" w:hAnsi="Calibri" w:eastAsia="Calibri" w:cs="Calibri"/>
          <w:b w:val="0"/>
          <w:i w:val="0"/>
          <w:color w:val="5B6B80"/>
          <w:sz w:val="19"/>
          <w:lang w:val="en-US" w:bidi="fa-IR"/>
        </w:rPr>
        <w:t>8.3 The eight tabs</w:t>
      </w:r>
    </w:p>
    <w:p>
      <w:pPr>
        <w:spacing w:after="0"/>
        <w:ind w:left="454"/>
      </w:pPr>
      <w:r>
        <w:rPr>
          <w:rFonts w:ascii="Calibri" w:hAnsi="Calibri" w:eastAsia="Calibri" w:cs="Calibri"/>
          <w:b w:val="0"/>
          <w:i w:val="0"/>
          <w:color w:val="5B6B80"/>
          <w:sz w:val="19"/>
          <w:lang w:val="en-US" w:bidi="fa-IR"/>
        </w:rPr>
        <w:t>8.4 The KPIs: definitions with worked examples</w:t>
      </w:r>
    </w:p>
    <w:p>
      <w:pPr>
        <w:spacing w:after="0"/>
        <w:ind w:left="454"/>
      </w:pPr>
      <w:r>
        <w:rPr>
          <w:rFonts w:ascii="Calibri" w:hAnsi="Calibri" w:eastAsia="Calibri" w:cs="Calibri"/>
          <w:b w:val="0"/>
          <w:i w:val="0"/>
          <w:color w:val="5B6B80"/>
          <w:sz w:val="19"/>
          <w:lang w:val="en-US" w:bidi="fa-IR"/>
        </w:rPr>
        <w:t>8.5 What the KPIs say (last 52 weeks)</w:t>
      </w:r>
    </w:p>
    <w:p>
      <w:pPr>
        <w:spacing w:after="0"/>
        <w:ind w:left="454"/>
      </w:pPr>
      <w:r>
        <w:rPr>
          <w:rFonts w:ascii="Calibri" w:hAnsi="Calibri" w:eastAsia="Calibri" w:cs="Calibri"/>
          <w:b w:val="0"/>
          <w:i w:val="0"/>
          <w:color w:val="5B6B80"/>
          <w:sz w:val="19"/>
          <w:lang w:val="en-US" w:bidi="fa-IR"/>
        </w:rPr>
        <w:t>8.6 The credit-risk rating A to E</w:t>
      </w:r>
    </w:p>
    <w:p>
      <w:pPr>
        <w:spacing w:after="0"/>
        <w:ind w:left="454"/>
      </w:pPr>
      <w:r>
        <w:rPr>
          <w:rFonts w:ascii="Calibri" w:hAnsi="Calibri" w:eastAsia="Calibri" w:cs="Calibri"/>
          <w:b w:val="0"/>
          <w:i w:val="0"/>
          <w:color w:val="5B6B80"/>
          <w:sz w:val="19"/>
          <w:lang w:val="en-US" w:bidi="fa-IR"/>
        </w:rPr>
        <w:t>8.7 Alerts</w:t>
      </w:r>
    </w:p>
    <w:p>
      <w:pPr>
        <w:spacing w:after="0"/>
        <w:ind w:left="454"/>
      </w:pPr>
      <w:r>
        <w:rPr>
          <w:rFonts w:ascii="Calibri" w:hAnsi="Calibri" w:eastAsia="Calibri" w:cs="Calibri"/>
          <w:b w:val="0"/>
          <w:i w:val="0"/>
          <w:color w:val="5B6B80"/>
          <w:sz w:val="19"/>
          <w:lang w:val="en-US" w:bidi="fa-IR"/>
        </w:rPr>
        <w:t>8.8 How the dashboard was tested</w:t>
      </w:r>
    </w:p>
    <w:p>
      <w:pPr>
        <w:spacing w:after="0"/>
        <w:ind w:left="454"/>
      </w:pPr>
      <w:r>
        <w:rPr>
          <w:rFonts w:ascii="Calibri" w:hAnsi="Calibri" w:eastAsia="Calibri" w:cs="Calibri"/>
          <w:b w:val="0"/>
          <w:i w:val="0"/>
          <w:color w:val="5B6B80"/>
          <w:sz w:val="19"/>
          <w:lang w:val="en-US" w:bidi="fa-IR"/>
        </w:rPr>
        <w:t>8.9 Running and deploying</w:t>
      </w:r>
    </w:p>
    <w:p>
      <w:pPr>
        <w:spacing w:after="0"/>
        <w:ind w:left="454"/>
      </w:pPr>
      <w:r>
        <w:rPr>
          <w:rFonts w:ascii="Calibri" w:hAnsi="Calibri" w:eastAsia="Calibri" w:cs="Calibri"/>
          <w:b w:val="0"/>
          <w:i w:val="0"/>
          <w:color w:val="5B6B80"/>
          <w:sz w:val="19"/>
          <w:lang w:val="en-US" w:bidi="fa-IR"/>
        </w:rPr>
        <w:t>8.10 Assumptions, limits and hand-over</w:t>
      </w:r>
    </w:p>
    <w:p>
      <w:pPr>
        <w:spacing w:before="120" w:after="40"/>
      </w:pPr>
      <w:r>
        <w:rPr>
          <w:rFonts w:ascii="Calibri" w:hAnsi="Calibri" w:eastAsia="Calibri" w:cs="Calibri"/>
          <w:b/>
          <w:i w:val="0"/>
          <w:color w:val="12263F"/>
          <w:sz w:val="23"/>
          <w:lang w:val="en-US" w:bidi="fa-IR"/>
        </w:rPr>
        <w:t>9. Part 4 (a): The pricing idea and the pricing engine</w:t>
      </w:r>
    </w:p>
    <w:p>
      <w:pPr>
        <w:spacing w:after="0"/>
        <w:ind w:left="454"/>
      </w:pPr>
      <w:r>
        <w:rPr>
          <w:rFonts w:ascii="Calibri" w:hAnsi="Calibri" w:eastAsia="Calibri" w:cs="Calibri"/>
          <w:b w:val="0"/>
          <w:i w:val="0"/>
          <w:color w:val="5B6B80"/>
          <w:sz w:val="19"/>
          <w:lang w:val="en-US" w:bidi="fa-IR"/>
        </w:rPr>
        <w:t>9.1 Goal and the three questions</w:t>
      </w:r>
    </w:p>
    <w:p>
      <w:pPr>
        <w:spacing w:after="0"/>
        <w:ind w:left="454"/>
      </w:pPr>
      <w:r>
        <w:rPr>
          <w:rFonts w:ascii="Calibri" w:hAnsi="Calibri" w:eastAsia="Calibri" w:cs="Calibri"/>
          <w:b w:val="0"/>
          <w:i w:val="0"/>
          <w:color w:val="5B6B80"/>
          <w:sz w:val="19"/>
          <w:lang w:val="en-US" w:bidi="fa-IR"/>
        </w:rPr>
        <w:t>9.2 Concepts used in this part</w:t>
      </w:r>
    </w:p>
    <w:p>
      <w:pPr>
        <w:spacing w:after="0"/>
        <w:ind w:left="454"/>
      </w:pPr>
      <w:r>
        <w:rPr>
          <w:rFonts w:ascii="Calibri" w:hAnsi="Calibri" w:eastAsia="Calibri" w:cs="Calibri"/>
          <w:b w:val="0"/>
          <w:i w:val="0"/>
          <w:color w:val="5B6B80"/>
          <w:sz w:val="19"/>
          <w:lang w:val="en-US" w:bidi="fa-IR"/>
        </w:rPr>
        <w:t>9.3 Four data insights that shape the idea</w:t>
      </w:r>
    </w:p>
    <w:p>
      <w:pPr>
        <w:spacing w:after="0"/>
        <w:ind w:left="454"/>
      </w:pPr>
      <w:r>
        <w:rPr>
          <w:rFonts w:ascii="Calibri" w:hAnsi="Calibri" w:eastAsia="Calibri" w:cs="Calibri"/>
          <w:b w:val="0"/>
          <w:i w:val="0"/>
          <w:color w:val="5B6B80"/>
          <w:sz w:val="19"/>
          <w:lang w:val="en-US" w:bidi="fa-IR"/>
        </w:rPr>
        <w:t>9.4 The idea</w:t>
      </w:r>
    </w:p>
    <w:p>
      <w:pPr>
        <w:spacing w:after="0"/>
        <w:ind w:left="454"/>
      </w:pPr>
      <w:r>
        <w:rPr>
          <w:rFonts w:ascii="Calibri" w:hAnsi="Calibri" w:eastAsia="Calibri" w:cs="Calibri"/>
          <w:b w:val="0"/>
          <w:i w:val="0"/>
          <w:color w:val="5B6B80"/>
          <w:sz w:val="19"/>
          <w:lang w:val="en-US" w:bidi="fa-IR"/>
        </w:rPr>
        <w:t>9.5 The engine at a glance</w:t>
      </w:r>
    </w:p>
    <w:p>
      <w:pPr>
        <w:spacing w:after="0"/>
        <w:ind w:left="454"/>
      </w:pPr>
      <w:r>
        <w:rPr>
          <w:rFonts w:ascii="Calibri" w:hAnsi="Calibri" w:eastAsia="Calibri" w:cs="Calibri"/>
          <w:b w:val="0"/>
          <w:i w:val="0"/>
          <w:color w:val="5B6B80"/>
          <w:sz w:val="19"/>
          <w:lang w:val="en-US" w:bidi="fa-IR"/>
        </w:rPr>
        <w:t>9.6 The six rules in detail</w:t>
      </w:r>
    </w:p>
    <w:p>
      <w:pPr>
        <w:spacing w:after="0"/>
        <w:ind w:left="454"/>
      </w:pPr>
      <w:r>
        <w:rPr>
          <w:rFonts w:ascii="Calibri" w:hAnsi="Calibri" w:eastAsia="Calibri" w:cs="Calibri"/>
          <w:b w:val="0"/>
          <w:i w:val="0"/>
          <w:color w:val="5B6B80"/>
          <w:sz w:val="19"/>
          <w:lang w:val="en-US" w:bidi="fa-IR"/>
        </w:rPr>
        <w:t>9.7 The parameters</w:t>
      </w:r>
    </w:p>
    <w:p>
      <w:pPr>
        <w:spacing w:after="0"/>
        <w:ind w:left="454"/>
      </w:pPr>
      <w:r>
        <w:rPr>
          <w:rFonts w:ascii="Calibri" w:hAnsi="Calibri" w:eastAsia="Calibri" w:cs="Calibri"/>
          <w:b w:val="0"/>
          <w:i w:val="0"/>
          <w:color w:val="5B6B80"/>
          <w:sz w:val="19"/>
          <w:lang w:val="en-US" w:bidi="fa-IR"/>
        </w:rPr>
        <w:t>9.8 Question 1: demand-based adjustments (peaks and lulls)</w:t>
      </w:r>
    </w:p>
    <w:p>
      <w:pPr>
        <w:spacing w:after="0"/>
        <w:ind w:left="454"/>
      </w:pPr>
      <w:r>
        <w:rPr>
          <w:rFonts w:ascii="Calibri" w:hAnsi="Calibri" w:eastAsia="Calibri" w:cs="Calibri"/>
          <w:b w:val="0"/>
          <w:i w:val="0"/>
          <w:color w:val="5B6B80"/>
          <w:sz w:val="19"/>
          <w:lang w:val="en-US" w:bidi="fa-IR"/>
        </w:rPr>
        <w:t>9.9 Question 2: inventory and seasonality sensitivity</w:t>
      </w:r>
    </w:p>
    <w:p>
      <w:pPr>
        <w:spacing w:after="0"/>
        <w:ind w:left="454"/>
      </w:pPr>
      <w:r>
        <w:rPr>
          <w:rFonts w:ascii="Calibri" w:hAnsi="Calibri" w:eastAsia="Calibri" w:cs="Calibri"/>
          <w:b w:val="0"/>
          <w:i w:val="0"/>
          <w:color w:val="5B6B80"/>
          <w:sz w:val="19"/>
          <w:lang w:val="en-US" w:bidi="fa-IR"/>
        </w:rPr>
        <w:t>9.10 Question 3: competitive and credit-risk guardrails</w:t>
      </w:r>
    </w:p>
    <w:p>
      <w:pPr>
        <w:spacing w:before="120" w:after="40"/>
      </w:pPr>
      <w:r>
        <w:rPr>
          <w:rFonts w:ascii="Calibri" w:hAnsi="Calibri" w:eastAsia="Calibri" w:cs="Calibri"/>
          <w:b/>
          <w:i w:val="0"/>
          <w:color w:val="12263F"/>
          <w:sz w:val="23"/>
          <w:lang w:val="en-US" w:bidi="fa-IR"/>
        </w:rPr>
        <w:t>10. Part 4 (b): Testing the engine, results and next steps</w:t>
      </w:r>
    </w:p>
    <w:p>
      <w:pPr>
        <w:spacing w:after="0"/>
        <w:ind w:left="454"/>
      </w:pPr>
      <w:r>
        <w:rPr>
          <w:rFonts w:ascii="Calibri" w:hAnsi="Calibri" w:eastAsia="Calibri" w:cs="Calibri"/>
          <w:b w:val="0"/>
          <w:i w:val="0"/>
          <w:color w:val="5B6B80"/>
          <w:sz w:val="19"/>
          <w:lang w:val="en-US" w:bidi="fa-IR"/>
        </w:rPr>
        <w:t>10.1 The central difficulty: unknown price sensitivity</w:t>
      </w:r>
    </w:p>
    <w:p>
      <w:pPr>
        <w:spacing w:after="0"/>
        <w:ind w:left="454"/>
      </w:pPr>
      <w:r>
        <w:rPr>
          <w:rFonts w:ascii="Calibri" w:hAnsi="Calibri" w:eastAsia="Calibri" w:cs="Calibri"/>
          <w:b w:val="0"/>
          <w:i w:val="0"/>
          <w:color w:val="5B6B80"/>
          <w:sz w:val="19"/>
          <w:lang w:val="en-US" w:bidi="fa-IR"/>
        </w:rPr>
        <w:t>10.2 How the engine was evaluated</w:t>
      </w:r>
    </w:p>
    <w:p>
      <w:pPr>
        <w:spacing w:after="0"/>
        <w:ind w:left="454"/>
      </w:pPr>
      <w:r>
        <w:rPr>
          <w:rFonts w:ascii="Calibri" w:hAnsi="Calibri" w:eastAsia="Calibri" w:cs="Calibri"/>
          <w:b w:val="0"/>
          <w:i w:val="0"/>
          <w:color w:val="5B6B80"/>
          <w:sz w:val="19"/>
          <w:lang w:val="en-US" w:bidi="fa-IR"/>
        </w:rPr>
        <w:t>10.3 Results</w:t>
      </w:r>
    </w:p>
    <w:p>
      <w:pPr>
        <w:spacing w:after="0"/>
        <w:ind w:left="454"/>
      </w:pPr>
      <w:r>
        <w:rPr>
          <w:rFonts w:ascii="Calibri" w:hAnsi="Calibri" w:eastAsia="Calibri" w:cs="Calibri"/>
          <w:b w:val="0"/>
          <w:i w:val="0"/>
          <w:color w:val="5B6B80"/>
          <w:sz w:val="19"/>
          <w:lang w:val="en-US" w:bidi="fa-IR"/>
        </w:rPr>
        <w:t>10.4 Sensitivity of the result</w:t>
      </w:r>
    </w:p>
    <w:p>
      <w:pPr>
        <w:spacing w:after="0"/>
        <w:ind w:left="454"/>
      </w:pPr>
      <w:r>
        <w:rPr>
          <w:rFonts w:ascii="Calibri" w:hAnsi="Calibri" w:eastAsia="Calibri" w:cs="Calibri"/>
          <w:b w:val="0"/>
          <w:i w:val="0"/>
          <w:color w:val="5B6B80"/>
          <w:sz w:val="19"/>
          <w:lang w:val="en-US" w:bidi="fa-IR"/>
        </w:rPr>
        <w:t>10.5 The plan by product</w:t>
      </w:r>
    </w:p>
    <w:p>
      <w:pPr>
        <w:spacing w:after="0"/>
        <w:ind w:left="454"/>
      </w:pPr>
      <w:r>
        <w:rPr>
          <w:rFonts w:ascii="Calibri" w:hAnsi="Calibri" w:eastAsia="Calibri" w:cs="Calibri"/>
          <w:b w:val="0"/>
          <w:i w:val="0"/>
          <w:color w:val="5B6B80"/>
          <w:sz w:val="19"/>
          <w:lang w:val="en-US" w:bidi="fa-IR"/>
        </w:rPr>
        <w:t>10.6 The nineteen automatic checks</w:t>
      </w:r>
    </w:p>
    <w:p>
      <w:pPr>
        <w:spacing w:after="0"/>
        <w:ind w:left="454"/>
      </w:pPr>
      <w:r>
        <w:rPr>
          <w:rFonts w:ascii="Calibri" w:hAnsi="Calibri" w:eastAsia="Calibri" w:cs="Calibri"/>
          <w:b w:val="0"/>
          <w:i w:val="0"/>
          <w:color w:val="5B6B80"/>
          <w:sz w:val="19"/>
          <w:lang w:val="en-US" w:bidi="fa-IR"/>
        </w:rPr>
        <w:t>10.7 Beyond price: stock and credit actions</w:t>
      </w:r>
    </w:p>
    <w:p>
      <w:pPr>
        <w:spacing w:after="0"/>
        <w:ind w:left="454"/>
      </w:pPr>
      <w:r>
        <w:rPr>
          <w:rFonts w:ascii="Calibri" w:hAnsi="Calibri" w:eastAsia="Calibri" w:cs="Calibri"/>
          <w:b w:val="0"/>
          <w:i w:val="0"/>
          <w:color w:val="5B6B80"/>
          <w:sz w:val="19"/>
          <w:lang w:val="en-US" w:bidi="fa-IR"/>
        </w:rPr>
        <w:t>10.8 Pilots before roll-out</w:t>
      </w:r>
    </w:p>
    <w:p>
      <w:pPr>
        <w:spacing w:after="0"/>
        <w:ind w:left="454"/>
      </w:pPr>
      <w:r>
        <w:rPr>
          <w:rFonts w:ascii="Calibri" w:hAnsi="Calibri" w:eastAsia="Calibri" w:cs="Calibri"/>
          <w:b w:val="0"/>
          <w:i w:val="0"/>
          <w:color w:val="5B6B80"/>
          <w:sz w:val="19"/>
          <w:lang w:val="en-US" w:bidi="fa-IR"/>
        </w:rPr>
        <w:t>10.9 Deliverables of Part 4</w:t>
      </w:r>
    </w:p>
    <w:p>
      <w:pPr>
        <w:spacing w:after="0"/>
        <w:ind w:left="454"/>
      </w:pPr>
      <w:r>
        <w:rPr>
          <w:rFonts w:ascii="Calibri" w:hAnsi="Calibri" w:eastAsia="Calibri" w:cs="Calibri"/>
          <w:b w:val="0"/>
          <w:i w:val="0"/>
          <w:color w:val="5B6B80"/>
          <w:sz w:val="19"/>
          <w:lang w:val="en-US" w:bidi="fa-IR"/>
        </w:rPr>
        <w:t>10.10 Assumptions and limits of Part 4</w:t>
      </w:r>
    </w:p>
    <w:p>
      <w:pPr>
        <w:spacing w:before="120" w:after="40"/>
      </w:pPr>
      <w:r>
        <w:rPr>
          <w:rFonts w:ascii="Calibri" w:hAnsi="Calibri" w:eastAsia="Calibri" w:cs="Calibri"/>
          <w:b/>
          <w:i w:val="0"/>
          <w:color w:val="12263F"/>
          <w:sz w:val="23"/>
          <w:lang w:val="en-US" w:bidi="fa-IR"/>
        </w:rPr>
        <w:t>11. Assumptions, decisions, limits and reproduction</w:t>
      </w:r>
    </w:p>
    <w:p>
      <w:pPr>
        <w:spacing w:after="0"/>
        <w:ind w:left="454"/>
      </w:pPr>
      <w:r>
        <w:rPr>
          <w:rFonts w:ascii="Calibri" w:hAnsi="Calibri" w:eastAsia="Calibri" w:cs="Calibri"/>
          <w:b w:val="0"/>
          <w:i w:val="0"/>
          <w:color w:val="5B6B80"/>
          <w:sz w:val="19"/>
          <w:lang w:val="en-US" w:bidi="fa-IR"/>
        </w:rPr>
        <w:t>11.1 Assumptions register</w:t>
      </w:r>
    </w:p>
    <w:p>
      <w:pPr>
        <w:spacing w:after="0"/>
        <w:ind w:left="454"/>
      </w:pPr>
      <w:r>
        <w:rPr>
          <w:rFonts w:ascii="Calibri" w:hAnsi="Calibri" w:eastAsia="Calibri" w:cs="Calibri"/>
          <w:b w:val="0"/>
          <w:i w:val="0"/>
          <w:color w:val="5B6B80"/>
          <w:sz w:val="19"/>
          <w:lang w:val="en-US" w:bidi="fa-IR"/>
        </w:rPr>
        <w:t>11.2 Decision log: what was chosen, what was rejected and why</w:t>
      </w:r>
    </w:p>
    <w:p>
      <w:pPr>
        <w:spacing w:after="0"/>
        <w:ind w:left="454"/>
      </w:pPr>
      <w:r>
        <w:rPr>
          <w:rFonts w:ascii="Calibri" w:hAnsi="Calibri" w:eastAsia="Calibri" w:cs="Calibri"/>
          <w:b w:val="0"/>
          <w:i w:val="0"/>
          <w:color w:val="5B6B80"/>
          <w:sz w:val="19"/>
          <w:lang w:val="en-US" w:bidi="fa-IR"/>
        </w:rPr>
        <w:t>11.3 Main limitations and risks</w:t>
      </w:r>
    </w:p>
    <w:p>
      <w:pPr>
        <w:spacing w:after="0"/>
        <w:ind w:left="454"/>
      </w:pPr>
      <w:r>
        <w:rPr>
          <w:rFonts w:ascii="Calibri" w:hAnsi="Calibri" w:eastAsia="Calibri" w:cs="Calibri"/>
          <w:b w:val="0"/>
          <w:i w:val="0"/>
          <w:color w:val="5B6B80"/>
          <w:sz w:val="19"/>
          <w:lang w:val="en-US" w:bidi="fa-IR"/>
        </w:rPr>
        <w:t>11.4 What would come next</w:t>
      </w:r>
    </w:p>
    <w:p>
      <w:pPr>
        <w:spacing w:after="0"/>
        <w:ind w:left="454"/>
      </w:pPr>
      <w:r>
        <w:rPr>
          <w:rFonts w:ascii="Calibri" w:hAnsi="Calibri" w:eastAsia="Calibri" w:cs="Calibri"/>
          <w:b w:val="0"/>
          <w:i w:val="0"/>
          <w:color w:val="5B6B80"/>
          <w:sz w:val="19"/>
          <w:lang w:val="en-US" w:bidi="fa-IR"/>
        </w:rPr>
        <w:t>11.5 Repository, outputs and how to reproduce</w:t>
      </w:r>
    </w:p>
    <w:p>
      <w:pPr>
        <w:spacing w:after="0"/>
        <w:ind w:left="454"/>
      </w:pPr>
      <w:r>
        <w:rPr>
          <w:rFonts w:ascii="Calibri" w:hAnsi="Calibri" w:eastAsia="Calibri" w:cs="Calibri"/>
          <w:b w:val="0"/>
          <w:i w:val="0"/>
          <w:color w:val="5B6B80"/>
          <w:sz w:val="19"/>
          <w:lang w:val="en-US" w:bidi="fa-IR"/>
        </w:rPr>
        <w:t>11.6 Summary of all automatic checks</w:t>
      </w:r>
    </w:p>
    <w:p>
      <w:pPr>
        <w:spacing w:after="0"/>
        <w:ind w:left="454"/>
      </w:pPr>
      <w:r>
        <w:rPr>
          <w:rFonts w:ascii="Calibri" w:hAnsi="Calibri" w:eastAsia="Calibri" w:cs="Calibri"/>
          <w:b w:val="0"/>
          <w:i w:val="0"/>
          <w:color w:val="5B6B80"/>
          <w:sz w:val="19"/>
          <w:lang w:val="en-US" w:bidi="fa-IR"/>
        </w:rPr>
        <w:t>11.7 Note on AI assistance</w:t>
      </w:r>
    </w:p>
    <w:p>
      <w:pPr>
        <w:spacing w:after="0"/>
        <w:ind w:left="454"/>
      </w:pPr>
      <w:r>
        <w:rPr>
          <w:rFonts w:ascii="Calibri" w:hAnsi="Calibri" w:eastAsia="Calibri" w:cs="Calibri"/>
          <w:b w:val="0"/>
          <w:i w:val="0"/>
          <w:color w:val="5B6B80"/>
          <w:sz w:val="19"/>
          <w:lang w:val="en-US" w:bidi="fa-IR"/>
        </w:rPr>
        <w:t>11.8 Glossary</w:t>
      </w:r>
    </w:p>
    <w:p>
      <w:r>
        <w:br w:type="page"/>
      </w:r>
    </w:p>
    <w:p>
      <w:pPr>
        <w:pStyle w:val="Heading1"/>
      </w:pPr>
      <w:r>
        <w:rPr>
          <w:rFonts w:ascii="Calibri" w:hAnsi="Calibri" w:eastAsia="Calibri" w:cs="Calibri"/>
          <w:b/>
          <w:i w:val="0"/>
          <w:color w:val="12263F"/>
          <w:sz w:val="36"/>
          <w:lang w:val="en-US" w:bidi="fa-IR"/>
        </w:rPr>
        <w:t>1. About this document</w:t>
      </w:r>
    </w:p>
    <w:p>
      <w:r>
        <w:rPr>
          <w:rFonts w:ascii="Calibri" w:hAnsi="Calibri" w:eastAsia="Calibri" w:cs="Calibri"/>
          <w:b w:val="0"/>
          <w:i w:val="0"/>
          <w:lang w:val="en-US" w:bidi="fa-IR"/>
        </w:rPr>
        <w:t>This document explains the whole Data Science technical assessment for Armani Middle East Trading in depth and step by step. It is written for a reader who knows nothing about the project and wants to understand not only what was built, but also why every decision was taken, what alternatives were considered, how every result was checked, and where the limits are. Every technical term is explained when it first appears, the main numbers are given so that results can be verified, and a glossary at the end collects the vocabulary.</w:t>
      </w:r>
    </w:p>
    <w:p>
      <w:r>
        <w:rPr>
          <w:rFonts w:ascii="Calibri" w:hAnsi="Calibri" w:eastAsia="Calibri" w:cs="Calibri"/>
          <w:b w:val="0"/>
          <w:i w:val="0"/>
          <w:lang w:val="en-US" w:bidi="fa-IR"/>
        </w:rPr>
        <w:t>The document follows the order of the work. Chapter 2 gives the business context and the assignment. Chapter 3 gives the whole solution on a few pages. Chapters 4 to 10 describe the four parts in detail: Part 1 (data engineering), Part 2 (demand forecasting, in three chapters), Part 3 (the KPI dashboard) and Part 4 (dynamic pricing and risk strategy, in two chapters). Chapter 11 collects the assumptions, the limitations, the decision log and the instructions for reproducing everything.</w:t>
      </w:r>
    </w:p>
    <w:p>
      <w:pPr>
        <w:pStyle w:val="Heading2"/>
      </w:pPr>
      <w:r>
        <w:rPr>
          <w:rFonts w:ascii="Calibri" w:hAnsi="Calibri" w:eastAsia="Calibri" w:cs="Calibri"/>
          <w:b/>
          <w:i w:val="0"/>
          <w:color w:val="2A78D6"/>
          <w:sz w:val="28"/>
          <w:lang w:val="en-US" w:bidi="fa-IR"/>
        </w:rPr>
        <w:t>1.1 How to read it</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551"/>
        <w:gridCol w:w="7086"/>
      </w:tblGrid>
      <w:tr>
        <w:trPr>
          <w:tblHeader/>
        </w:trPr>
        <w:tc>
          <w:tcPr>
            <w:tcW w:type="dxa" w:w="2551"/>
            <w:shd w:val="clear" w:color="auto" w:fill="12263F"/>
          </w:tcPr>
          <w:p>
            <w:pPr>
              <w:spacing w:after="0"/>
            </w:pPr>
            <w:r>
              <w:rPr>
                <w:rFonts w:ascii="Calibri" w:hAnsi="Calibri" w:eastAsia="Calibri" w:cs="Calibri"/>
                <w:b/>
                <w:i w:val="0"/>
                <w:color w:val="FFFFFF"/>
                <w:sz w:val="19"/>
                <w:lang w:val="en-US" w:bidi="fa-IR"/>
              </w:rPr>
              <w:t>If you have</w:t>
            </w:r>
          </w:p>
        </w:tc>
        <w:tc>
          <w:tcPr>
            <w:tcW w:type="dxa" w:w="7087"/>
            <w:shd w:val="clear" w:color="auto" w:fill="12263F"/>
          </w:tcPr>
          <w:p>
            <w:pPr>
              <w:spacing w:after="0"/>
            </w:pPr>
            <w:r>
              <w:rPr>
                <w:rFonts w:ascii="Calibri" w:hAnsi="Calibri" w:eastAsia="Calibri" w:cs="Calibri"/>
                <w:b/>
                <w:i w:val="0"/>
                <w:color w:val="FFFFFF"/>
                <w:sz w:val="19"/>
                <w:lang w:val="en-US" w:bidi="fa-IR"/>
              </w:rPr>
              <w:t>Read</w:t>
            </w:r>
          </w:p>
        </w:tc>
      </w:tr>
      <w:tr>
        <w:trPr>
          <w:cantSplit/>
        </w:trPr>
        <w:tc>
          <w:tcPr>
            <w:tcW w:type="dxa" w:w="2551"/>
          </w:tcPr>
          <w:p>
            <w:pPr>
              <w:spacing w:after="0"/>
            </w:pPr>
            <w:r>
              <w:rPr>
                <w:rFonts w:ascii="Calibri" w:hAnsi="Calibri" w:eastAsia="Calibri" w:cs="Calibri"/>
                <w:b/>
                <w:i w:val="0"/>
                <w:sz w:val="19"/>
                <w:lang w:val="en-US" w:bidi="fa-IR"/>
              </w:rPr>
              <w:t>10 minutes</w:t>
            </w:r>
          </w:p>
        </w:tc>
        <w:tc>
          <w:tcPr>
            <w:tcW w:type="dxa" w:w="7087"/>
          </w:tcPr>
          <w:p>
            <w:pPr>
              <w:spacing w:after="0"/>
            </w:pPr>
            <w:r>
              <w:rPr>
                <w:rFonts w:ascii="Calibri" w:hAnsi="Calibri" w:eastAsia="Calibri" w:cs="Calibri"/>
                <w:b w:val="0"/>
                <w:i w:val="0"/>
                <w:sz w:val="19"/>
                <w:lang w:val="en-US" w:bidi="fa-IR"/>
              </w:rPr>
              <w:t>Chapter 3 (the solution at a glance)</w:t>
            </w:r>
          </w:p>
        </w:tc>
      </w:tr>
      <w:tr>
        <w:trPr>
          <w:cantSplit/>
        </w:trPr>
        <w:tc>
          <w:tcPr>
            <w:tcW w:type="dxa" w:w="2551"/>
            <w:shd w:val="clear" w:color="auto" w:fill="F7F9FC"/>
          </w:tcPr>
          <w:p>
            <w:pPr>
              <w:spacing w:after="0"/>
            </w:pPr>
            <w:r>
              <w:rPr>
                <w:rFonts w:ascii="Calibri" w:hAnsi="Calibri" w:eastAsia="Calibri" w:cs="Calibri"/>
                <w:b/>
                <w:i w:val="0"/>
                <w:sz w:val="19"/>
                <w:lang w:val="en-US" w:bidi="fa-IR"/>
              </w:rPr>
              <w:t>1 hour</w:t>
            </w:r>
          </w:p>
        </w:tc>
        <w:tc>
          <w:tcPr>
            <w:tcW w:type="dxa" w:w="7087"/>
            <w:shd w:val="clear" w:color="auto" w:fill="F7F9FC"/>
          </w:tcPr>
          <w:p>
            <w:pPr>
              <w:spacing w:after="0"/>
            </w:pPr>
            <w:r>
              <w:rPr>
                <w:rFonts w:ascii="Calibri" w:hAnsi="Calibri" w:eastAsia="Calibri" w:cs="Calibri"/>
                <w:b w:val="0"/>
                <w:i w:val="0"/>
                <w:sz w:val="19"/>
                <w:lang w:val="en-US" w:bidi="fa-IR"/>
              </w:rPr>
              <w:t>Chapter 3, then the first and last section of every part chapter (goal, and assumptions and limits)</w:t>
            </w:r>
          </w:p>
        </w:tc>
      </w:tr>
      <w:tr>
        <w:trPr>
          <w:cantSplit/>
        </w:trPr>
        <w:tc>
          <w:tcPr>
            <w:tcW w:type="dxa" w:w="2551"/>
          </w:tcPr>
          <w:p>
            <w:pPr>
              <w:spacing w:after="0"/>
            </w:pPr>
            <w:r>
              <w:rPr>
                <w:rFonts w:ascii="Calibri" w:hAnsi="Calibri" w:eastAsia="Calibri" w:cs="Calibri"/>
                <w:b/>
                <w:i w:val="0"/>
                <w:sz w:val="19"/>
                <w:lang w:val="en-US" w:bidi="fa-IR"/>
              </w:rPr>
              <w:t>A full evening</w:t>
            </w:r>
          </w:p>
        </w:tc>
        <w:tc>
          <w:tcPr>
            <w:tcW w:type="dxa" w:w="7087"/>
          </w:tcPr>
          <w:p>
            <w:pPr>
              <w:spacing w:after="0"/>
            </w:pPr>
            <w:r>
              <w:rPr>
                <w:rFonts w:ascii="Calibri" w:hAnsi="Calibri" w:eastAsia="Calibri" w:cs="Calibri"/>
                <w:b w:val="0"/>
                <w:i w:val="0"/>
                <w:sz w:val="19"/>
                <w:lang w:val="en-US" w:bidi="fa-IR"/>
              </w:rPr>
              <w:t>Everything in order. Each part chapter starts with the question it answers and ends with what it hands to the next part</w:t>
            </w:r>
          </w:p>
        </w:tc>
      </w:tr>
      <w:tr>
        <w:trPr>
          <w:cantSplit/>
        </w:trPr>
        <w:tc>
          <w:tcPr>
            <w:tcW w:type="dxa" w:w="2551"/>
            <w:shd w:val="clear" w:color="auto" w:fill="F7F9FC"/>
          </w:tcPr>
          <w:p>
            <w:pPr>
              <w:spacing w:after="0"/>
            </w:pPr>
            <w:r>
              <w:rPr>
                <w:rFonts w:ascii="Calibri" w:hAnsi="Calibri" w:eastAsia="Calibri" w:cs="Calibri"/>
                <w:b/>
                <w:i w:val="0"/>
                <w:sz w:val="19"/>
                <w:lang w:val="en-US" w:bidi="fa-IR"/>
              </w:rPr>
              <w:t>Interest in one topic only</w:t>
            </w:r>
          </w:p>
        </w:tc>
        <w:tc>
          <w:tcPr>
            <w:tcW w:type="dxa" w:w="7087"/>
            <w:shd w:val="clear" w:color="auto" w:fill="F7F9FC"/>
          </w:tcPr>
          <w:p>
            <w:pPr>
              <w:spacing w:after="0"/>
            </w:pPr>
            <w:r>
              <w:rPr>
                <w:rFonts w:ascii="Calibri" w:hAnsi="Calibri" w:eastAsia="Calibri" w:cs="Calibri"/>
                <w:b w:val="0"/>
                <w:i w:val="0"/>
                <w:sz w:val="19"/>
                <w:lang w:val="en-US" w:bidi="fa-IR"/>
              </w:rPr>
              <w:t>Data quality: chapter 4. Forecast method: chapters 5 to 7. KPIs and credit rating: chapter 8. Pricing rules: chapters 9 and 10</w:t>
            </w:r>
          </w:p>
        </w:tc>
      </w:tr>
    </w:tbl>
    <w:p>
      <w:pPr>
        <w:spacing w:after="40"/>
      </w:pPr>
    </w:p>
    <w:p>
      <w:pPr>
        <w:pStyle w:val="Heading2"/>
      </w:pPr>
      <w:r>
        <w:rPr>
          <w:rFonts w:ascii="Calibri" w:hAnsi="Calibri" w:eastAsia="Calibri" w:cs="Calibri"/>
          <w:b/>
          <w:i w:val="0"/>
          <w:color w:val="2A78D6"/>
          <w:sz w:val="28"/>
          <w:lang w:val="en-US" w:bidi="fa-IR"/>
        </w:rPr>
        <w:t>1.2 Conventions used in this document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All amounts are in US dollars. M means million and K means thousand.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Week numbers refer to the data: week 1 is the first week in the file, week 260 the last one, and weeks 261 to 286 are the weeks to be forecast.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Names of columns, tables and files are written exactly as in the project, for example demand_est or fact_weekly_sales.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 percentage that is a model error is a percentage of demand (see the definition of WAPE); a percentage in a price rule is a change relative to today's price.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Numbers are rounded for reading; the notebooks and Excel workbooks contain the exact values.</w:t>
      </w:r>
    </w:p>
    <w:p>
      <w:pPr>
        <w:pStyle w:val="Heading1"/>
      </w:pPr>
      <w:r>
        <w:rPr>
          <w:rFonts w:ascii="Calibri" w:hAnsi="Calibri" w:eastAsia="Calibri" w:cs="Calibri"/>
          <w:b/>
          <w:i w:val="0"/>
          <w:color w:val="12263F"/>
          <w:sz w:val="36"/>
          <w:lang w:val="en-US" w:bidi="fa-IR"/>
        </w:rPr>
        <w:t>2. Business context and the assignment</w:t>
      </w:r>
    </w:p>
    <w:p>
      <w:pPr>
        <w:pStyle w:val="Heading2"/>
      </w:pPr>
      <w:r>
        <w:rPr>
          <w:rFonts w:ascii="Calibri" w:hAnsi="Calibri" w:eastAsia="Calibri" w:cs="Calibri"/>
          <w:b/>
          <w:i w:val="0"/>
          <w:color w:val="2A78D6"/>
          <w:sz w:val="28"/>
          <w:lang w:val="en-US" w:bidi="fa-IR"/>
        </w:rPr>
        <w:t>2.1 The company and the data</w:t>
      </w:r>
    </w:p>
    <w:p>
      <w:r>
        <w:rPr>
          <w:rFonts w:ascii="Calibri" w:hAnsi="Calibri" w:eastAsia="Calibri" w:cs="Calibri"/>
          <w:b w:val="0"/>
          <w:i w:val="0"/>
          <w:lang w:val="en-US" w:bidi="fa-IR"/>
        </w:rPr>
        <w:t>Armani Middle East Trading is a trading company that buys and sells 30 food commodities, for example rice, wheat, sugar, vegetable oils, milk powder, spices, tea and coffee. Commodity trading has thin margins: the company buys a product, holds it in stock for a while and sells it at a small mark-up. Two things therefore decide profit: having the right stock at the right time (too little means lost sales, too much means money tied up and storage cost), and setting prices and credit terms that earn money without scaring customers away or taking on customers who do not pay.</w:t>
      </w:r>
    </w:p>
    <w:p>
      <w:r>
        <w:rPr>
          <w:rFonts w:ascii="Calibri" w:hAnsi="Calibri" w:eastAsia="Calibri" w:cs="Calibri"/>
          <w:b w:val="0"/>
          <w:i w:val="0"/>
          <w:lang w:val="en-US" w:bidi="fa-IR"/>
        </w:rPr>
        <w:t>The assignment provides one Excel file, Sample_Data.xlsx, with weekly data: one row per product per week, for 30 products and 260 weeks (five years). The file has 7,839 rows: 7,800 expected rows (30 products x 260 weeks) plus 39 duplicated rows. There are 13 columns: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3685"/>
        <w:gridCol w:w="3118"/>
      </w:tblGrid>
      <w:tr>
        <w:trPr>
          <w:tblHeader/>
        </w:trPr>
        <w:tc>
          <w:tcPr>
            <w:tcW w:type="dxa" w:w="2835"/>
            <w:shd w:val="clear" w:color="auto" w:fill="12263F"/>
          </w:tcPr>
          <w:p>
            <w:pPr>
              <w:spacing w:after="0"/>
            </w:pPr>
            <w:r>
              <w:rPr>
                <w:rFonts w:ascii="Calibri" w:hAnsi="Calibri" w:eastAsia="Calibri" w:cs="Calibri"/>
                <w:b/>
                <w:i w:val="0"/>
                <w:color w:val="FFFFFF"/>
                <w:sz w:val="19"/>
                <w:lang w:val="en-US" w:bidi="fa-IR"/>
              </w:rPr>
              <w:t>Column</w:t>
            </w:r>
          </w:p>
        </w:tc>
        <w:tc>
          <w:tcPr>
            <w:tcW w:type="dxa" w:w="3685"/>
            <w:shd w:val="clear" w:color="auto" w:fill="12263F"/>
          </w:tcPr>
          <w:p>
            <w:pPr>
              <w:spacing w:after="0"/>
            </w:pPr>
            <w:r>
              <w:rPr>
                <w:rFonts w:ascii="Calibri" w:hAnsi="Calibri" w:eastAsia="Calibri" w:cs="Calibri"/>
                <w:b/>
                <w:i w:val="0"/>
                <w:color w:val="FFFFFF"/>
                <w:sz w:val="19"/>
                <w:lang w:val="en-US" w:bidi="fa-IR"/>
              </w:rPr>
              <w:t>Meaning</w:t>
            </w:r>
          </w:p>
        </w:tc>
        <w:tc>
          <w:tcPr>
            <w:tcW w:type="dxa" w:w="3118"/>
            <w:shd w:val="clear" w:color="auto" w:fill="12263F"/>
          </w:tcPr>
          <w:p>
            <w:pPr>
              <w:spacing w:after="0"/>
            </w:pPr>
            <w:r>
              <w:rPr>
                <w:rFonts w:ascii="Calibri" w:hAnsi="Calibri" w:eastAsia="Calibri" w:cs="Calibri"/>
                <w:b/>
                <w:i w:val="0"/>
                <w:color w:val="FFFFFF"/>
                <w:sz w:val="19"/>
                <w:lang w:val="en-US" w:bidi="fa-IR"/>
              </w:rPr>
              <w:t>Remark</w:t>
            </w:r>
          </w:p>
        </w:tc>
      </w:tr>
      <w:tr>
        <w:trPr>
          <w:cantSplit/>
        </w:trPr>
        <w:tc>
          <w:tcPr>
            <w:tcW w:type="dxa" w:w="2835"/>
          </w:tcPr>
          <w:p>
            <w:pPr>
              <w:spacing w:after="0"/>
            </w:pPr>
            <w:r>
              <w:rPr>
                <w:rFonts w:ascii="Calibri" w:hAnsi="Calibri" w:eastAsia="Calibri" w:cs="Calibri"/>
                <w:b/>
                <w:i w:val="0"/>
                <w:sz w:val="19"/>
                <w:lang w:val="en-US" w:bidi="fa-IR"/>
              </w:rPr>
              <w:t>Week</w:t>
            </w:r>
          </w:p>
        </w:tc>
        <w:tc>
          <w:tcPr>
            <w:tcW w:type="dxa" w:w="3685"/>
          </w:tcPr>
          <w:p>
            <w:pPr>
              <w:spacing w:after="0"/>
            </w:pPr>
            <w:r>
              <w:rPr>
                <w:rFonts w:ascii="Calibri" w:hAnsi="Calibri" w:eastAsia="Calibri" w:cs="Calibri"/>
                <w:b w:val="0"/>
                <w:i w:val="0"/>
                <w:sz w:val="19"/>
                <w:lang w:val="en-US" w:bidi="fa-IR"/>
              </w:rPr>
              <w:t>Week number, 1 to 260</w:t>
            </w:r>
          </w:p>
        </w:tc>
        <w:tc>
          <w:tcPr>
            <w:tcW w:type="dxa" w:w="3118"/>
          </w:tcPr>
          <w:p>
            <w:pPr>
              <w:spacing w:after="0"/>
            </w:pPr>
            <w:r>
              <w:rPr>
                <w:rFonts w:ascii="Calibri" w:hAnsi="Calibri" w:eastAsia="Calibri" w:cs="Calibri"/>
                <w:b w:val="0"/>
                <w:i w:val="0"/>
                <w:sz w:val="19"/>
                <w:lang w:val="en-US" w:bidi="fa-IR"/>
              </w:rPr>
              <w:t>The file has no calendar dates</w:t>
            </w:r>
          </w:p>
        </w:tc>
      </w:tr>
      <w:tr>
        <w:trPr>
          <w:cantSplit/>
        </w:trPr>
        <w:tc>
          <w:tcPr>
            <w:tcW w:type="dxa" w:w="2835"/>
            <w:shd w:val="clear" w:color="auto" w:fill="F7F9FC"/>
          </w:tcPr>
          <w:p>
            <w:pPr>
              <w:spacing w:after="0"/>
            </w:pPr>
            <w:r>
              <w:rPr>
                <w:rFonts w:ascii="Calibri" w:hAnsi="Calibri" w:eastAsia="Calibri" w:cs="Calibri"/>
                <w:b/>
                <w:i w:val="0"/>
                <w:sz w:val="19"/>
                <w:lang w:val="en-US" w:bidi="fa-IR"/>
              </w:rPr>
              <w:t>Product</w:t>
            </w:r>
          </w:p>
        </w:tc>
        <w:tc>
          <w:tcPr>
            <w:tcW w:type="dxa" w:w="3685"/>
            <w:shd w:val="clear" w:color="auto" w:fill="F7F9FC"/>
          </w:tcPr>
          <w:p>
            <w:pPr>
              <w:spacing w:after="0"/>
            </w:pPr>
            <w:r>
              <w:rPr>
                <w:rFonts w:ascii="Calibri" w:hAnsi="Calibri" w:eastAsia="Calibri" w:cs="Calibri"/>
                <w:b w:val="0"/>
                <w:i w:val="0"/>
                <w:sz w:val="19"/>
                <w:lang w:val="en-US" w:bidi="fa-IR"/>
              </w:rPr>
              <w:t>Commodity name, for example Rice - Basmati</w:t>
            </w:r>
          </w:p>
        </w:tc>
        <w:tc>
          <w:tcPr>
            <w:tcW w:type="dxa" w:w="3118"/>
            <w:shd w:val="clear" w:color="auto" w:fill="F7F9FC"/>
          </w:tcPr>
          <w:p>
            <w:pPr>
              <w:spacing w:after="0"/>
            </w:pPr>
            <w:r>
              <w:rPr>
                <w:rFonts w:ascii="Calibri" w:hAnsi="Calibri" w:eastAsia="Calibri" w:cs="Calibri"/>
                <w:b w:val="0"/>
                <w:i w:val="0"/>
                <w:sz w:val="19"/>
                <w:lang w:val="en-US" w:bidi="fa-IR"/>
              </w:rPr>
              <w:t>30 distinct names, no spelling variants</w:t>
            </w:r>
          </w:p>
        </w:tc>
      </w:tr>
      <w:tr>
        <w:trPr>
          <w:cantSplit/>
        </w:trPr>
        <w:tc>
          <w:tcPr>
            <w:tcW w:type="dxa" w:w="2835"/>
          </w:tcPr>
          <w:p>
            <w:pPr>
              <w:spacing w:after="0"/>
            </w:pPr>
            <w:r>
              <w:rPr>
                <w:rFonts w:ascii="Calibri" w:hAnsi="Calibri" w:eastAsia="Calibri" w:cs="Calibri"/>
                <w:b/>
                <w:i w:val="0"/>
                <w:sz w:val="19"/>
                <w:lang w:val="en-US" w:bidi="fa-IR"/>
              </w:rPr>
              <w:t>Sales_Units</w:t>
            </w:r>
          </w:p>
        </w:tc>
        <w:tc>
          <w:tcPr>
            <w:tcW w:type="dxa" w:w="3685"/>
          </w:tcPr>
          <w:p>
            <w:pPr>
              <w:spacing w:after="0"/>
            </w:pPr>
            <w:r>
              <w:rPr>
                <w:rFonts w:ascii="Calibri" w:hAnsi="Calibri" w:eastAsia="Calibri" w:cs="Calibri"/>
                <w:b w:val="0"/>
                <w:i w:val="0"/>
                <w:sz w:val="19"/>
                <w:lang w:val="en-US" w:bidi="fa-IR"/>
              </w:rPr>
              <w:t>Units sold in the week</w:t>
            </w:r>
          </w:p>
        </w:tc>
        <w:tc>
          <w:tcPr>
            <w:tcW w:type="dxa" w:w="3118"/>
          </w:tcPr>
          <w:p>
            <w:pPr>
              <w:spacing w:after="0"/>
            </w:pPr>
            <w:r>
              <w:rPr>
                <w:rFonts w:ascii="Calibri" w:hAnsi="Calibri" w:eastAsia="Calibri" w:cs="Calibri"/>
                <w:b w:val="0"/>
                <w:i w:val="0"/>
                <w:sz w:val="19"/>
                <w:lang w:val="en-US" w:bidi="fa-IR"/>
              </w:rPr>
              <w:t>Missing in 16 rows</w:t>
            </w:r>
          </w:p>
        </w:tc>
      </w:tr>
      <w:tr>
        <w:trPr>
          <w:cantSplit/>
        </w:trPr>
        <w:tc>
          <w:tcPr>
            <w:tcW w:type="dxa" w:w="2835"/>
            <w:shd w:val="clear" w:color="auto" w:fill="F7F9FC"/>
          </w:tcPr>
          <w:p>
            <w:pPr>
              <w:spacing w:after="0"/>
            </w:pPr>
            <w:r>
              <w:rPr>
                <w:rFonts w:ascii="Calibri" w:hAnsi="Calibri" w:eastAsia="Calibri" w:cs="Calibri"/>
                <w:b/>
                <w:i w:val="0"/>
                <w:sz w:val="19"/>
                <w:lang w:val="en-US" w:bidi="fa-IR"/>
              </w:rPr>
              <w:t>Price_Per_Unit</w:t>
            </w:r>
          </w:p>
        </w:tc>
        <w:tc>
          <w:tcPr>
            <w:tcW w:type="dxa" w:w="3685"/>
            <w:shd w:val="clear" w:color="auto" w:fill="F7F9FC"/>
          </w:tcPr>
          <w:p>
            <w:pPr>
              <w:spacing w:after="0"/>
            </w:pPr>
            <w:r>
              <w:rPr>
                <w:rFonts w:ascii="Calibri" w:hAnsi="Calibri" w:eastAsia="Calibri" w:cs="Calibri"/>
                <w:b w:val="0"/>
                <w:i w:val="0"/>
                <w:sz w:val="19"/>
                <w:lang w:val="en-US" w:bidi="fa-IR"/>
              </w:rPr>
              <w:t>Selling price per unit</w:t>
            </w:r>
          </w:p>
        </w:tc>
        <w:tc>
          <w:tcPr>
            <w:tcW w:type="dxa" w:w="3118"/>
            <w:shd w:val="clear" w:color="auto" w:fill="F7F9FC"/>
          </w:tcPr>
          <w:p>
            <w:pPr>
              <w:spacing w:after="0"/>
            </w:pPr>
            <w:r>
              <w:rPr>
                <w:rFonts w:ascii="Calibri" w:hAnsi="Calibri" w:eastAsia="Calibri" w:cs="Calibri"/>
                <w:b w:val="0"/>
                <w:i w:val="0"/>
                <w:sz w:val="19"/>
                <w:lang w:val="en-US" w:bidi="fa-IR"/>
              </w:rPr>
              <w:t>Varies only about 4% within a product</w:t>
            </w:r>
          </w:p>
        </w:tc>
      </w:tr>
      <w:tr>
        <w:trPr>
          <w:cantSplit/>
        </w:trPr>
        <w:tc>
          <w:tcPr>
            <w:tcW w:type="dxa" w:w="2835"/>
          </w:tcPr>
          <w:p>
            <w:pPr>
              <w:spacing w:after="0"/>
            </w:pPr>
            <w:r>
              <w:rPr>
                <w:rFonts w:ascii="Calibri" w:hAnsi="Calibri" w:eastAsia="Calibri" w:cs="Calibri"/>
                <w:b/>
                <w:i w:val="0"/>
                <w:sz w:val="19"/>
                <w:lang w:val="en-US" w:bidi="fa-IR"/>
              </w:rPr>
              <w:t>Cost_of_Goods_Sold_COGS</w:t>
            </w:r>
          </w:p>
        </w:tc>
        <w:tc>
          <w:tcPr>
            <w:tcW w:type="dxa" w:w="3685"/>
          </w:tcPr>
          <w:p>
            <w:pPr>
              <w:spacing w:after="0"/>
            </w:pPr>
            <w:r>
              <w:rPr>
                <w:rFonts w:ascii="Calibri" w:hAnsi="Calibri" w:eastAsia="Calibri" w:cs="Calibri"/>
                <w:b w:val="0"/>
                <w:i w:val="0"/>
                <w:sz w:val="19"/>
                <w:lang w:val="en-US" w:bidi="fa-IR"/>
              </w:rPr>
              <w:t>Acquisition cost per unit</w:t>
            </w:r>
          </w:p>
        </w:tc>
        <w:tc>
          <w:tcPr>
            <w:tcW w:type="dxa" w:w="3118"/>
          </w:tcPr>
          <w:p>
            <w:pPr>
              <w:spacing w:after="0"/>
            </w:pPr>
            <w:r>
              <w:rPr>
                <w:rFonts w:ascii="Calibri" w:hAnsi="Calibri" w:eastAsia="Calibri" w:cs="Calibri"/>
                <w:b w:val="0"/>
                <w:i w:val="0"/>
                <w:sz w:val="19"/>
                <w:lang w:val="en-US" w:bidi="fa-IR"/>
              </w:rPr>
              <w:t>Price is 1.20 to 1.35 times cost for every product</w:t>
            </w:r>
          </w:p>
        </w:tc>
      </w:tr>
      <w:tr>
        <w:trPr>
          <w:cantSplit/>
        </w:trPr>
        <w:tc>
          <w:tcPr>
            <w:tcW w:type="dxa" w:w="2835"/>
            <w:shd w:val="clear" w:color="auto" w:fill="F7F9FC"/>
          </w:tcPr>
          <w:p>
            <w:pPr>
              <w:spacing w:after="0"/>
            </w:pPr>
            <w:r>
              <w:rPr>
                <w:rFonts w:ascii="Calibri" w:hAnsi="Calibri" w:eastAsia="Calibri" w:cs="Calibri"/>
                <w:b/>
                <w:i w:val="0"/>
                <w:sz w:val="19"/>
                <w:lang w:val="en-US" w:bidi="fa-IR"/>
              </w:rPr>
              <w:t>Revenue</w:t>
            </w:r>
          </w:p>
        </w:tc>
        <w:tc>
          <w:tcPr>
            <w:tcW w:type="dxa" w:w="3685"/>
            <w:shd w:val="clear" w:color="auto" w:fill="F7F9FC"/>
          </w:tcPr>
          <w:p>
            <w:pPr>
              <w:spacing w:after="0"/>
            </w:pPr>
            <w:r>
              <w:rPr>
                <w:rFonts w:ascii="Calibri" w:hAnsi="Calibri" w:eastAsia="Calibri" w:cs="Calibri"/>
                <w:b w:val="0"/>
                <w:i w:val="0"/>
                <w:sz w:val="19"/>
                <w:lang w:val="en-US" w:bidi="fa-IR"/>
              </w:rPr>
              <w:t>Sales_Units x Price_Per_Unit</w:t>
            </w:r>
          </w:p>
        </w:tc>
        <w:tc>
          <w:tcPr>
            <w:tcW w:type="dxa" w:w="3118"/>
            <w:shd w:val="clear" w:color="auto" w:fill="F7F9FC"/>
          </w:tcPr>
          <w:p>
            <w:pPr>
              <w:spacing w:after="0"/>
            </w:pPr>
            <w:r>
              <w:rPr>
                <w:rFonts w:ascii="Calibri" w:hAnsi="Calibri" w:eastAsia="Calibri" w:cs="Calibri"/>
                <w:b w:val="0"/>
                <w:i w:val="0"/>
                <w:sz w:val="19"/>
                <w:lang w:val="en-US" w:bidi="fa-IR"/>
              </w:rPr>
              <w:t>Reproduces exactly</w:t>
            </w:r>
          </w:p>
        </w:tc>
      </w:tr>
      <w:tr>
        <w:trPr>
          <w:cantSplit/>
        </w:trPr>
        <w:tc>
          <w:tcPr>
            <w:tcW w:type="dxa" w:w="2835"/>
          </w:tcPr>
          <w:p>
            <w:pPr>
              <w:spacing w:after="0"/>
            </w:pPr>
            <w:r>
              <w:rPr>
                <w:rFonts w:ascii="Calibri" w:hAnsi="Calibri" w:eastAsia="Calibri" w:cs="Calibri"/>
                <w:b/>
                <w:i w:val="0"/>
                <w:sz w:val="19"/>
                <w:lang w:val="en-US" w:bidi="fa-IR"/>
              </w:rPr>
              <w:t>Gross_Profit</w:t>
            </w:r>
          </w:p>
        </w:tc>
        <w:tc>
          <w:tcPr>
            <w:tcW w:type="dxa" w:w="3685"/>
          </w:tcPr>
          <w:p>
            <w:pPr>
              <w:spacing w:after="0"/>
            </w:pPr>
            <w:r>
              <w:rPr>
                <w:rFonts w:ascii="Calibri" w:hAnsi="Calibri" w:eastAsia="Calibri" w:cs="Calibri"/>
                <w:b w:val="0"/>
                <w:i w:val="0"/>
                <w:sz w:val="19"/>
                <w:lang w:val="en-US" w:bidi="fa-IR"/>
              </w:rPr>
              <w:t>Revenue minus units sold x unit cost</w:t>
            </w:r>
          </w:p>
        </w:tc>
        <w:tc>
          <w:tcPr>
            <w:tcW w:type="dxa" w:w="3118"/>
          </w:tcPr>
          <w:p>
            <w:pPr>
              <w:spacing w:after="0"/>
            </w:pPr>
            <w:r>
              <w:rPr>
                <w:rFonts w:ascii="Calibri" w:hAnsi="Calibri" w:eastAsia="Calibri" w:cs="Calibri"/>
                <w:b w:val="0"/>
                <w:i w:val="0"/>
                <w:sz w:val="19"/>
                <w:lang w:val="en-US" w:bidi="fa-IR"/>
              </w:rPr>
              <w:t>Reproduces exactly</w:t>
            </w:r>
          </w:p>
        </w:tc>
      </w:tr>
      <w:tr>
        <w:trPr>
          <w:cantSplit/>
        </w:trPr>
        <w:tc>
          <w:tcPr>
            <w:tcW w:type="dxa" w:w="2835"/>
            <w:shd w:val="clear" w:color="auto" w:fill="F7F9FC"/>
          </w:tcPr>
          <w:p>
            <w:pPr>
              <w:spacing w:after="0"/>
            </w:pPr>
            <w:r>
              <w:rPr>
                <w:rFonts w:ascii="Calibri" w:hAnsi="Calibri" w:eastAsia="Calibri" w:cs="Calibri"/>
                <w:b/>
                <w:i w:val="0"/>
                <w:sz w:val="19"/>
                <w:lang w:val="en-US" w:bidi="fa-IR"/>
              </w:rPr>
              <w:t>Gross_Profit_Margin</w:t>
            </w:r>
          </w:p>
        </w:tc>
        <w:tc>
          <w:tcPr>
            <w:tcW w:type="dxa" w:w="3685"/>
            <w:shd w:val="clear" w:color="auto" w:fill="F7F9FC"/>
          </w:tcPr>
          <w:p>
            <w:pPr>
              <w:spacing w:after="0"/>
            </w:pPr>
            <w:r>
              <w:rPr>
                <w:rFonts w:ascii="Calibri" w:hAnsi="Calibri" w:eastAsia="Calibri" w:cs="Calibri"/>
                <w:b w:val="0"/>
                <w:i w:val="0"/>
                <w:sz w:val="19"/>
                <w:lang w:val="en-US" w:bidi="fa-IR"/>
              </w:rPr>
              <w:t>Gross_Profit / Revenue</w:t>
            </w:r>
          </w:p>
        </w:tc>
        <w:tc>
          <w:tcPr>
            <w:tcW w:type="dxa" w:w="3118"/>
            <w:shd w:val="clear" w:color="auto" w:fill="F7F9FC"/>
          </w:tcPr>
          <w:p>
            <w:pPr>
              <w:spacing w:after="0"/>
            </w:pPr>
            <w:r>
              <w:rPr>
                <w:rFonts w:ascii="Calibri" w:hAnsi="Calibri" w:eastAsia="Calibri" w:cs="Calibri"/>
                <w:b w:val="0"/>
                <w:i w:val="0"/>
                <w:sz w:val="19"/>
                <w:lang w:val="en-US" w:bidi="fa-IR"/>
              </w:rPr>
              <w:t>Reproduces exactly</w:t>
            </w:r>
          </w:p>
        </w:tc>
      </w:tr>
      <w:tr>
        <w:trPr>
          <w:cantSplit/>
        </w:trPr>
        <w:tc>
          <w:tcPr>
            <w:tcW w:type="dxa" w:w="2835"/>
          </w:tcPr>
          <w:p>
            <w:pPr>
              <w:spacing w:after="0"/>
            </w:pPr>
            <w:r>
              <w:rPr>
                <w:rFonts w:ascii="Calibri" w:hAnsi="Calibri" w:eastAsia="Calibri" w:cs="Calibri"/>
                <w:b/>
                <w:i w:val="0"/>
                <w:sz w:val="19"/>
                <w:lang w:val="en-US" w:bidi="fa-IR"/>
              </w:rPr>
              <w:t>Operating_Profit</w:t>
            </w:r>
          </w:p>
        </w:tc>
        <w:tc>
          <w:tcPr>
            <w:tcW w:type="dxa" w:w="3685"/>
          </w:tcPr>
          <w:p>
            <w:pPr>
              <w:spacing w:after="0"/>
            </w:pPr>
            <w:r>
              <w:rPr>
                <w:rFonts w:ascii="Calibri" w:hAnsi="Calibri" w:eastAsia="Calibri" w:cs="Calibri"/>
                <w:b w:val="0"/>
                <w:i w:val="0"/>
                <w:sz w:val="19"/>
                <w:lang w:val="en-US" w:bidi="fa-IR"/>
              </w:rPr>
              <w:t>Profit after operating expenses</w:t>
            </w:r>
          </w:p>
        </w:tc>
        <w:tc>
          <w:tcPr>
            <w:tcW w:type="dxa" w:w="3118"/>
          </w:tcPr>
          <w:p>
            <w:pPr>
              <w:spacing w:after="0"/>
            </w:pPr>
            <w:r>
              <w:rPr>
                <w:rFonts w:ascii="Calibri" w:hAnsi="Calibri" w:eastAsia="Calibri" w:cs="Calibri"/>
                <w:b w:val="0"/>
                <w:i w:val="0"/>
                <w:sz w:val="19"/>
                <w:lang w:val="en-US" w:bidi="fa-IR"/>
              </w:rPr>
              <w:t>The expenses themselves are not given</w:t>
            </w:r>
          </w:p>
        </w:tc>
      </w:tr>
      <w:tr>
        <w:trPr>
          <w:cantSplit/>
        </w:trPr>
        <w:tc>
          <w:tcPr>
            <w:tcW w:type="dxa" w:w="2835"/>
            <w:shd w:val="clear" w:color="auto" w:fill="F7F9FC"/>
          </w:tcPr>
          <w:p>
            <w:pPr>
              <w:spacing w:after="0"/>
            </w:pPr>
            <w:r>
              <w:rPr>
                <w:rFonts w:ascii="Calibri" w:hAnsi="Calibri" w:eastAsia="Calibri" w:cs="Calibri"/>
                <w:b/>
                <w:i w:val="0"/>
                <w:sz w:val="19"/>
                <w:lang w:val="en-US" w:bidi="fa-IR"/>
              </w:rPr>
              <w:t>Inventory_Level</w:t>
            </w:r>
          </w:p>
        </w:tc>
        <w:tc>
          <w:tcPr>
            <w:tcW w:type="dxa" w:w="3685"/>
            <w:shd w:val="clear" w:color="auto" w:fill="F7F9FC"/>
          </w:tcPr>
          <w:p>
            <w:pPr>
              <w:spacing w:after="0"/>
            </w:pPr>
            <w:r>
              <w:rPr>
                <w:rFonts w:ascii="Calibri" w:hAnsi="Calibri" w:eastAsia="Calibri" w:cs="Calibri"/>
                <w:b w:val="0"/>
                <w:i w:val="0"/>
                <w:sz w:val="19"/>
                <w:lang w:val="en-US" w:bidi="fa-IR"/>
              </w:rPr>
              <w:t>Stock in units</w:t>
            </w:r>
          </w:p>
        </w:tc>
        <w:tc>
          <w:tcPr>
            <w:tcW w:type="dxa" w:w="3118"/>
            <w:shd w:val="clear" w:color="auto" w:fill="F7F9FC"/>
          </w:tcPr>
          <w:p>
            <w:pPr>
              <w:spacing w:after="0"/>
            </w:pPr>
            <w:r>
              <w:rPr>
                <w:rFonts w:ascii="Calibri" w:hAnsi="Calibri" w:eastAsia="Calibri" w:cs="Calibri"/>
                <w:b w:val="0"/>
                <w:i w:val="0"/>
                <w:sz w:val="19"/>
                <w:lang w:val="en-US" w:bidi="fa-IR"/>
              </w:rPr>
              <w:t>Timing is not documented (see Part 1)</w:t>
            </w:r>
          </w:p>
        </w:tc>
      </w:tr>
      <w:tr>
        <w:trPr>
          <w:cantSplit/>
        </w:trPr>
        <w:tc>
          <w:tcPr>
            <w:tcW w:type="dxa" w:w="2835"/>
          </w:tcPr>
          <w:p>
            <w:pPr>
              <w:spacing w:after="0"/>
            </w:pPr>
            <w:r>
              <w:rPr>
                <w:rFonts w:ascii="Calibri" w:hAnsi="Calibri" w:eastAsia="Calibri" w:cs="Calibri"/>
                <w:b/>
                <w:i w:val="0"/>
                <w:sz w:val="19"/>
                <w:lang w:val="en-US" w:bidi="fa-IR"/>
              </w:rPr>
              <w:t>Inventory_Turnover_Ratio</w:t>
            </w:r>
          </w:p>
        </w:tc>
        <w:tc>
          <w:tcPr>
            <w:tcW w:type="dxa" w:w="3685"/>
          </w:tcPr>
          <w:p>
            <w:pPr>
              <w:spacing w:after="0"/>
            </w:pPr>
            <w:r>
              <w:rPr>
                <w:rFonts w:ascii="Calibri" w:hAnsi="Calibri" w:eastAsia="Calibri" w:cs="Calibri"/>
                <w:b w:val="0"/>
                <w:i w:val="0"/>
                <w:sz w:val="19"/>
                <w:lang w:val="en-US" w:bidi="fa-IR"/>
              </w:rPr>
              <w:t>A turnover ratio</w:t>
            </w:r>
          </w:p>
        </w:tc>
        <w:tc>
          <w:tcPr>
            <w:tcW w:type="dxa" w:w="3118"/>
          </w:tcPr>
          <w:p>
            <w:pPr>
              <w:spacing w:after="0"/>
            </w:pPr>
            <w:r>
              <w:rPr>
                <w:rFonts w:ascii="Calibri" w:hAnsi="Calibri" w:eastAsia="Calibri" w:cs="Calibri"/>
                <w:b w:val="0"/>
                <w:i w:val="0"/>
                <w:sz w:val="19"/>
                <w:lang w:val="en-US" w:bidi="fa-IR"/>
              </w:rPr>
              <w:t>Definition is not documented</w:t>
            </w:r>
          </w:p>
        </w:tc>
      </w:tr>
      <w:tr>
        <w:trPr>
          <w:cantSplit/>
        </w:trPr>
        <w:tc>
          <w:tcPr>
            <w:tcW w:type="dxa" w:w="2835"/>
            <w:shd w:val="clear" w:color="auto" w:fill="F7F9FC"/>
          </w:tcPr>
          <w:p>
            <w:pPr>
              <w:spacing w:after="0"/>
            </w:pPr>
            <w:r>
              <w:rPr>
                <w:rFonts w:ascii="Calibri" w:hAnsi="Calibri" w:eastAsia="Calibri" w:cs="Calibri"/>
                <w:b/>
                <w:i w:val="0"/>
                <w:sz w:val="19"/>
                <w:lang w:val="en-US" w:bidi="fa-IR"/>
              </w:rPr>
              <w:t>Revenue_Growth</w:t>
            </w:r>
          </w:p>
        </w:tc>
        <w:tc>
          <w:tcPr>
            <w:tcW w:type="dxa" w:w="3685"/>
            <w:shd w:val="clear" w:color="auto" w:fill="F7F9FC"/>
          </w:tcPr>
          <w:p>
            <w:pPr>
              <w:spacing w:after="0"/>
            </w:pPr>
            <w:r>
              <w:rPr>
                <w:rFonts w:ascii="Calibri" w:hAnsi="Calibri" w:eastAsia="Calibri" w:cs="Calibri"/>
                <w:b w:val="0"/>
                <w:i w:val="0"/>
                <w:sz w:val="19"/>
                <w:lang w:val="en-US" w:bidi="fa-IR"/>
              </w:rPr>
              <w:t>Week-over-week revenue growth</w:t>
            </w:r>
          </w:p>
        </w:tc>
        <w:tc>
          <w:tcPr>
            <w:tcW w:type="dxa" w:w="3118"/>
            <w:shd w:val="clear" w:color="auto" w:fill="F7F9FC"/>
          </w:tcPr>
          <w:p>
            <w:pPr>
              <w:spacing w:after="0"/>
            </w:pPr>
            <w:r>
              <w:rPr>
                <w:rFonts w:ascii="Calibri" w:hAnsi="Calibri" w:eastAsia="Calibri" w:cs="Calibri"/>
                <w:b w:val="0"/>
                <w:i w:val="0"/>
                <w:sz w:val="19"/>
                <w:lang w:val="en-US" w:bidi="fa-IR"/>
              </w:rPr>
              <w:t>897 infinite values</w:t>
            </w:r>
          </w:p>
        </w:tc>
      </w:tr>
      <w:tr>
        <w:trPr>
          <w:cantSplit/>
        </w:trPr>
        <w:tc>
          <w:tcPr>
            <w:tcW w:type="dxa" w:w="2835"/>
          </w:tcPr>
          <w:p>
            <w:pPr>
              <w:spacing w:after="0"/>
            </w:pPr>
            <w:r>
              <w:rPr>
                <w:rFonts w:ascii="Calibri" w:hAnsi="Calibri" w:eastAsia="Calibri" w:cs="Calibri"/>
                <w:b/>
                <w:i w:val="0"/>
                <w:sz w:val="19"/>
                <w:lang w:val="en-US" w:bidi="fa-IR"/>
              </w:rPr>
              <w:t>Demand_Forecast</w:t>
            </w:r>
          </w:p>
        </w:tc>
        <w:tc>
          <w:tcPr>
            <w:tcW w:type="dxa" w:w="3685"/>
          </w:tcPr>
          <w:p>
            <w:pPr>
              <w:spacing w:after="0"/>
            </w:pPr>
            <w:r>
              <w:rPr>
                <w:rFonts w:ascii="Calibri" w:hAnsi="Calibri" w:eastAsia="Calibri" w:cs="Calibri"/>
                <w:b w:val="0"/>
                <w:i w:val="0"/>
                <w:sz w:val="19"/>
                <w:lang w:val="en-US" w:bidi="fa-IR"/>
              </w:rPr>
              <w:t>The company's existing (legacy) forecast</w:t>
            </w:r>
          </w:p>
        </w:tc>
        <w:tc>
          <w:tcPr>
            <w:tcW w:type="dxa" w:w="3118"/>
          </w:tcPr>
          <w:p>
            <w:pPr>
              <w:spacing w:after="0"/>
            </w:pPr>
            <w:r>
              <w:rPr>
                <w:rFonts w:ascii="Calibri" w:hAnsi="Calibri" w:eastAsia="Calibri" w:cs="Calibri"/>
                <w:b w:val="0"/>
                <w:i w:val="0"/>
                <w:sz w:val="19"/>
                <w:lang w:val="en-US" w:bidi="fa-IR"/>
              </w:rPr>
              <w:t>Missing in 609 rows</w:t>
            </w:r>
          </w:p>
        </w:tc>
      </w:tr>
    </w:tbl>
    <w:p>
      <w:pPr>
        <w:spacing w:after="40"/>
      </w:pPr>
    </w:p>
    <w:p>
      <w:r>
        <w:rPr>
          <w:rFonts w:ascii="Calibri" w:hAnsi="Calibri" w:eastAsia="Calibri" w:cs="Calibri"/>
          <w:b w:val="0"/>
          <w:i w:val="0"/>
          <w:lang w:val="en-US" w:bidi="fa-IR"/>
        </w:rPr>
        <w:t>What the file does not contain is as important as what it contains: there are no calendar dates, no customers, no invoices or payment terms, no competitor prices, no promotions and no information about purchasing. Everywhere the solution needs such information it makes an explicit, labelled assumption.</w:t>
      </w:r>
    </w:p>
    <w:p>
      <w:pPr>
        <w:pStyle w:val="Heading2"/>
      </w:pPr>
      <w:r>
        <w:rPr>
          <w:rFonts w:ascii="Calibri" w:hAnsi="Calibri" w:eastAsia="Calibri" w:cs="Calibri"/>
          <w:b/>
          <w:i w:val="0"/>
          <w:color w:val="2A78D6"/>
          <w:sz w:val="28"/>
          <w:lang w:val="en-US" w:bidi="fa-IR"/>
        </w:rPr>
        <w:t>2.2 The three business problems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Demand volatility: seasonality and supply swings make commodity demand hard to predict, so stock is wrong in both directions: some products run out while others pile up.</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Static prices: fixed prices miss revenue in busy weeks and leave stock unsold in quiet ones.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Credit and liquidity risk: sales terms must balance growth against the risk of non-payment and the cost of money tied up in stock and in unpaid invoices.</w:t>
      </w:r>
    </w:p>
    <w:p>
      <w:pPr>
        <w:pStyle w:val="Heading2"/>
      </w:pPr>
      <w:r>
        <w:rPr>
          <w:rFonts w:ascii="Calibri" w:hAnsi="Calibri" w:eastAsia="Calibri" w:cs="Calibri"/>
          <w:b/>
          <w:i w:val="0"/>
          <w:color w:val="2A78D6"/>
          <w:sz w:val="28"/>
          <w:lang w:val="en-US" w:bidi="fa-IR"/>
        </w:rPr>
        <w:t>2.3 The four parts and what each delivers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125"/>
        <w:gridCol w:w="3685"/>
        <w:gridCol w:w="3826"/>
      </w:tblGrid>
      <w:tr>
        <w:trPr>
          <w:tblHeader/>
        </w:trPr>
        <w:tc>
          <w:tcPr>
            <w:tcW w:type="dxa" w:w="2126"/>
            <w:shd w:val="clear" w:color="auto" w:fill="12263F"/>
          </w:tcPr>
          <w:p>
            <w:pPr>
              <w:spacing w:after="0"/>
            </w:pPr>
            <w:r>
              <w:rPr>
                <w:rFonts w:ascii="Calibri" w:hAnsi="Calibri" w:eastAsia="Calibri" w:cs="Calibri"/>
                <w:b/>
                <w:i w:val="0"/>
                <w:color w:val="FFFFFF"/>
                <w:sz w:val="19"/>
                <w:lang w:val="en-US" w:bidi="fa-IR"/>
              </w:rPr>
              <w:t>Part</w:t>
            </w:r>
          </w:p>
        </w:tc>
        <w:tc>
          <w:tcPr>
            <w:tcW w:type="dxa" w:w="3685"/>
            <w:shd w:val="clear" w:color="auto" w:fill="12263F"/>
          </w:tcPr>
          <w:p>
            <w:pPr>
              <w:spacing w:after="0"/>
            </w:pPr>
            <w:r>
              <w:rPr>
                <w:rFonts w:ascii="Calibri" w:hAnsi="Calibri" w:eastAsia="Calibri" w:cs="Calibri"/>
                <w:b/>
                <w:i w:val="0"/>
                <w:color w:val="FFFFFF"/>
                <w:sz w:val="19"/>
                <w:lang w:val="en-US" w:bidi="fa-IR"/>
              </w:rPr>
              <w:t>Question</w:t>
            </w:r>
          </w:p>
        </w:tc>
        <w:tc>
          <w:tcPr>
            <w:tcW w:type="dxa" w:w="3827"/>
            <w:shd w:val="clear" w:color="auto" w:fill="12263F"/>
          </w:tcPr>
          <w:p>
            <w:pPr>
              <w:spacing w:after="0"/>
            </w:pPr>
            <w:r>
              <w:rPr>
                <w:rFonts w:ascii="Calibri" w:hAnsi="Calibri" w:eastAsia="Calibri" w:cs="Calibri"/>
                <w:b/>
                <w:i w:val="0"/>
                <w:color w:val="FFFFFF"/>
                <w:sz w:val="19"/>
                <w:lang w:val="en-US" w:bidi="fa-IR"/>
              </w:rPr>
              <w:t>Deliverable</w:t>
            </w:r>
          </w:p>
        </w:tc>
      </w:tr>
      <w:tr>
        <w:trPr>
          <w:cantSplit/>
        </w:trPr>
        <w:tc>
          <w:tcPr>
            <w:tcW w:type="dxa" w:w="2126"/>
          </w:tcPr>
          <w:p>
            <w:pPr>
              <w:spacing w:after="0"/>
            </w:pPr>
            <w:r>
              <w:rPr>
                <w:rFonts w:ascii="Calibri" w:hAnsi="Calibri" w:eastAsia="Calibri" w:cs="Calibri"/>
                <w:b/>
                <w:i w:val="0"/>
                <w:sz w:val="19"/>
                <w:lang w:val="en-US" w:bidi="fa-IR"/>
              </w:rPr>
              <w:t>1. Data engineering</w:t>
            </w:r>
          </w:p>
        </w:tc>
        <w:tc>
          <w:tcPr>
            <w:tcW w:type="dxa" w:w="3685"/>
          </w:tcPr>
          <w:p>
            <w:pPr>
              <w:spacing w:after="0"/>
            </w:pPr>
            <w:r>
              <w:rPr>
                <w:rFonts w:ascii="Calibri" w:hAnsi="Calibri" w:eastAsia="Calibri" w:cs="Calibri"/>
                <w:b w:val="0"/>
                <w:i w:val="0"/>
                <w:sz w:val="19"/>
                <w:lang w:val="en-US" w:bidi="fa-IR"/>
              </w:rPr>
              <w:t>Can the data be trusted, and what does each column really measure?</w:t>
            </w:r>
          </w:p>
        </w:tc>
        <w:tc>
          <w:tcPr>
            <w:tcW w:type="dxa" w:w="3827"/>
          </w:tcPr>
          <w:p>
            <w:pPr>
              <w:spacing w:after="0"/>
            </w:pPr>
            <w:r>
              <w:rPr>
                <w:rFonts w:ascii="Calibri" w:hAnsi="Calibri" w:eastAsia="Calibri" w:cs="Calibri"/>
                <w:b w:val="0"/>
                <w:i w:val="0"/>
                <w:sz w:val="19"/>
                <w:lang w:val="en-US" w:bidi="fa-IR"/>
              </w:rPr>
              <w:t>Exploratory analysis, an ETL pipeline and a SQLite star-schema database</w:t>
            </w:r>
          </w:p>
        </w:tc>
      </w:tr>
      <w:tr>
        <w:trPr>
          <w:cantSplit/>
        </w:trPr>
        <w:tc>
          <w:tcPr>
            <w:tcW w:type="dxa" w:w="2126"/>
            <w:shd w:val="clear" w:color="auto" w:fill="F7F9FC"/>
          </w:tcPr>
          <w:p>
            <w:pPr>
              <w:spacing w:after="0"/>
            </w:pPr>
            <w:r>
              <w:rPr>
                <w:rFonts w:ascii="Calibri" w:hAnsi="Calibri" w:eastAsia="Calibri" w:cs="Calibri"/>
                <w:b/>
                <w:i w:val="0"/>
                <w:sz w:val="19"/>
                <w:lang w:val="en-US" w:bidi="fa-IR"/>
              </w:rPr>
              <w:t>2. Forecasting</w:t>
            </w:r>
          </w:p>
        </w:tc>
        <w:tc>
          <w:tcPr>
            <w:tcW w:type="dxa" w:w="3685"/>
            <w:shd w:val="clear" w:color="auto" w:fill="F7F9FC"/>
          </w:tcPr>
          <w:p>
            <w:pPr>
              <w:spacing w:after="0"/>
            </w:pPr>
            <w:r>
              <w:rPr>
                <w:rFonts w:ascii="Calibri" w:hAnsi="Calibri" w:eastAsia="Calibri" w:cs="Calibri"/>
                <w:b w:val="0"/>
                <w:i w:val="0"/>
                <w:sz w:val="19"/>
                <w:lang w:val="en-US" w:bidi="fa-IR"/>
              </w:rPr>
              <w:t>How much will customers want in each of the next 26 weeks?</w:t>
            </w:r>
          </w:p>
        </w:tc>
        <w:tc>
          <w:tcPr>
            <w:tcW w:type="dxa" w:w="3827"/>
            <w:shd w:val="clear" w:color="auto" w:fill="F7F9FC"/>
          </w:tcPr>
          <w:p>
            <w:pPr>
              <w:spacing w:after="0"/>
            </w:pPr>
            <w:r>
              <w:rPr>
                <w:rFonts w:ascii="Calibri" w:hAnsi="Calibri" w:eastAsia="Calibri" w:cs="Calibri"/>
                <w:b w:val="0"/>
                <w:i w:val="0"/>
                <w:sz w:val="19"/>
                <w:lang w:val="en-US" w:bidi="fa-IR"/>
              </w:rPr>
              <w:t>Pre-processing, 13 compared models, a 26-week forecast with uncertainty ranges</w:t>
            </w:r>
          </w:p>
        </w:tc>
      </w:tr>
      <w:tr>
        <w:trPr>
          <w:cantSplit/>
        </w:trPr>
        <w:tc>
          <w:tcPr>
            <w:tcW w:type="dxa" w:w="2126"/>
          </w:tcPr>
          <w:p>
            <w:pPr>
              <w:spacing w:after="0"/>
            </w:pPr>
            <w:r>
              <w:rPr>
                <w:rFonts w:ascii="Calibri" w:hAnsi="Calibri" w:eastAsia="Calibri" w:cs="Calibri"/>
                <w:b/>
                <w:i w:val="0"/>
                <w:sz w:val="19"/>
                <w:lang w:val="en-US" w:bidi="fa-IR"/>
              </w:rPr>
              <w:t>3. Dashboard</w:t>
            </w:r>
          </w:p>
        </w:tc>
        <w:tc>
          <w:tcPr>
            <w:tcW w:type="dxa" w:w="3685"/>
          </w:tcPr>
          <w:p>
            <w:pPr>
              <w:spacing w:after="0"/>
            </w:pPr>
            <w:r>
              <w:rPr>
                <w:rFonts w:ascii="Calibri" w:hAnsi="Calibri" w:eastAsia="Calibri" w:cs="Calibri"/>
                <w:b w:val="0"/>
                <w:i w:val="0"/>
                <w:sz w:val="19"/>
                <w:lang w:val="en-US" w:bidi="fa-IR"/>
              </w:rPr>
              <w:t>Which KPIs and alerts help a manager decide?</w:t>
            </w:r>
          </w:p>
        </w:tc>
        <w:tc>
          <w:tcPr>
            <w:tcW w:type="dxa" w:w="3827"/>
          </w:tcPr>
          <w:p>
            <w:pPr>
              <w:spacing w:after="0"/>
            </w:pPr>
            <w:r>
              <w:rPr>
                <w:rFonts w:ascii="Calibri" w:hAnsi="Calibri" w:eastAsia="Calibri" w:cs="Calibri"/>
                <w:b w:val="0"/>
                <w:i w:val="0"/>
                <w:sz w:val="19"/>
                <w:lang w:val="en-US" w:bidi="fa-IR"/>
              </w:rPr>
              <w:t>An interactive dashboard with financial, operational and credit KPIs</w:t>
            </w:r>
          </w:p>
        </w:tc>
      </w:tr>
      <w:tr>
        <w:trPr>
          <w:cantSplit/>
        </w:trPr>
        <w:tc>
          <w:tcPr>
            <w:tcW w:type="dxa" w:w="2126"/>
            <w:shd w:val="clear" w:color="auto" w:fill="F7F9FC"/>
          </w:tcPr>
          <w:p>
            <w:pPr>
              <w:spacing w:after="0"/>
            </w:pPr>
            <w:r>
              <w:rPr>
                <w:rFonts w:ascii="Calibri" w:hAnsi="Calibri" w:eastAsia="Calibri" w:cs="Calibri"/>
                <w:b/>
                <w:i w:val="0"/>
                <w:sz w:val="19"/>
                <w:lang w:val="en-US" w:bidi="fa-IR"/>
              </w:rPr>
              <w:t>4. Pricing and risk</w:t>
            </w:r>
          </w:p>
        </w:tc>
        <w:tc>
          <w:tcPr>
            <w:tcW w:type="dxa" w:w="3685"/>
            <w:shd w:val="clear" w:color="auto" w:fill="F7F9FC"/>
          </w:tcPr>
          <w:p>
            <w:pPr>
              <w:spacing w:after="0"/>
            </w:pPr>
            <w:r>
              <w:rPr>
                <w:rFonts w:ascii="Calibri" w:hAnsi="Calibri" w:eastAsia="Calibri" w:cs="Calibri"/>
                <w:b w:val="0"/>
                <w:i w:val="0"/>
                <w:sz w:val="19"/>
                <w:lang w:val="en-US" w:bidi="fa-IR"/>
              </w:rPr>
              <w:t>Where can price earn money, and what could go wrong?</w:t>
            </w:r>
          </w:p>
        </w:tc>
        <w:tc>
          <w:tcPr>
            <w:tcW w:type="dxa" w:w="3827"/>
            <w:shd w:val="clear" w:color="auto" w:fill="F7F9FC"/>
          </w:tcPr>
          <w:p>
            <w:pPr>
              <w:spacing w:after="0"/>
            </w:pPr>
            <w:r>
              <w:rPr>
                <w:rFonts w:ascii="Calibri" w:hAnsi="Calibri" w:eastAsia="Calibri" w:cs="Calibri"/>
                <w:b w:val="0"/>
                <w:i w:val="0"/>
                <w:sz w:val="19"/>
                <w:lang w:val="en-US" w:bidi="fa-IR"/>
              </w:rPr>
              <w:t>A rule-based pricing engine, guardrails, impact analysis, a pilot plan and a written rulebook</w:t>
            </w:r>
          </w:p>
        </w:tc>
      </w:tr>
    </w:tbl>
    <w:p>
      <w:pPr>
        <w:spacing w:after="40"/>
      </w:pPr>
    </w:p>
    <w:p>
      <w:pPr>
        <w:pStyle w:val="Heading2"/>
      </w:pPr>
      <w:r>
        <w:rPr>
          <w:rFonts w:ascii="Calibri" w:hAnsi="Calibri" w:eastAsia="Calibri" w:cs="Calibri"/>
          <w:b/>
          <w:i w:val="0"/>
          <w:color w:val="2A78D6"/>
          <w:sz w:val="28"/>
          <w:lang w:val="en-US" w:bidi="fa-IR"/>
        </w:rPr>
        <w:t>2.4 How the parts depend on each other</w:t>
      </w:r>
    </w:p>
    <w:p>
      <w:r>
        <w:rPr>
          <w:rFonts w:ascii="Calibri" w:hAnsi="Calibri" w:eastAsia="Calibri" w:cs="Calibri"/>
          <w:b w:val="0"/>
          <w:i w:val="0"/>
          <w:lang w:val="en-US" w:bidi="fa-IR"/>
        </w:rPr>
        <w:t>The parts form one chain, and each link uses the output of the previous one. Part 2 cannot forecast demand until Part 1 has shown what the sales numbers really measure. Part 3 needs the clean database of Part 1 and the forecast of Part 2. Part 4 needs the forecast of Part 2, the credit rating of Part 3 and the stock history of Part 1, and it writes its price plan back into the dashboard. A mistake early in the chain would spread to every later part, which is why so much care went into Part 1.</w:t>
      </w:r>
    </w:p>
    <w:p>
      <w:pPr>
        <w:pStyle w:val="Heading2"/>
      </w:pPr>
      <w:r>
        <w:rPr>
          <w:rFonts w:ascii="Calibri" w:hAnsi="Calibri" w:eastAsia="Calibri" w:cs="Calibri"/>
          <w:b/>
          <w:i w:val="0"/>
          <w:color w:val="2A78D6"/>
          <w:sz w:val="28"/>
          <w:lang w:val="en-US" w:bidi="fa-IR"/>
        </w:rPr>
        <w:t>2.5 Four working principles</w:t>
      </w:r>
    </w:p>
    <w:p>
      <w:r>
        <w:rPr>
          <w:rFonts w:ascii="Calibri" w:hAnsi="Calibri" w:eastAsia="Calibri" w:cs="Calibri"/>
          <w:b w:val="0"/>
          <w:i w:val="0"/>
          <w:lang w:val="en-US" w:bidi="fa-IR"/>
        </w:rPr>
        <w:t>Four habits guided every decision in the project. They explain almost everything that follows:</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Diagnose before modelling: understand what the data measures before choosing a method. Most of the value of this project comes from one diagnosis (stock limits sales), not from a clever algorithm.</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Test on unseen data: every choice (a model, a parameter, a rule) is judged on weeks that were not used to make the choice.</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Simple unless proven otherwise: a complex model must beat a plain rule to earn its place. A plain rule that is explained in one sentence is easier to trust, audit and maintain.</w:t>
      </w:r>
    </w:p>
    <w:p>
      <w:pPr>
        <w:spacing w:after="60"/>
        <w:ind w:left="510" w:hanging="340"/>
      </w:pPr>
      <w:r>
        <w:rPr>
          <w:rFonts w:ascii="Calibri" w:hAnsi="Calibri" w:eastAsia="Calibri" w:cs="Calibri"/>
          <w:b/>
          <w:i w:val="0"/>
          <w:color w:val="2A78D6"/>
          <w:lang w:val="en-US" w:bidi="fa-IR"/>
        </w:rPr>
        <w:t xml:space="preserve">4.  </w:t>
      </w:r>
      <w:r>
        <w:rPr>
          <w:rFonts w:ascii="Calibri" w:hAnsi="Calibri" w:eastAsia="Calibri" w:cs="Calibri"/>
          <w:b w:val="0"/>
          <w:i w:val="0"/>
          <w:lang w:val="en-US" w:bidi="fa-IR"/>
        </w:rPr>
        <w:t>State and stress assumptions: where data is missing the project assumes openly, and shows the range of outcomes under different assumptions instead of one optimistic number.</w:t>
      </w:r>
    </w:p>
    <w:p>
      <w:pPr>
        <w:pStyle w:val="Heading1"/>
      </w:pPr>
      <w:r>
        <w:rPr>
          <w:rFonts w:ascii="Calibri" w:hAnsi="Calibri" w:eastAsia="Calibri" w:cs="Calibri"/>
          <w:b/>
          <w:i w:val="0"/>
          <w:color w:val="12263F"/>
          <w:sz w:val="36"/>
          <w:lang w:val="en-US" w:bidi="fa-IR"/>
        </w:rPr>
        <w:t>3. The solution at a glance</w:t>
      </w:r>
    </w:p>
    <w:p>
      <w:pPr>
        <w:pStyle w:val="Heading2"/>
      </w:pPr>
      <w:r>
        <w:rPr>
          <w:rFonts w:ascii="Calibri" w:hAnsi="Calibri" w:eastAsia="Calibri" w:cs="Calibri"/>
          <w:b/>
          <w:i w:val="0"/>
          <w:color w:val="2A78D6"/>
          <w:sz w:val="28"/>
          <w:lang w:val="en-US" w:bidi="fa-IR"/>
        </w:rPr>
        <w:t>3.1 The story in one page</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The data looked messy: duplicates, missing values, odd pile-ups of values at exactly 1,500 and 2,500, weeks with zero sales, 'infinite' growth values. Instead of simply deleting the oddities, they were flagged and investigated.</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The investigation revealed the key finding: sales in a week are limited by the stock available at the start of that week (the previous row's inventory). In other words, sales = min(demand, stock). In 53 percent of product-weeks stock limited sales, so observed sales understate what customers wanted.</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Therefore the forecast target is demand, not sales. Demand was reconstructed for the weeks where stock hid it (the column demand_est). The company's own forecast, which looked poor against sales, turned out to be a good demand signal.</w:t>
      </w:r>
    </w:p>
    <w:p>
      <w:pPr>
        <w:spacing w:after="60"/>
        <w:ind w:left="510" w:hanging="340"/>
      </w:pPr>
      <w:r>
        <w:rPr>
          <w:rFonts w:ascii="Calibri" w:hAnsi="Calibri" w:eastAsia="Calibri" w:cs="Calibri"/>
          <w:b/>
          <w:i w:val="0"/>
          <w:color w:val="2A78D6"/>
          <w:lang w:val="en-US" w:bidi="fa-IR"/>
        </w:rPr>
        <w:t xml:space="preserve">4.  </w:t>
      </w:r>
      <w:r>
        <w:rPr>
          <w:rFonts w:ascii="Calibri" w:hAnsi="Calibri" w:eastAsia="Calibri" w:cs="Calibri"/>
          <w:b w:val="0"/>
          <w:i w:val="0"/>
          <w:lang w:val="en-US" w:bidi="fa-IR"/>
        </w:rPr>
        <w:t>A simple structural model (product level x growth x seasonal factor) forecast the next 26 weeks better than machine learning and classic statistics in four rolling backtests: average miss 4.57 percent (6.64 percent on weeks where demand was observed directly).</w:t>
      </w:r>
    </w:p>
    <w:p>
      <w:pPr>
        <w:spacing w:after="60"/>
        <w:ind w:left="510" w:hanging="340"/>
      </w:pPr>
      <w:r>
        <w:rPr>
          <w:rFonts w:ascii="Calibri" w:hAnsi="Calibri" w:eastAsia="Calibri" w:cs="Calibri"/>
          <w:b/>
          <w:i w:val="0"/>
          <w:color w:val="2A78D6"/>
          <w:lang w:val="en-US" w:bidi="fa-IR"/>
        </w:rPr>
        <w:t xml:space="preserve">5.  </w:t>
      </w:r>
      <w:r>
        <w:rPr>
          <w:rFonts w:ascii="Calibri" w:hAnsi="Calibri" w:eastAsia="Calibri" w:cs="Calibri"/>
          <w:b w:val="0"/>
          <w:i w:val="0"/>
          <w:lang w:val="en-US" w:bidi="fa-IR"/>
        </w:rPr>
        <w:t>The dashboard turns the data and the forecast into KPIs and alerts: the service level is only 60 percent, 43.2 million dollars of sales were lost in the last 52 weeks, and five products hold 10.8 million dollars of excess stock.</w:t>
      </w:r>
    </w:p>
    <w:p>
      <w:pPr>
        <w:spacing w:after="60"/>
        <w:ind w:left="510" w:hanging="340"/>
      </w:pPr>
      <w:r>
        <w:rPr>
          <w:rFonts w:ascii="Calibri" w:hAnsi="Calibri" w:eastAsia="Calibri" w:cs="Calibri"/>
          <w:b/>
          <w:i w:val="0"/>
          <w:color w:val="2A78D6"/>
          <w:lang w:val="en-US" w:bidi="fa-IR"/>
        </w:rPr>
        <w:t xml:space="preserve">6.  </w:t>
      </w:r>
      <w:r>
        <w:rPr>
          <w:rFonts w:ascii="Calibri" w:hAnsi="Calibri" w:eastAsia="Calibri" w:cs="Calibri"/>
          <w:b w:val="0"/>
          <w:i w:val="0"/>
          <w:lang w:val="en-US" w:bidi="fa-IR"/>
        </w:rPr>
        <w:t>The pricing engine raises prices only where stock sells out anyway, protects itself against the unknown price sensitivity, and obeys strict guardrails: about +1.3 million dollars of profit in 26 weeks, positive in every scenario tested. The biggest value, however, is in stock planning, not in price.</w:t>
      </w:r>
    </w:p>
    <w:p>
      <w:pPr>
        <w:pStyle w:val="Heading2"/>
      </w:pPr>
      <w:r>
        <w:rPr>
          <w:rFonts w:ascii="Calibri" w:hAnsi="Calibri" w:eastAsia="Calibri" w:cs="Calibri"/>
          <w:b/>
          <w:i w:val="0"/>
          <w:color w:val="2A78D6"/>
          <w:sz w:val="28"/>
          <w:lang w:val="en-US" w:bidi="fa-IR"/>
        </w:rPr>
        <w:t>3.2 Headline results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267"/>
        <w:gridCol w:w="7370"/>
      </w:tblGrid>
      <w:tr>
        <w:trPr>
          <w:tblHeader/>
        </w:trPr>
        <w:tc>
          <w:tcPr>
            <w:tcW w:type="dxa" w:w="2268"/>
            <w:shd w:val="clear" w:color="auto" w:fill="12263F"/>
          </w:tcPr>
          <w:p>
            <w:pPr>
              <w:spacing w:after="0"/>
            </w:pPr>
            <w:r>
              <w:rPr>
                <w:rFonts w:ascii="Calibri" w:hAnsi="Calibri" w:eastAsia="Calibri" w:cs="Calibri"/>
                <w:b/>
                <w:i w:val="0"/>
                <w:color w:val="FFFFFF"/>
                <w:sz w:val="19"/>
                <w:lang w:val="en-US" w:bidi="fa-IR"/>
              </w:rPr>
              <w:t>Area</w:t>
            </w:r>
          </w:p>
        </w:tc>
        <w:tc>
          <w:tcPr>
            <w:tcW w:type="dxa" w:w="7370"/>
            <w:shd w:val="clear" w:color="auto" w:fill="12263F"/>
          </w:tcPr>
          <w:p>
            <w:pPr>
              <w:spacing w:after="0"/>
            </w:pPr>
            <w:r>
              <w:rPr>
                <w:rFonts w:ascii="Calibri" w:hAnsi="Calibri" w:eastAsia="Calibri" w:cs="Calibri"/>
                <w:b/>
                <w:i w:val="0"/>
                <w:color w:val="FFFFFF"/>
                <w:sz w:val="19"/>
                <w:lang w:val="en-US" w:bidi="fa-IR"/>
              </w:rPr>
              <w:t>Result</w:t>
            </w:r>
          </w:p>
        </w:tc>
      </w:tr>
      <w:tr>
        <w:trPr>
          <w:cantSplit/>
        </w:trPr>
        <w:tc>
          <w:tcPr>
            <w:tcW w:type="dxa" w:w="2268"/>
          </w:tcPr>
          <w:p>
            <w:pPr>
              <w:spacing w:after="0"/>
            </w:pPr>
            <w:r>
              <w:rPr>
                <w:rFonts w:ascii="Calibri" w:hAnsi="Calibri" w:eastAsia="Calibri" w:cs="Calibri"/>
                <w:b/>
                <w:i w:val="0"/>
                <w:sz w:val="19"/>
                <w:lang w:val="en-US" w:bidi="fa-IR"/>
              </w:rPr>
              <w:t>Data</w:t>
            </w:r>
          </w:p>
        </w:tc>
        <w:tc>
          <w:tcPr>
            <w:tcW w:type="dxa" w:w="7370"/>
          </w:tcPr>
          <w:p>
            <w:pPr>
              <w:spacing w:after="0"/>
            </w:pPr>
            <w:r>
              <w:rPr>
                <w:rFonts w:ascii="Calibri" w:hAnsi="Calibri" w:eastAsia="Calibri" w:cs="Calibri"/>
                <w:b w:val="0"/>
                <w:i w:val="0"/>
                <w:sz w:val="19"/>
                <w:lang w:val="en-US" w:bidi="fa-IR"/>
              </w:rPr>
              <w:t>7,839 raw rows became 7,800 clean product-weeks; 39 duplicates dropped; 16 missing sales recovered; data-quality index 79.7 to 99.7</w:t>
            </w:r>
          </w:p>
        </w:tc>
      </w:tr>
      <w:tr>
        <w:trPr>
          <w:cantSplit/>
        </w:trPr>
        <w:tc>
          <w:tcPr>
            <w:tcW w:type="dxa" w:w="2268"/>
            <w:shd w:val="clear" w:color="auto" w:fill="F7F9FC"/>
          </w:tcPr>
          <w:p>
            <w:pPr>
              <w:spacing w:after="0"/>
            </w:pPr>
            <w:r>
              <w:rPr>
                <w:rFonts w:ascii="Calibri" w:hAnsi="Calibri" w:eastAsia="Calibri" w:cs="Calibri"/>
                <w:b/>
                <w:i w:val="0"/>
                <w:sz w:val="19"/>
                <w:lang w:val="en-US" w:bidi="fa-IR"/>
              </w:rPr>
              <w:t>Stock effect</w:t>
            </w:r>
          </w:p>
        </w:tc>
        <w:tc>
          <w:tcPr>
            <w:tcW w:type="dxa" w:w="7370"/>
            <w:shd w:val="clear" w:color="auto" w:fill="F7F9FC"/>
          </w:tcPr>
          <w:p>
            <w:pPr>
              <w:spacing w:after="0"/>
            </w:pPr>
            <w:r>
              <w:rPr>
                <w:rFonts w:ascii="Calibri" w:hAnsi="Calibri" w:eastAsia="Calibri" w:cs="Calibri"/>
                <w:b w:val="0"/>
                <w:i w:val="0"/>
                <w:sz w:val="19"/>
                <w:lang w:val="en-US" w:bidi="fa-IR"/>
              </w:rPr>
              <w:t>53% of product-weeks are stock-limited or out of stock; about 39% of demand (6.2 million units) was not served</w:t>
            </w:r>
          </w:p>
        </w:tc>
      </w:tr>
      <w:tr>
        <w:trPr>
          <w:cantSplit/>
        </w:trPr>
        <w:tc>
          <w:tcPr>
            <w:tcW w:type="dxa" w:w="2268"/>
          </w:tcPr>
          <w:p>
            <w:pPr>
              <w:spacing w:after="0"/>
            </w:pPr>
            <w:r>
              <w:rPr>
                <w:rFonts w:ascii="Calibri" w:hAnsi="Calibri" w:eastAsia="Calibri" w:cs="Calibri"/>
                <w:b/>
                <w:i w:val="0"/>
                <w:sz w:val="19"/>
                <w:lang w:val="en-US" w:bidi="fa-IR"/>
              </w:rPr>
              <w:t>Forecast accuracy</w:t>
            </w:r>
          </w:p>
        </w:tc>
        <w:tc>
          <w:tcPr>
            <w:tcW w:type="dxa" w:w="7370"/>
          </w:tcPr>
          <w:p>
            <w:pPr>
              <w:spacing w:after="0"/>
            </w:pPr>
            <w:r>
              <w:rPr>
                <w:rFonts w:ascii="Calibri" w:hAnsi="Calibri" w:eastAsia="Calibri" w:cs="Calibri"/>
                <w:b w:val="0"/>
                <w:i w:val="0"/>
                <w:sz w:val="19"/>
                <w:lang w:val="en-US" w:bidi="fa-IR"/>
              </w:rPr>
              <w:t>WAPE 4.57% (MAE 97 units, MAPE 5.03%); 6.64% on weeks where demand was observed; best simple rule 5.28%</w:t>
            </w:r>
          </w:p>
        </w:tc>
      </w:tr>
      <w:tr>
        <w:trPr>
          <w:cantSplit/>
        </w:trPr>
        <w:tc>
          <w:tcPr>
            <w:tcW w:type="dxa" w:w="2268"/>
            <w:shd w:val="clear" w:color="auto" w:fill="F7F9FC"/>
          </w:tcPr>
          <w:p>
            <w:pPr>
              <w:spacing w:after="0"/>
            </w:pPr>
            <w:r>
              <w:rPr>
                <w:rFonts w:ascii="Calibri" w:hAnsi="Calibri" w:eastAsia="Calibri" w:cs="Calibri"/>
                <w:b/>
                <w:i w:val="0"/>
                <w:sz w:val="19"/>
                <w:lang w:val="en-US" w:bidi="fa-IR"/>
              </w:rPr>
              <w:t>Forecast</w:t>
            </w:r>
          </w:p>
        </w:tc>
        <w:tc>
          <w:tcPr>
            <w:tcW w:type="dxa" w:w="7370"/>
            <w:shd w:val="clear" w:color="auto" w:fill="F7F9FC"/>
          </w:tcPr>
          <w:p>
            <w:pPr>
              <w:spacing w:after="0"/>
            </w:pPr>
            <w:r>
              <w:rPr>
                <w:rFonts w:ascii="Calibri" w:hAnsi="Calibri" w:eastAsia="Calibri" w:cs="Calibri"/>
                <w:b w:val="0"/>
                <w:i w:val="0"/>
                <w:sz w:val="19"/>
                <w:lang w:val="en-US" w:bidi="fa-IR"/>
              </w:rPr>
              <w:t>About 2.0 million units in weeks 261-286 (+2.8% against the same weeks a year earlier); likely range 1.84-2.15 million</w:t>
            </w:r>
          </w:p>
        </w:tc>
      </w:tr>
      <w:tr>
        <w:trPr>
          <w:cantSplit/>
        </w:trPr>
        <w:tc>
          <w:tcPr>
            <w:tcW w:type="dxa" w:w="2268"/>
          </w:tcPr>
          <w:p>
            <w:pPr>
              <w:spacing w:after="0"/>
            </w:pPr>
            <w:r>
              <w:rPr>
                <w:rFonts w:ascii="Calibri" w:hAnsi="Calibri" w:eastAsia="Calibri" w:cs="Calibri"/>
                <w:b/>
                <w:i w:val="0"/>
                <w:sz w:val="19"/>
                <w:lang w:val="en-US" w:bidi="fa-IR"/>
              </w:rPr>
              <w:t>Revenue potential</w:t>
            </w:r>
          </w:p>
        </w:tc>
        <w:tc>
          <w:tcPr>
            <w:tcW w:type="dxa" w:w="7370"/>
          </w:tcPr>
          <w:p>
            <w:pPr>
              <w:spacing w:after="0"/>
            </w:pPr>
            <w:r>
              <w:rPr>
                <w:rFonts w:ascii="Calibri" w:hAnsi="Calibri" w:eastAsia="Calibri" w:cs="Calibri"/>
                <w:b w:val="0"/>
                <w:i w:val="0"/>
                <w:sz w:val="19"/>
                <w:lang w:val="en-US" w:bidi="fa-IR"/>
              </w:rPr>
              <w:t>64.6 million dollars if every demanded unit could be sold; 35.8 million at historical stock levels; 28.7 million (44%) unserved</w:t>
            </w:r>
          </w:p>
        </w:tc>
      </w:tr>
      <w:tr>
        <w:trPr>
          <w:cantSplit/>
        </w:trPr>
        <w:tc>
          <w:tcPr>
            <w:tcW w:type="dxa" w:w="2268"/>
            <w:shd w:val="clear" w:color="auto" w:fill="F7F9FC"/>
          </w:tcPr>
          <w:p>
            <w:pPr>
              <w:spacing w:after="0"/>
            </w:pPr>
            <w:r>
              <w:rPr>
                <w:rFonts w:ascii="Calibri" w:hAnsi="Calibri" w:eastAsia="Calibri" w:cs="Calibri"/>
                <w:b/>
                <w:i w:val="0"/>
                <w:sz w:val="19"/>
                <w:lang w:val="en-US" w:bidi="fa-IR"/>
              </w:rPr>
              <w:t>Dashboard</w:t>
            </w:r>
          </w:p>
        </w:tc>
        <w:tc>
          <w:tcPr>
            <w:tcW w:type="dxa" w:w="7370"/>
            <w:shd w:val="clear" w:color="auto" w:fill="F7F9FC"/>
          </w:tcPr>
          <w:p>
            <w:pPr>
              <w:spacing w:after="0"/>
            </w:pPr>
            <w:r>
              <w:rPr>
                <w:rFonts w:ascii="Calibri" w:hAnsi="Calibri" w:eastAsia="Calibri" w:cs="Calibri"/>
                <w:b w:val="0"/>
                <w:i w:val="0"/>
                <w:sz w:val="19"/>
                <w:lang w:val="en-US" w:bidi="fa-IR"/>
              </w:rPr>
              <w:t>Revenue 65.4 million dollars (+3.3%), gross margin 21.5%, service level 60%, 35 alerts (16 high)</w:t>
            </w:r>
          </w:p>
        </w:tc>
      </w:tr>
      <w:tr>
        <w:trPr>
          <w:cantSplit/>
        </w:trPr>
        <w:tc>
          <w:tcPr>
            <w:tcW w:type="dxa" w:w="2268"/>
          </w:tcPr>
          <w:p>
            <w:pPr>
              <w:spacing w:after="0"/>
            </w:pPr>
            <w:r>
              <w:rPr>
                <w:rFonts w:ascii="Calibri" w:hAnsi="Calibri" w:eastAsia="Calibri" w:cs="Calibri"/>
                <w:b/>
                <w:i w:val="0"/>
                <w:sz w:val="19"/>
                <w:lang w:val="en-US" w:bidi="fa-IR"/>
              </w:rPr>
              <w:t>Pricing</w:t>
            </w:r>
          </w:p>
        </w:tc>
        <w:tc>
          <w:tcPr>
            <w:tcW w:type="dxa" w:w="7370"/>
          </w:tcPr>
          <w:p>
            <w:pPr>
              <w:spacing w:after="0"/>
            </w:pPr>
            <w:r>
              <w:rPr>
                <w:rFonts w:ascii="Calibri" w:hAnsi="Calibri" w:eastAsia="Calibri" w:cs="Calibri"/>
                <w:b w:val="0"/>
                <w:i w:val="0"/>
                <w:sz w:val="19"/>
                <w:lang w:val="en-US" w:bidi="fa-IR"/>
              </w:rPr>
              <w:t>+1.26 million dollars profit in 26 weeks (planning case); range 1.15-1.30 million; replay of the last 52 weeks +1.43 million</w:t>
            </w:r>
          </w:p>
        </w:tc>
      </w:tr>
      <w:tr>
        <w:trPr>
          <w:cantSplit/>
        </w:trPr>
        <w:tc>
          <w:tcPr>
            <w:tcW w:type="dxa" w:w="2268"/>
            <w:shd w:val="clear" w:color="auto" w:fill="F7F9FC"/>
          </w:tcPr>
          <w:p>
            <w:pPr>
              <w:spacing w:after="0"/>
            </w:pPr>
            <w:r>
              <w:rPr>
                <w:rFonts w:ascii="Calibri" w:hAnsi="Calibri" w:eastAsia="Calibri" w:cs="Calibri"/>
                <w:b/>
                <w:i w:val="0"/>
                <w:sz w:val="19"/>
                <w:lang w:val="en-US" w:bidi="fa-IR"/>
              </w:rPr>
              <w:t>Over-stock</w:t>
            </w:r>
          </w:p>
        </w:tc>
        <w:tc>
          <w:tcPr>
            <w:tcW w:type="dxa" w:w="7370"/>
            <w:shd w:val="clear" w:color="auto" w:fill="F7F9FC"/>
          </w:tcPr>
          <w:p>
            <w:pPr>
              <w:spacing w:after="0"/>
            </w:pPr>
            <w:r>
              <w:rPr>
                <w:rFonts w:ascii="Calibri" w:hAnsi="Calibri" w:eastAsia="Calibri" w:cs="Calibri"/>
                <w:b w:val="0"/>
                <w:i w:val="0"/>
                <w:sz w:val="19"/>
                <w:lang w:val="en-US" w:bidi="fa-IR"/>
              </w:rPr>
              <w:t>5 products hold 64 to 370 weeks of stock: 10.8 million dollars tied up, about 1.3 million a year to carry</w:t>
            </w:r>
          </w:p>
        </w:tc>
      </w:tr>
    </w:tbl>
    <w:p>
      <w:pPr>
        <w:spacing w:after="40"/>
      </w:pPr>
    </w:p>
    <w:p>
      <w:pPr>
        <w:pStyle w:val="Heading2"/>
      </w:pPr>
      <w:r>
        <w:rPr>
          <w:rFonts w:ascii="Calibri" w:hAnsi="Calibri" w:eastAsia="Calibri" w:cs="Calibri"/>
          <w:b/>
          <w:i w:val="0"/>
          <w:color w:val="2A78D6"/>
          <w:sz w:val="28"/>
          <w:lang w:val="en-US" w:bidi="fa-IR"/>
        </w:rPr>
        <w:t>3.3 The key insight, in plain words</w:t>
      </w:r>
    </w:p>
    <w:tbl>
      <w:tblPr>
        <w:tblW w:type="auto" w:w="0"/>
        <w:jc w:val="center"/>
        <w:tblLook w:firstColumn="1" w:firstRow="1" w:lastColumn="0" w:lastRow="0" w:noHBand="0" w:noVBand="1" w:val="04A0"/>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spacing w:after="40"/>
            </w:pPr>
            <w:r>
              <w:rPr>
                <w:rFonts w:ascii="Calibri" w:hAnsi="Calibri" w:eastAsia="Calibri" w:cs="Calibri"/>
                <w:b/>
                <w:i w:val="0"/>
                <w:color w:val="2A78D6"/>
                <w:lang w:val="en-US" w:bidi="fa-IR"/>
              </w:rPr>
              <w:t>The key insight</w:t>
            </w:r>
          </w:p>
          <w:p>
            <w:pPr>
              <w:spacing w:after="0"/>
            </w:pPr>
            <w:r>
              <w:rPr>
                <w:rFonts w:ascii="Calibri" w:hAnsi="Calibri" w:eastAsia="Calibri" w:cs="Calibri"/>
                <w:b w:val="0"/>
                <w:i w:val="0"/>
                <w:lang w:val="en-US" w:bidi="fa-IR"/>
              </w:rPr>
              <w:t>The company does not have a demand problem; it has an availability problem. Customers want about 40 percent more than the company manages to serve, because for most products stock runs out. At the same time five products hold years of stock. So the largest gains come from putting stock where demand is; pricing adds a smaller, safe gain on top.</w:t>
            </w:r>
          </w:p>
        </w:tc>
      </w:tr>
    </w:tbl>
    <w:p>
      <w:pPr>
        <w:spacing w:after="40"/>
      </w:pPr>
    </w:p>
    <w:p>
      <w:pPr>
        <w:pStyle w:val="Heading2"/>
      </w:pPr>
      <w:r>
        <w:rPr>
          <w:rFonts w:ascii="Calibri" w:hAnsi="Calibri" w:eastAsia="Calibri" w:cs="Calibri"/>
          <w:b/>
          <w:i w:val="0"/>
          <w:color w:val="2A78D6"/>
          <w:sz w:val="28"/>
          <w:lang w:val="en-US" w:bidi="fa-IR"/>
        </w:rPr>
        <w:t>3.4 What was built</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850"/>
        <w:gridCol w:w="4251"/>
        <w:gridCol w:w="4535"/>
      </w:tblGrid>
      <w:tr>
        <w:trPr>
          <w:tblHeader/>
        </w:trPr>
        <w:tc>
          <w:tcPr>
            <w:tcW w:type="dxa" w:w="850"/>
            <w:shd w:val="clear" w:color="auto" w:fill="12263F"/>
          </w:tcPr>
          <w:p>
            <w:pPr>
              <w:spacing w:after="0"/>
            </w:pPr>
            <w:r>
              <w:rPr>
                <w:rFonts w:ascii="Calibri" w:hAnsi="Calibri" w:eastAsia="Calibri" w:cs="Calibri"/>
                <w:b/>
                <w:i w:val="0"/>
                <w:color w:val="FFFFFF"/>
                <w:sz w:val="19"/>
                <w:lang w:val="en-US" w:bidi="fa-IR"/>
              </w:rPr>
              <w:t>Part</w:t>
            </w:r>
          </w:p>
        </w:tc>
        <w:tc>
          <w:tcPr>
            <w:tcW w:type="dxa" w:w="4252"/>
            <w:shd w:val="clear" w:color="auto" w:fill="12263F"/>
          </w:tcPr>
          <w:p>
            <w:pPr>
              <w:spacing w:after="0"/>
            </w:pPr>
            <w:r>
              <w:rPr>
                <w:rFonts w:ascii="Calibri" w:hAnsi="Calibri" w:eastAsia="Calibri" w:cs="Calibri"/>
                <w:b/>
                <w:i w:val="0"/>
                <w:color w:val="FFFFFF"/>
                <w:sz w:val="19"/>
                <w:lang w:val="en-US" w:bidi="fa-IR"/>
              </w:rPr>
              <w:t>Notebook (latest version)</w:t>
            </w:r>
          </w:p>
        </w:tc>
        <w:tc>
          <w:tcPr>
            <w:tcW w:type="dxa" w:w="4535"/>
            <w:shd w:val="clear" w:color="auto" w:fill="12263F"/>
          </w:tcPr>
          <w:p>
            <w:pPr>
              <w:spacing w:after="0"/>
            </w:pPr>
            <w:r>
              <w:rPr>
                <w:rFonts w:ascii="Calibri" w:hAnsi="Calibri" w:eastAsia="Calibri" w:cs="Calibri"/>
                <w:b/>
                <w:i w:val="0"/>
                <w:color w:val="FFFFFF"/>
                <w:sz w:val="19"/>
                <w:lang w:val="en-US" w:bidi="fa-IR"/>
              </w:rPr>
              <w:t>Main outputs</w:t>
            </w:r>
          </w:p>
        </w:tc>
      </w:tr>
      <w:tr>
        <w:trPr>
          <w:cantSplit/>
        </w:trPr>
        <w:tc>
          <w:tcPr>
            <w:tcW w:type="dxa" w:w="850"/>
          </w:tcPr>
          <w:p>
            <w:pPr>
              <w:spacing w:after="0"/>
            </w:pPr>
            <w:r>
              <w:rPr>
                <w:rFonts w:ascii="Calibri" w:hAnsi="Calibri" w:eastAsia="Calibri" w:cs="Calibri"/>
                <w:b/>
                <w:i w:val="0"/>
                <w:sz w:val="19"/>
                <w:lang w:val="en-US" w:bidi="fa-IR"/>
              </w:rPr>
              <w:t>1</w:t>
            </w:r>
          </w:p>
        </w:tc>
        <w:tc>
          <w:tcPr>
            <w:tcW w:type="dxa" w:w="4252"/>
          </w:tcPr>
          <w:p>
            <w:pPr>
              <w:spacing w:after="0"/>
            </w:pPr>
            <w:r>
              <w:rPr>
                <w:rFonts w:ascii="Calibri" w:hAnsi="Calibri" w:eastAsia="Calibri" w:cs="Calibri"/>
                <w:b w:val="0"/>
                <w:i w:val="0"/>
                <w:sz w:val="19"/>
                <w:lang w:val="en-US" w:bidi="fa-IR"/>
              </w:rPr>
              <w:t>part1_eda_v1.3, part1_etl_pipeline_v1.2</w:t>
            </w:r>
          </w:p>
        </w:tc>
        <w:tc>
          <w:tcPr>
            <w:tcW w:type="dxa" w:w="4535"/>
          </w:tcPr>
          <w:p>
            <w:pPr>
              <w:spacing w:after="0"/>
            </w:pPr>
            <w:r>
              <w:rPr>
                <w:rFonts w:ascii="Calibri" w:hAnsi="Calibri" w:eastAsia="Calibri" w:cs="Calibri"/>
                <w:b w:val="0"/>
                <w:i w:val="0"/>
                <w:sz w:val="19"/>
                <w:lang w:val="en-US" w:bidi="fa-IR"/>
              </w:rPr>
              <w:t>Exploratory findings; SQLite star schema; data-quality scorecard; 15 exception tests</w:t>
            </w:r>
          </w:p>
        </w:tc>
      </w:tr>
      <w:tr>
        <w:trPr>
          <w:cantSplit/>
        </w:trPr>
        <w:tc>
          <w:tcPr>
            <w:tcW w:type="dxa" w:w="850"/>
            <w:shd w:val="clear" w:color="auto" w:fill="F7F9FC"/>
          </w:tcPr>
          <w:p>
            <w:pPr>
              <w:spacing w:after="0"/>
            </w:pPr>
            <w:r>
              <w:rPr>
                <w:rFonts w:ascii="Calibri" w:hAnsi="Calibri" w:eastAsia="Calibri" w:cs="Calibri"/>
                <w:b/>
                <w:i w:val="0"/>
                <w:sz w:val="19"/>
                <w:lang w:val="en-US" w:bidi="fa-IR"/>
              </w:rPr>
              <w:t>2</w:t>
            </w:r>
          </w:p>
        </w:tc>
        <w:tc>
          <w:tcPr>
            <w:tcW w:type="dxa" w:w="4252"/>
            <w:shd w:val="clear" w:color="auto" w:fill="F7F9FC"/>
          </w:tcPr>
          <w:p>
            <w:pPr>
              <w:spacing w:after="0"/>
            </w:pPr>
            <w:r>
              <w:rPr>
                <w:rFonts w:ascii="Calibri" w:hAnsi="Calibri" w:eastAsia="Calibri" w:cs="Calibri"/>
                <w:b w:val="0"/>
                <w:i w:val="0"/>
                <w:sz w:val="19"/>
                <w:lang w:val="en-US" w:bidi="fa-IR"/>
              </w:rPr>
              <w:t>part2_preprocessing_v1.1, part2_forecasting_v1.2</w:t>
            </w:r>
          </w:p>
        </w:tc>
        <w:tc>
          <w:tcPr>
            <w:tcW w:type="dxa" w:w="4535"/>
            <w:shd w:val="clear" w:color="auto" w:fill="F7F9FC"/>
          </w:tcPr>
          <w:p>
            <w:pPr>
              <w:spacing w:after="0"/>
            </w:pPr>
            <w:r>
              <w:rPr>
                <w:rFonts w:ascii="Calibri" w:hAnsi="Calibri" w:eastAsia="Calibri" w:cs="Calibri"/>
                <w:b w:val="0"/>
                <w:i w:val="0"/>
                <w:sz w:val="19"/>
                <w:lang w:val="en-US" w:bidi="fa-IR"/>
              </w:rPr>
              <w:t>Reconstructed demand; 13-model comparison; 26-week forecast with P10-P90 ranges</w:t>
            </w:r>
          </w:p>
        </w:tc>
      </w:tr>
      <w:tr>
        <w:trPr>
          <w:cantSplit/>
        </w:trPr>
        <w:tc>
          <w:tcPr>
            <w:tcW w:type="dxa" w:w="850"/>
          </w:tcPr>
          <w:p>
            <w:pPr>
              <w:spacing w:after="0"/>
            </w:pPr>
            <w:r>
              <w:rPr>
                <w:rFonts w:ascii="Calibri" w:hAnsi="Calibri" w:eastAsia="Calibri" w:cs="Calibri"/>
                <w:b/>
                <w:i w:val="0"/>
                <w:sz w:val="19"/>
                <w:lang w:val="en-US" w:bidi="fa-IR"/>
              </w:rPr>
              <w:t>3</w:t>
            </w:r>
          </w:p>
        </w:tc>
        <w:tc>
          <w:tcPr>
            <w:tcW w:type="dxa" w:w="4252"/>
          </w:tcPr>
          <w:p>
            <w:pPr>
              <w:spacing w:after="0"/>
            </w:pPr>
            <w:r>
              <w:rPr>
                <w:rFonts w:ascii="Calibri" w:hAnsi="Calibri" w:eastAsia="Calibri" w:cs="Calibri"/>
                <w:b w:val="0"/>
                <w:i w:val="0"/>
                <w:sz w:val="19"/>
                <w:lang w:val="en-US" w:bidi="fa-IR"/>
              </w:rPr>
              <w:t>part3_dashboard_v1.1</w:t>
            </w:r>
          </w:p>
        </w:tc>
        <w:tc>
          <w:tcPr>
            <w:tcW w:type="dxa" w:w="4535"/>
          </w:tcPr>
          <w:p>
            <w:pPr>
              <w:spacing w:after="0"/>
            </w:pPr>
            <w:r>
              <w:rPr>
                <w:rFonts w:ascii="Calibri" w:hAnsi="Calibri" w:eastAsia="Calibri" w:cs="Calibri"/>
                <w:b w:val="0"/>
                <w:i w:val="0"/>
                <w:sz w:val="19"/>
                <w:lang w:val="en-US" w:bidi="fa-IR"/>
              </w:rPr>
              <w:t>Streamlit application with 8 tabs; data mart; 24 automatic tests</w:t>
            </w:r>
          </w:p>
        </w:tc>
      </w:tr>
      <w:tr>
        <w:trPr>
          <w:cantSplit/>
        </w:trPr>
        <w:tc>
          <w:tcPr>
            <w:tcW w:type="dxa" w:w="850"/>
            <w:shd w:val="clear" w:color="auto" w:fill="F7F9FC"/>
          </w:tcPr>
          <w:p>
            <w:pPr>
              <w:spacing w:after="0"/>
            </w:pPr>
            <w:r>
              <w:rPr>
                <w:rFonts w:ascii="Calibri" w:hAnsi="Calibri" w:eastAsia="Calibri" w:cs="Calibri"/>
                <w:b/>
                <w:i w:val="0"/>
                <w:sz w:val="19"/>
                <w:lang w:val="en-US" w:bidi="fa-IR"/>
              </w:rPr>
              <w:t>4</w:t>
            </w:r>
          </w:p>
        </w:tc>
        <w:tc>
          <w:tcPr>
            <w:tcW w:type="dxa" w:w="4252"/>
            <w:shd w:val="clear" w:color="auto" w:fill="F7F9FC"/>
          </w:tcPr>
          <w:p>
            <w:pPr>
              <w:spacing w:after="0"/>
            </w:pPr>
            <w:r>
              <w:rPr>
                <w:rFonts w:ascii="Calibri" w:hAnsi="Calibri" w:eastAsia="Calibri" w:cs="Calibri"/>
                <w:b w:val="0"/>
                <w:i w:val="0"/>
                <w:sz w:val="19"/>
                <w:lang w:val="en-US" w:bidi="fa-IR"/>
              </w:rPr>
              <w:t>part4_pricing_v1.1</w:t>
            </w:r>
          </w:p>
        </w:tc>
        <w:tc>
          <w:tcPr>
            <w:tcW w:type="dxa" w:w="4535"/>
            <w:shd w:val="clear" w:color="auto" w:fill="F7F9FC"/>
          </w:tcPr>
          <w:p>
            <w:pPr>
              <w:spacing w:after="0"/>
            </w:pPr>
            <w:r>
              <w:rPr>
                <w:rFonts w:ascii="Calibri" w:hAnsi="Calibri" w:eastAsia="Calibri" w:cs="Calibri"/>
                <w:b w:val="0"/>
                <w:i w:val="0"/>
                <w:sz w:val="19"/>
                <w:lang w:val="en-US" w:bidi="fa-IR"/>
              </w:rPr>
              <w:t>780 recommended prices; rulebook (Word); impact, sensitivity and 19 checks; pilot design</w:t>
            </w:r>
          </w:p>
        </w:tc>
      </w:tr>
    </w:tbl>
    <w:p>
      <w:pPr>
        <w:spacing w:after="40"/>
      </w:pPr>
    </w:p>
    <w:p>
      <w:r>
        <w:rPr>
          <w:rFonts w:ascii="Calibri" w:hAnsi="Calibri" w:eastAsia="Calibri" w:cs="Calibri"/>
          <w:b w:val="0"/>
          <w:i w:val="0"/>
          <w:lang w:val="en-US" w:bidi="fa-IR"/>
        </w:rPr>
        <w:t>Every part is a Jupyter notebook; each notebook writes its outputs into a folder with the same name (one Excel workbook with the Summary sheet first, figures and, where relevant, a database). Only the latest version of each notebook is in the root folder; earlier versions are in the history folder. The presentation deck is Armani_Data_Science_Presentation.pptx. Instructions for running everything are in chapter 11.</w:t>
      </w:r>
    </w:p>
    <w:p>
      <w:pPr>
        <w:pStyle w:val="Heading1"/>
      </w:pPr>
      <w:r>
        <w:rPr>
          <w:rFonts w:ascii="Calibri" w:hAnsi="Calibri" w:eastAsia="Calibri" w:cs="Calibri"/>
          <w:b/>
          <w:i w:val="0"/>
          <w:color w:val="12263F"/>
          <w:sz w:val="36"/>
          <w:lang w:val="en-US" w:bidi="fa-IR"/>
        </w:rPr>
        <w:t>4. Part 1: Data engineering</w:t>
      </w:r>
    </w:p>
    <w:p>
      <w:pPr>
        <w:pStyle w:val="Heading2"/>
      </w:pPr>
      <w:r>
        <w:rPr>
          <w:rFonts w:ascii="Calibri" w:hAnsi="Calibri" w:eastAsia="Calibri" w:cs="Calibri"/>
          <w:b/>
          <w:i w:val="0"/>
          <w:color w:val="2A78D6"/>
          <w:sz w:val="28"/>
          <w:lang w:val="en-US" w:bidi="fa-IR"/>
        </w:rPr>
        <w:t>4.1 Goal and the question it answers</w:t>
      </w:r>
    </w:p>
    <w:p>
      <w:r>
        <w:rPr>
          <w:rFonts w:ascii="Calibri" w:hAnsi="Calibri" w:eastAsia="Calibri" w:cs="Calibri"/>
          <w:b w:val="0"/>
          <w:i w:val="0"/>
          <w:lang w:val="en-US" w:bidi="fa-IR"/>
        </w:rPr>
        <w:t>Every later number depends on this part, so the goal is twofold: (a) understand exactly what the raw file contains and what each column really measures, and (b) build a repeatable pipeline that cleans the data, keeps an audit trail and stores the result in a database that is easy to query. The question this part answers is: can the data be trusted, and what does each column really measure?</w:t>
      </w:r>
    </w:p>
    <w:p>
      <w:pPr>
        <w:pStyle w:val="Heading2"/>
      </w:pPr>
      <w:r>
        <w:rPr>
          <w:rFonts w:ascii="Calibri" w:hAnsi="Calibri" w:eastAsia="Calibri" w:cs="Calibri"/>
          <w:b/>
          <w:i w:val="0"/>
          <w:color w:val="2A78D6"/>
          <w:sz w:val="28"/>
          <w:lang w:val="en-US" w:bidi="fa-IR"/>
        </w:rPr>
        <w:t>4.2 Concepts used in this chapter</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6803"/>
      </w:tblGrid>
      <w:tr>
        <w:trPr>
          <w:tblHeader/>
        </w:trPr>
        <w:tc>
          <w:tcPr>
            <w:tcW w:type="dxa" w:w="2835"/>
            <w:shd w:val="clear" w:color="auto" w:fill="12263F"/>
          </w:tcPr>
          <w:p>
            <w:pPr>
              <w:spacing w:after="0"/>
            </w:pPr>
            <w:r>
              <w:rPr>
                <w:rFonts w:ascii="Calibri" w:hAnsi="Calibri" w:eastAsia="Calibri" w:cs="Calibri"/>
                <w:b/>
                <w:i w:val="0"/>
                <w:color w:val="FFFFFF"/>
                <w:sz w:val="19"/>
                <w:lang w:val="en-US" w:bidi="fa-IR"/>
              </w:rPr>
              <w:t>Concept</w:t>
            </w:r>
          </w:p>
        </w:tc>
        <w:tc>
          <w:tcPr>
            <w:tcW w:type="dxa" w:w="6803"/>
            <w:shd w:val="clear" w:color="auto" w:fill="12263F"/>
          </w:tcPr>
          <w:p>
            <w:pPr>
              <w:spacing w:after="0"/>
            </w:pPr>
            <w:r>
              <w:rPr>
                <w:rFonts w:ascii="Calibri" w:hAnsi="Calibri" w:eastAsia="Calibri" w:cs="Calibri"/>
                <w:b/>
                <w:i w:val="0"/>
                <w:color w:val="FFFFFF"/>
                <w:sz w:val="19"/>
                <w:lang w:val="en-US" w:bidi="fa-IR"/>
              </w:rPr>
              <w:t>Plain explanation</w:t>
            </w:r>
          </w:p>
        </w:tc>
      </w:tr>
      <w:tr>
        <w:trPr>
          <w:cantSplit/>
        </w:trPr>
        <w:tc>
          <w:tcPr>
            <w:tcW w:type="dxa" w:w="2835"/>
          </w:tcPr>
          <w:p>
            <w:pPr>
              <w:spacing w:after="0"/>
            </w:pPr>
            <w:r>
              <w:rPr>
                <w:rFonts w:ascii="Calibri" w:hAnsi="Calibri" w:eastAsia="Calibri" w:cs="Calibri"/>
                <w:b/>
                <w:i w:val="0"/>
                <w:sz w:val="19"/>
                <w:lang w:val="en-US" w:bidi="fa-IR"/>
              </w:rPr>
              <w:t>Grain</w:t>
            </w:r>
          </w:p>
        </w:tc>
        <w:tc>
          <w:tcPr>
            <w:tcW w:type="dxa" w:w="6803"/>
          </w:tcPr>
          <w:p>
            <w:pPr>
              <w:spacing w:after="0"/>
            </w:pPr>
            <w:r>
              <w:rPr>
                <w:rFonts w:ascii="Calibri" w:hAnsi="Calibri" w:eastAsia="Calibri" w:cs="Calibri"/>
                <w:b w:val="0"/>
                <w:i w:val="0"/>
                <w:sz w:val="19"/>
                <w:lang w:val="en-US" w:bidi="fa-IR"/>
              </w:rPr>
              <w:t>What one row of a table represents. Here: one product in one week. Knowing the grain tells how many rows to expect (30 x 260 = 7,800) and what a duplicate is.</w:t>
            </w:r>
          </w:p>
        </w:tc>
      </w:tr>
      <w:tr>
        <w:trPr>
          <w:cantSplit/>
        </w:trPr>
        <w:tc>
          <w:tcPr>
            <w:tcW w:type="dxa" w:w="2835"/>
            <w:shd w:val="clear" w:color="auto" w:fill="F7F9FC"/>
          </w:tcPr>
          <w:p>
            <w:pPr>
              <w:spacing w:after="0"/>
            </w:pPr>
            <w:r>
              <w:rPr>
                <w:rFonts w:ascii="Calibri" w:hAnsi="Calibri" w:eastAsia="Calibri" w:cs="Calibri"/>
                <w:b/>
                <w:i w:val="0"/>
                <w:sz w:val="19"/>
                <w:lang w:val="en-US" w:bidi="fa-IR"/>
              </w:rPr>
              <w:t>ETL (extract, transform, load)</w:t>
            </w:r>
          </w:p>
        </w:tc>
        <w:tc>
          <w:tcPr>
            <w:tcW w:type="dxa" w:w="6803"/>
            <w:shd w:val="clear" w:color="auto" w:fill="F7F9FC"/>
          </w:tcPr>
          <w:p>
            <w:pPr>
              <w:spacing w:after="0"/>
            </w:pPr>
            <w:r>
              <w:rPr>
                <w:rFonts w:ascii="Calibri" w:hAnsi="Calibri" w:eastAsia="Calibri" w:cs="Calibri"/>
                <w:b w:val="0"/>
                <w:i w:val="0"/>
                <w:sz w:val="19"/>
                <w:lang w:val="en-US" w:bidi="fa-IR"/>
              </w:rPr>
              <w:t>The process that reads raw data, cleans and reshapes it, and stores it in a database. A pipeline is the same process written as repeatable code.</w:t>
            </w:r>
          </w:p>
        </w:tc>
      </w:tr>
      <w:tr>
        <w:trPr>
          <w:cantSplit/>
        </w:trPr>
        <w:tc>
          <w:tcPr>
            <w:tcW w:type="dxa" w:w="2835"/>
          </w:tcPr>
          <w:p>
            <w:pPr>
              <w:spacing w:after="0"/>
            </w:pPr>
            <w:r>
              <w:rPr>
                <w:rFonts w:ascii="Calibri" w:hAnsi="Calibri" w:eastAsia="Calibri" w:cs="Calibri"/>
                <w:b/>
                <w:i w:val="0"/>
                <w:sz w:val="19"/>
                <w:lang w:val="en-US" w:bidi="fa-IR"/>
              </w:rPr>
              <w:t>Staging table</w:t>
            </w:r>
          </w:p>
        </w:tc>
        <w:tc>
          <w:tcPr>
            <w:tcW w:type="dxa" w:w="6803"/>
          </w:tcPr>
          <w:p>
            <w:pPr>
              <w:spacing w:after="0"/>
            </w:pPr>
            <w:r>
              <w:rPr>
                <w:rFonts w:ascii="Calibri" w:hAnsi="Calibri" w:eastAsia="Calibri" w:cs="Calibri"/>
                <w:b w:val="0"/>
                <w:i w:val="0"/>
                <w:sz w:val="19"/>
                <w:lang w:val="en-US" w:bidi="fa-IR"/>
              </w:rPr>
              <w:t>An untouched copy of the raw data inside the database. Because it is kept, every correction can be traced back to the original value.</w:t>
            </w:r>
          </w:p>
        </w:tc>
      </w:tr>
      <w:tr>
        <w:trPr>
          <w:cantSplit/>
        </w:trPr>
        <w:tc>
          <w:tcPr>
            <w:tcW w:type="dxa" w:w="2835"/>
            <w:shd w:val="clear" w:color="auto" w:fill="F7F9FC"/>
          </w:tcPr>
          <w:p>
            <w:pPr>
              <w:spacing w:after="0"/>
            </w:pPr>
            <w:r>
              <w:rPr>
                <w:rFonts w:ascii="Calibri" w:hAnsi="Calibri" w:eastAsia="Calibri" w:cs="Calibri"/>
                <w:b/>
                <w:i w:val="0"/>
                <w:sz w:val="19"/>
                <w:lang w:val="en-US" w:bidi="fa-IR"/>
              </w:rPr>
              <w:t>Quarantine table</w:t>
            </w:r>
          </w:p>
        </w:tc>
        <w:tc>
          <w:tcPr>
            <w:tcW w:type="dxa" w:w="6803"/>
            <w:shd w:val="clear" w:color="auto" w:fill="F7F9FC"/>
          </w:tcPr>
          <w:p>
            <w:pPr>
              <w:spacing w:after="0"/>
            </w:pPr>
            <w:r>
              <w:rPr>
                <w:rFonts w:ascii="Calibri" w:hAnsi="Calibri" w:eastAsia="Calibri" w:cs="Calibri"/>
                <w:b w:val="0"/>
                <w:i w:val="0"/>
                <w:sz w:val="19"/>
                <w:lang w:val="en-US" w:bidi="fa-IR"/>
              </w:rPr>
              <w:t>A table that holds rows that cannot be used, together with the reason. Bad rows are never silently dropped and never reach the clean table.</w:t>
            </w:r>
          </w:p>
        </w:tc>
      </w:tr>
      <w:tr>
        <w:trPr>
          <w:cantSplit/>
        </w:trPr>
        <w:tc>
          <w:tcPr>
            <w:tcW w:type="dxa" w:w="2835"/>
          </w:tcPr>
          <w:p>
            <w:pPr>
              <w:spacing w:after="0"/>
            </w:pPr>
            <w:r>
              <w:rPr>
                <w:rFonts w:ascii="Calibri" w:hAnsi="Calibri" w:eastAsia="Calibri" w:cs="Calibri"/>
                <w:b/>
                <w:i w:val="0"/>
                <w:sz w:val="19"/>
                <w:lang w:val="en-US" w:bidi="fa-IR"/>
              </w:rPr>
              <w:t>Star schema</w:t>
            </w:r>
          </w:p>
        </w:tc>
        <w:tc>
          <w:tcPr>
            <w:tcW w:type="dxa" w:w="6803"/>
          </w:tcPr>
          <w:p>
            <w:pPr>
              <w:spacing w:after="0"/>
            </w:pPr>
            <w:r>
              <w:rPr>
                <w:rFonts w:ascii="Calibri" w:hAnsi="Calibri" w:eastAsia="Calibri" w:cs="Calibri"/>
                <w:b w:val="0"/>
                <w:i w:val="0"/>
                <w:sz w:val="19"/>
                <w:lang w:val="en-US" w:bidi="fa-IR"/>
              </w:rPr>
              <w:t>A database design with one central fact table of measurements (here weekly sales) surrounded by dimension tables that describe them (products, dates).</w:t>
            </w:r>
          </w:p>
        </w:tc>
      </w:tr>
      <w:tr>
        <w:trPr>
          <w:cantSplit/>
        </w:trPr>
        <w:tc>
          <w:tcPr>
            <w:tcW w:type="dxa" w:w="2835"/>
            <w:shd w:val="clear" w:color="auto" w:fill="F7F9FC"/>
          </w:tcPr>
          <w:p>
            <w:pPr>
              <w:spacing w:after="0"/>
            </w:pPr>
            <w:r>
              <w:rPr>
                <w:rFonts w:ascii="Calibri" w:hAnsi="Calibri" w:eastAsia="Calibri" w:cs="Calibri"/>
                <w:b/>
                <w:i w:val="0"/>
                <w:sz w:val="19"/>
                <w:lang w:val="en-US" w:bidi="fa-IR"/>
              </w:rPr>
              <w:t>Idempotent load</w:t>
            </w:r>
          </w:p>
        </w:tc>
        <w:tc>
          <w:tcPr>
            <w:tcW w:type="dxa" w:w="6803"/>
            <w:shd w:val="clear" w:color="auto" w:fill="F7F9FC"/>
          </w:tcPr>
          <w:p>
            <w:pPr>
              <w:spacing w:after="0"/>
            </w:pPr>
            <w:r>
              <w:rPr>
                <w:rFonts w:ascii="Calibri" w:hAnsi="Calibri" w:eastAsia="Calibri" w:cs="Calibri"/>
                <w:b w:val="0"/>
                <w:i w:val="0"/>
                <w:sz w:val="19"/>
                <w:lang w:val="en-US" w:bidi="fa-IR"/>
              </w:rPr>
              <w:t>Running the load twice gives the same database as running it once. Together with a single transaction (all or nothing) it makes the pipeline safe to repeat.</w:t>
            </w:r>
          </w:p>
        </w:tc>
      </w:tr>
      <w:tr>
        <w:trPr>
          <w:cantSplit/>
        </w:trPr>
        <w:tc>
          <w:tcPr>
            <w:tcW w:type="dxa" w:w="2835"/>
          </w:tcPr>
          <w:p>
            <w:pPr>
              <w:spacing w:after="0"/>
            </w:pPr>
            <w:r>
              <w:rPr>
                <w:rFonts w:ascii="Calibri" w:hAnsi="Calibri" w:eastAsia="Calibri" w:cs="Calibri"/>
                <w:b/>
                <w:i w:val="0"/>
                <w:sz w:val="19"/>
                <w:lang w:val="en-US" w:bidi="fa-IR"/>
              </w:rPr>
              <w:t>Flag</w:t>
            </w:r>
          </w:p>
        </w:tc>
        <w:tc>
          <w:tcPr>
            <w:tcW w:type="dxa" w:w="6803"/>
          </w:tcPr>
          <w:p>
            <w:pPr>
              <w:spacing w:after="0"/>
            </w:pPr>
            <w:r>
              <w:rPr>
                <w:rFonts w:ascii="Calibri" w:hAnsi="Calibri" w:eastAsia="Calibri" w:cs="Calibri"/>
                <w:b w:val="0"/>
                <w:i w:val="0"/>
                <w:sz w:val="19"/>
                <w:lang w:val="en-US" w:bidi="fa-IR"/>
              </w:rPr>
              <w:t>A 0/1 column that marks a row as special (for example 'stock-out week') without changing or deleting it.</w:t>
            </w:r>
          </w:p>
        </w:tc>
      </w:tr>
      <w:tr>
        <w:trPr>
          <w:cantSplit/>
        </w:trPr>
        <w:tc>
          <w:tcPr>
            <w:tcW w:type="dxa" w:w="2835"/>
            <w:shd w:val="clear" w:color="auto" w:fill="F7F9FC"/>
          </w:tcPr>
          <w:p>
            <w:pPr>
              <w:spacing w:after="0"/>
            </w:pPr>
            <w:r>
              <w:rPr>
                <w:rFonts w:ascii="Calibri" w:hAnsi="Calibri" w:eastAsia="Calibri" w:cs="Calibri"/>
                <w:b/>
                <w:i w:val="0"/>
                <w:sz w:val="19"/>
                <w:lang w:val="en-US" w:bidi="fa-IR"/>
              </w:rPr>
              <w:t>Winsorising</w:t>
            </w:r>
          </w:p>
        </w:tc>
        <w:tc>
          <w:tcPr>
            <w:tcW w:type="dxa" w:w="6803"/>
            <w:shd w:val="clear" w:color="auto" w:fill="F7F9FC"/>
          </w:tcPr>
          <w:p>
            <w:pPr>
              <w:spacing w:after="0"/>
            </w:pPr>
            <w:r>
              <w:rPr>
                <w:rFonts w:ascii="Calibri" w:hAnsi="Calibri" w:eastAsia="Calibri" w:cs="Calibri"/>
                <w:b w:val="0"/>
                <w:i w:val="0"/>
                <w:sz w:val="19"/>
                <w:lang w:val="en-US" w:bidi="fa-IR"/>
              </w:rPr>
              <w:t>Limiting extreme values to a boundary. Here a modelling copy of sales is clipped at the product's median plus or minus four robust standard deviations; the original column is kept.</w:t>
            </w:r>
          </w:p>
        </w:tc>
      </w:tr>
      <w:tr>
        <w:trPr>
          <w:cantSplit/>
        </w:trPr>
        <w:tc>
          <w:tcPr>
            <w:tcW w:type="dxa" w:w="2835"/>
          </w:tcPr>
          <w:p>
            <w:pPr>
              <w:spacing w:after="0"/>
            </w:pPr>
            <w:r>
              <w:rPr>
                <w:rFonts w:ascii="Calibri" w:hAnsi="Calibri" w:eastAsia="Calibri" w:cs="Calibri"/>
                <w:b/>
                <w:i w:val="0"/>
                <w:sz w:val="19"/>
                <w:lang w:val="en-US" w:bidi="fa-IR"/>
              </w:rPr>
              <w:t>Data quality dimension</w:t>
            </w:r>
          </w:p>
        </w:tc>
        <w:tc>
          <w:tcPr>
            <w:tcW w:type="dxa" w:w="6803"/>
          </w:tcPr>
          <w:p>
            <w:pPr>
              <w:spacing w:after="0"/>
            </w:pPr>
            <w:r>
              <w:rPr>
                <w:rFonts w:ascii="Calibri" w:hAnsi="Calibri" w:eastAsia="Calibri" w:cs="Calibri"/>
                <w:b w:val="0"/>
                <w:i w:val="0"/>
                <w:sz w:val="19"/>
                <w:lang w:val="en-US" w:bidi="fa-IR"/>
              </w:rPr>
              <w:t>A way to measure quality: completeness (nothing missing), uniqueness (no duplicates), validity (values make sense), consistency (formulas hold).</w:t>
            </w:r>
          </w:p>
        </w:tc>
      </w:tr>
    </w:tbl>
    <w:p>
      <w:pPr>
        <w:spacing w:after="40"/>
      </w:pPr>
    </w:p>
    <w:p>
      <w:pPr>
        <w:pStyle w:val="Heading2"/>
      </w:pPr>
      <w:r>
        <w:rPr>
          <w:rFonts w:ascii="Calibri" w:hAnsi="Calibri" w:eastAsia="Calibri" w:cs="Calibri"/>
          <w:b/>
          <w:i w:val="0"/>
          <w:color w:val="2A78D6"/>
          <w:sz w:val="28"/>
          <w:lang w:val="en-US" w:bidi="fa-IR"/>
        </w:rPr>
        <w:t>4.3 Step 1: Understand the raw file (exploratory analysis)</w:t>
      </w:r>
    </w:p>
    <w:p>
      <w:r>
        <w:rPr>
          <w:rFonts w:ascii="Calibri" w:hAnsi="Calibri" w:eastAsia="Calibri" w:cs="Calibri"/>
          <w:b w:val="0"/>
          <w:i w:val="0"/>
          <w:lang w:val="en-US" w:bidi="fa-IR"/>
        </w:rPr>
        <w:t>The exploratory notebook only reads the file; it changes nothing. Its purpose is to find out what is in the file before deciding what to do with it. It works through six questions in order: What is the size and the grain? Is anything missing? Is anything duplicated? Do the formulas inside the file hold? Are the values valid? Are there outliers or business signals? The results: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125"/>
        <w:gridCol w:w="4535"/>
        <w:gridCol w:w="2976"/>
      </w:tblGrid>
      <w:tr>
        <w:trPr>
          <w:tblHeader/>
        </w:trPr>
        <w:tc>
          <w:tcPr>
            <w:tcW w:type="dxa" w:w="2126"/>
            <w:shd w:val="clear" w:color="auto" w:fill="12263F"/>
          </w:tcPr>
          <w:p>
            <w:pPr>
              <w:spacing w:after="0"/>
            </w:pPr>
            <w:r>
              <w:rPr>
                <w:rFonts w:ascii="Calibri" w:hAnsi="Calibri" w:eastAsia="Calibri" w:cs="Calibri"/>
                <w:b/>
                <w:i w:val="0"/>
                <w:color w:val="FFFFFF"/>
                <w:sz w:val="19"/>
                <w:lang w:val="en-US" w:bidi="fa-IR"/>
              </w:rPr>
              <w:t>Check</w:t>
            </w:r>
          </w:p>
        </w:tc>
        <w:tc>
          <w:tcPr>
            <w:tcW w:type="dxa" w:w="4535"/>
            <w:shd w:val="clear" w:color="auto" w:fill="12263F"/>
          </w:tcPr>
          <w:p>
            <w:pPr>
              <w:spacing w:after="0"/>
            </w:pPr>
            <w:r>
              <w:rPr>
                <w:rFonts w:ascii="Calibri" w:hAnsi="Calibri" w:eastAsia="Calibri" w:cs="Calibri"/>
                <w:b/>
                <w:i w:val="0"/>
                <w:color w:val="FFFFFF"/>
                <w:sz w:val="19"/>
                <w:lang w:val="en-US" w:bidi="fa-IR"/>
              </w:rPr>
              <w:t>Finding</w:t>
            </w:r>
          </w:p>
        </w:tc>
        <w:tc>
          <w:tcPr>
            <w:tcW w:type="dxa" w:w="2976"/>
            <w:shd w:val="clear" w:color="auto" w:fill="12263F"/>
          </w:tcPr>
          <w:p>
            <w:pPr>
              <w:spacing w:after="0"/>
            </w:pPr>
            <w:r>
              <w:rPr>
                <w:rFonts w:ascii="Calibri" w:hAnsi="Calibri" w:eastAsia="Calibri" w:cs="Calibri"/>
                <w:b/>
                <w:i w:val="0"/>
                <w:color w:val="FFFFFF"/>
                <w:sz w:val="19"/>
                <w:lang w:val="en-US" w:bidi="fa-IR"/>
              </w:rPr>
              <w:t>First interpretation</w:t>
            </w:r>
          </w:p>
        </w:tc>
      </w:tr>
      <w:tr>
        <w:trPr>
          <w:cantSplit/>
        </w:trPr>
        <w:tc>
          <w:tcPr>
            <w:tcW w:type="dxa" w:w="2126"/>
          </w:tcPr>
          <w:p>
            <w:pPr>
              <w:spacing w:after="0"/>
            </w:pPr>
            <w:r>
              <w:rPr>
                <w:rFonts w:ascii="Calibri" w:hAnsi="Calibri" w:eastAsia="Calibri" w:cs="Calibri"/>
                <w:b/>
                <w:i w:val="0"/>
                <w:sz w:val="19"/>
                <w:lang w:val="en-US" w:bidi="fa-IR"/>
              </w:rPr>
              <w:t>Grain and size</w:t>
            </w:r>
          </w:p>
        </w:tc>
        <w:tc>
          <w:tcPr>
            <w:tcW w:type="dxa" w:w="4535"/>
          </w:tcPr>
          <w:p>
            <w:pPr>
              <w:spacing w:after="0"/>
            </w:pPr>
            <w:r>
              <w:rPr>
                <w:rFonts w:ascii="Calibri" w:hAnsi="Calibri" w:eastAsia="Calibri" w:cs="Calibri"/>
                <w:b w:val="0"/>
                <w:i w:val="0"/>
                <w:sz w:val="19"/>
                <w:lang w:val="en-US" w:bidi="fa-IR"/>
              </w:rPr>
              <w:t>One row per product per week; 30 products, weeks 1-260; 7,839 rows instead of 7,800</w:t>
            </w:r>
          </w:p>
        </w:tc>
        <w:tc>
          <w:tcPr>
            <w:tcW w:type="dxa" w:w="2976"/>
          </w:tcPr>
          <w:p>
            <w:pPr>
              <w:spacing w:after="0"/>
            </w:pPr>
            <w:r>
              <w:rPr>
                <w:rFonts w:ascii="Calibri" w:hAnsi="Calibri" w:eastAsia="Calibri" w:cs="Calibri"/>
                <w:b w:val="0"/>
                <w:i w:val="0"/>
                <w:sz w:val="19"/>
                <w:lang w:val="en-US" w:bidi="fa-IR"/>
              </w:rPr>
              <w:t>39 extra rows must be duplicates or errors</w:t>
            </w:r>
          </w:p>
        </w:tc>
      </w:tr>
      <w:tr>
        <w:trPr>
          <w:cantSplit/>
        </w:trPr>
        <w:tc>
          <w:tcPr>
            <w:tcW w:type="dxa" w:w="2126"/>
            <w:shd w:val="clear" w:color="auto" w:fill="F7F9FC"/>
          </w:tcPr>
          <w:p>
            <w:pPr>
              <w:spacing w:after="0"/>
            </w:pPr>
            <w:r>
              <w:rPr>
                <w:rFonts w:ascii="Calibri" w:hAnsi="Calibri" w:eastAsia="Calibri" w:cs="Calibri"/>
                <w:b/>
                <w:i w:val="0"/>
                <w:sz w:val="19"/>
                <w:lang w:val="en-US" w:bidi="fa-IR"/>
              </w:rPr>
              <w:t>Duplicates</w:t>
            </w:r>
          </w:p>
        </w:tc>
        <w:tc>
          <w:tcPr>
            <w:tcW w:type="dxa" w:w="4535"/>
            <w:shd w:val="clear" w:color="auto" w:fill="F7F9FC"/>
          </w:tcPr>
          <w:p>
            <w:pPr>
              <w:spacing w:after="0"/>
            </w:pPr>
            <w:r>
              <w:rPr>
                <w:rFonts w:ascii="Calibri" w:hAnsi="Calibri" w:eastAsia="Calibri" w:cs="Calibri"/>
                <w:b w:val="0"/>
                <w:i w:val="0"/>
                <w:sz w:val="19"/>
                <w:lang w:val="en-US" w:bidi="fa-IR"/>
              </w:rPr>
              <w:t>39 exact duplicate rows; every duplicated (week, product) key is an exact copy</w:t>
            </w:r>
          </w:p>
        </w:tc>
        <w:tc>
          <w:tcPr>
            <w:tcW w:type="dxa" w:w="2976"/>
            <w:shd w:val="clear" w:color="auto" w:fill="F7F9FC"/>
          </w:tcPr>
          <w:p>
            <w:pPr>
              <w:spacing w:after="0"/>
            </w:pPr>
            <w:r>
              <w:rPr>
                <w:rFonts w:ascii="Calibri" w:hAnsi="Calibri" w:eastAsia="Calibri" w:cs="Calibri"/>
                <w:b w:val="0"/>
                <w:i w:val="0"/>
                <w:sz w:val="19"/>
                <w:lang w:val="en-US" w:bidi="fa-IR"/>
              </w:rPr>
              <w:t>Safe to drop one copy</w:t>
            </w:r>
          </w:p>
        </w:tc>
      </w:tr>
      <w:tr>
        <w:trPr>
          <w:cantSplit/>
        </w:trPr>
        <w:tc>
          <w:tcPr>
            <w:tcW w:type="dxa" w:w="2126"/>
          </w:tcPr>
          <w:p>
            <w:pPr>
              <w:spacing w:after="0"/>
            </w:pPr>
            <w:r>
              <w:rPr>
                <w:rFonts w:ascii="Calibri" w:hAnsi="Calibri" w:eastAsia="Calibri" w:cs="Calibri"/>
                <w:b/>
                <w:i w:val="0"/>
                <w:sz w:val="19"/>
                <w:lang w:val="en-US" w:bidi="fa-IR"/>
              </w:rPr>
              <w:t>Missing values</w:t>
            </w:r>
          </w:p>
        </w:tc>
        <w:tc>
          <w:tcPr>
            <w:tcW w:type="dxa" w:w="4535"/>
          </w:tcPr>
          <w:p>
            <w:pPr>
              <w:spacing w:after="0"/>
            </w:pPr>
            <w:r>
              <w:rPr>
                <w:rFonts w:ascii="Calibri" w:hAnsi="Calibri" w:eastAsia="Calibri" w:cs="Calibri"/>
                <w:b w:val="0"/>
                <w:i w:val="0"/>
                <w:sz w:val="19"/>
                <w:lang w:val="en-US" w:bidi="fa-IR"/>
              </w:rPr>
              <w:t>Sales_Units missing in 16 rows (Revenue present); Demand_Forecast missing in 609 rows (7.8%), spread evenly over the five years; other columns complete</w:t>
            </w:r>
          </w:p>
        </w:tc>
        <w:tc>
          <w:tcPr>
            <w:tcW w:type="dxa" w:w="2976"/>
          </w:tcPr>
          <w:p>
            <w:pPr>
              <w:spacing w:after="0"/>
            </w:pPr>
            <w:r>
              <w:rPr>
                <w:rFonts w:ascii="Calibri" w:hAnsi="Calibri" w:eastAsia="Calibri" w:cs="Calibri"/>
                <w:b w:val="0"/>
                <w:i w:val="0"/>
                <w:sz w:val="19"/>
                <w:lang w:val="en-US" w:bidi="fa-IR"/>
              </w:rPr>
              <w:t>Sales can be recovered; the forecast gaps are random</w:t>
            </w:r>
          </w:p>
        </w:tc>
      </w:tr>
      <w:tr>
        <w:trPr>
          <w:cantSplit/>
        </w:trPr>
        <w:tc>
          <w:tcPr>
            <w:tcW w:type="dxa" w:w="2126"/>
            <w:shd w:val="clear" w:color="auto" w:fill="F7F9FC"/>
          </w:tcPr>
          <w:p>
            <w:pPr>
              <w:spacing w:after="0"/>
            </w:pPr>
            <w:r>
              <w:rPr>
                <w:rFonts w:ascii="Calibri" w:hAnsi="Calibri" w:eastAsia="Calibri" w:cs="Calibri"/>
                <w:b/>
                <w:i w:val="0"/>
                <w:sz w:val="19"/>
                <w:lang w:val="en-US" w:bidi="fa-IR"/>
              </w:rPr>
              <w:t>Revenue and profit formulas</w:t>
            </w:r>
          </w:p>
        </w:tc>
        <w:tc>
          <w:tcPr>
            <w:tcW w:type="dxa" w:w="4535"/>
            <w:shd w:val="clear" w:color="auto" w:fill="F7F9FC"/>
          </w:tcPr>
          <w:p>
            <w:pPr>
              <w:spacing w:after="0"/>
            </w:pPr>
            <w:r>
              <w:rPr>
                <w:rFonts w:ascii="Calibri" w:hAnsi="Calibri" w:eastAsia="Calibri" w:cs="Calibri"/>
                <w:b w:val="0"/>
                <w:i w:val="0"/>
                <w:sz w:val="19"/>
                <w:lang w:val="en-US" w:bidi="fa-IR"/>
              </w:rPr>
              <w:t>Revenue = Sales x Price, Gross_Profit and Gross_Profit_Margin reproduce for 100% of rows</w:t>
            </w:r>
          </w:p>
        </w:tc>
        <w:tc>
          <w:tcPr>
            <w:tcW w:type="dxa" w:w="2976"/>
            <w:shd w:val="clear" w:color="auto" w:fill="F7F9FC"/>
          </w:tcPr>
          <w:p>
            <w:pPr>
              <w:spacing w:after="0"/>
            </w:pPr>
            <w:r>
              <w:rPr>
                <w:rFonts w:ascii="Calibri" w:hAnsi="Calibri" w:eastAsia="Calibri" w:cs="Calibri"/>
                <w:b w:val="0"/>
                <w:i w:val="0"/>
                <w:sz w:val="19"/>
                <w:lang w:val="en-US" w:bidi="fa-IR"/>
              </w:rPr>
              <w:t>The financial columns are reliable</w:t>
            </w:r>
          </w:p>
        </w:tc>
      </w:tr>
      <w:tr>
        <w:trPr>
          <w:cantSplit/>
        </w:trPr>
        <w:tc>
          <w:tcPr>
            <w:tcW w:type="dxa" w:w="2126"/>
          </w:tcPr>
          <w:p>
            <w:pPr>
              <w:spacing w:after="0"/>
            </w:pPr>
            <w:r>
              <w:rPr>
                <w:rFonts w:ascii="Calibri" w:hAnsi="Calibri" w:eastAsia="Calibri" w:cs="Calibri"/>
                <w:b/>
                <w:i w:val="0"/>
                <w:sz w:val="19"/>
                <w:lang w:val="en-US" w:bidi="fa-IR"/>
              </w:rPr>
              <w:t>Revenue_Growth</w:t>
            </w:r>
          </w:p>
        </w:tc>
        <w:tc>
          <w:tcPr>
            <w:tcW w:type="dxa" w:w="4535"/>
          </w:tcPr>
          <w:p>
            <w:pPr>
              <w:spacing w:after="0"/>
            </w:pPr>
            <w:r>
              <w:rPr>
                <w:rFonts w:ascii="Calibri" w:hAnsi="Calibri" w:eastAsia="Calibri" w:cs="Calibri"/>
                <w:b w:val="0"/>
                <w:i w:val="0"/>
                <w:sz w:val="19"/>
                <w:lang w:val="en-US" w:bidi="fa-IR"/>
              </w:rPr>
              <w:t>897 values are 'infinite' (growth after a zero-revenue week); 87% of the rest equal the week-over-week change</w:t>
            </w:r>
          </w:p>
        </w:tc>
        <w:tc>
          <w:tcPr>
            <w:tcW w:type="dxa" w:w="2976"/>
          </w:tcPr>
          <w:p>
            <w:pPr>
              <w:spacing w:after="0"/>
            </w:pPr>
            <w:r>
              <w:rPr>
                <w:rFonts w:ascii="Calibri" w:hAnsi="Calibri" w:eastAsia="Calibri" w:cs="Calibri"/>
                <w:b w:val="0"/>
                <w:i w:val="0"/>
                <w:sz w:val="19"/>
                <w:lang w:val="en-US" w:bidi="fa-IR"/>
              </w:rPr>
              <w:t>Must be recomputed</w:t>
            </w:r>
          </w:p>
        </w:tc>
      </w:tr>
      <w:tr>
        <w:trPr>
          <w:cantSplit/>
        </w:trPr>
        <w:tc>
          <w:tcPr>
            <w:tcW w:type="dxa" w:w="2126"/>
            <w:shd w:val="clear" w:color="auto" w:fill="F7F9FC"/>
          </w:tcPr>
          <w:p>
            <w:pPr>
              <w:spacing w:after="0"/>
            </w:pPr>
            <w:r>
              <w:rPr>
                <w:rFonts w:ascii="Calibri" w:hAnsi="Calibri" w:eastAsia="Calibri" w:cs="Calibri"/>
                <w:b/>
                <w:i w:val="0"/>
                <w:sz w:val="19"/>
                <w:lang w:val="en-US" w:bidi="fa-IR"/>
              </w:rPr>
              <w:t>Inventory_Turnover_Ratio</w:t>
            </w:r>
          </w:p>
        </w:tc>
        <w:tc>
          <w:tcPr>
            <w:tcW w:type="dxa" w:w="4535"/>
            <w:shd w:val="clear" w:color="auto" w:fill="F7F9FC"/>
          </w:tcPr>
          <w:p>
            <w:pPr>
              <w:spacing w:after="0"/>
            </w:pPr>
            <w:r>
              <w:rPr>
                <w:rFonts w:ascii="Calibri" w:hAnsi="Calibri" w:eastAsia="Calibri" w:cs="Calibri"/>
                <w:b w:val="0"/>
                <w:i w:val="0"/>
                <w:sz w:val="19"/>
                <w:lang w:val="en-US" w:bidi="fa-IR"/>
              </w:rPr>
              <w:t>Matches neither sales / inventory (35%) nor sales x cost / inventory (24%); clipped at 1.0 in 2,842 rows</w:t>
            </w:r>
          </w:p>
        </w:tc>
        <w:tc>
          <w:tcPr>
            <w:tcW w:type="dxa" w:w="2976"/>
            <w:shd w:val="clear" w:color="auto" w:fill="F7F9FC"/>
          </w:tcPr>
          <w:p>
            <w:pPr>
              <w:spacing w:after="0"/>
            </w:pPr>
            <w:r>
              <w:rPr>
                <w:rFonts w:ascii="Calibri" w:hAnsi="Calibri" w:eastAsia="Calibri" w:cs="Calibri"/>
                <w:b w:val="0"/>
                <w:i w:val="0"/>
                <w:sz w:val="19"/>
                <w:lang w:val="en-US" w:bidi="fa-IR"/>
              </w:rPr>
              <w:t>Definition unknown; must be redefined</w:t>
            </w:r>
          </w:p>
        </w:tc>
      </w:tr>
      <w:tr>
        <w:trPr>
          <w:cantSplit/>
        </w:trPr>
        <w:tc>
          <w:tcPr>
            <w:tcW w:type="dxa" w:w="2126"/>
          </w:tcPr>
          <w:p>
            <w:pPr>
              <w:spacing w:after="0"/>
            </w:pPr>
            <w:r>
              <w:rPr>
                <w:rFonts w:ascii="Calibri" w:hAnsi="Calibri" w:eastAsia="Calibri" w:cs="Calibri"/>
                <w:b/>
                <w:i w:val="0"/>
                <w:sz w:val="19"/>
                <w:lang w:val="en-US" w:bidi="fa-IR"/>
              </w:rPr>
              <w:t>Zero-sales weeks</w:t>
            </w:r>
          </w:p>
        </w:tc>
        <w:tc>
          <w:tcPr>
            <w:tcW w:type="dxa" w:w="4535"/>
          </w:tcPr>
          <w:p>
            <w:pPr>
              <w:spacing w:after="0"/>
            </w:pPr>
            <w:r>
              <w:rPr>
                <w:rFonts w:ascii="Calibri" w:hAnsi="Calibri" w:eastAsia="Calibri" w:cs="Calibri"/>
                <w:b w:val="0"/>
                <w:i w:val="0"/>
                <w:sz w:val="19"/>
                <w:lang w:val="en-US" w:bidi="fa-IR"/>
              </w:rPr>
              <w:t>1,333 weeks (17%) with zero sales and zero revenue; runs of 1 week typically, at most 6; only 431 have zero inventory in the same row</w:t>
            </w:r>
          </w:p>
        </w:tc>
        <w:tc>
          <w:tcPr>
            <w:tcW w:type="dxa" w:w="2976"/>
          </w:tcPr>
          <w:p>
            <w:pPr>
              <w:spacing w:after="0"/>
            </w:pPr>
            <w:r>
              <w:rPr>
                <w:rFonts w:ascii="Calibri" w:hAnsi="Calibri" w:eastAsia="Calibri" w:cs="Calibri"/>
                <w:b w:val="0"/>
                <w:i w:val="0"/>
                <w:sz w:val="19"/>
                <w:lang w:val="en-US" w:bidi="fa-IR"/>
              </w:rPr>
              <w:t>Suspicious: why zero sales if stock exists?</w:t>
            </w:r>
          </w:p>
        </w:tc>
      </w:tr>
      <w:tr>
        <w:trPr>
          <w:cantSplit/>
        </w:trPr>
        <w:tc>
          <w:tcPr>
            <w:tcW w:type="dxa" w:w="2126"/>
            <w:shd w:val="clear" w:color="auto" w:fill="F7F9FC"/>
          </w:tcPr>
          <w:p>
            <w:pPr>
              <w:spacing w:after="0"/>
            </w:pPr>
            <w:r>
              <w:rPr>
                <w:rFonts w:ascii="Calibri" w:hAnsi="Calibri" w:eastAsia="Calibri" w:cs="Calibri"/>
                <w:b/>
                <w:i w:val="0"/>
                <w:sz w:val="19"/>
                <w:lang w:val="en-US" w:bidi="fa-IR"/>
              </w:rPr>
              <w:t>Impossible rows</w:t>
            </w:r>
          </w:p>
        </w:tc>
        <w:tc>
          <w:tcPr>
            <w:tcW w:type="dxa" w:w="4535"/>
            <w:shd w:val="clear" w:color="auto" w:fill="F7F9FC"/>
          </w:tcPr>
          <w:p>
            <w:pPr>
              <w:spacing w:after="0"/>
            </w:pPr>
            <w:r>
              <w:rPr>
                <w:rFonts w:ascii="Calibri" w:hAnsi="Calibri" w:eastAsia="Calibri" w:cs="Calibri"/>
                <w:b w:val="0"/>
                <w:i w:val="0"/>
                <w:sz w:val="19"/>
                <w:lang w:val="en-US" w:bidi="fa-IR"/>
              </w:rPr>
              <w:t>905 rows with zero inventory but positive sales</w:t>
            </w:r>
          </w:p>
        </w:tc>
        <w:tc>
          <w:tcPr>
            <w:tcW w:type="dxa" w:w="2976"/>
            <w:shd w:val="clear" w:color="auto" w:fill="F7F9FC"/>
          </w:tcPr>
          <w:p>
            <w:pPr>
              <w:spacing w:after="0"/>
            </w:pPr>
            <w:r>
              <w:rPr>
                <w:rFonts w:ascii="Calibri" w:hAnsi="Calibri" w:eastAsia="Calibri" w:cs="Calibri"/>
                <w:b w:val="0"/>
                <w:i w:val="0"/>
                <w:sz w:val="19"/>
                <w:lang w:val="en-US" w:bidi="fa-IR"/>
              </w:rPr>
              <w:t>Looks like corruption, but see 4.5</w:t>
            </w:r>
          </w:p>
        </w:tc>
      </w:tr>
      <w:tr>
        <w:trPr>
          <w:cantSplit/>
        </w:trPr>
        <w:tc>
          <w:tcPr>
            <w:tcW w:type="dxa" w:w="2126"/>
          </w:tcPr>
          <w:p>
            <w:pPr>
              <w:spacing w:after="0"/>
            </w:pPr>
            <w:r>
              <w:rPr>
                <w:rFonts w:ascii="Calibri" w:hAnsi="Calibri" w:eastAsia="Calibri" w:cs="Calibri"/>
                <w:b/>
                <w:i w:val="0"/>
                <w:sz w:val="19"/>
                <w:lang w:val="en-US" w:bidi="fa-IR"/>
              </w:rPr>
              <w:t>Pile-ups</w:t>
            </w:r>
          </w:p>
        </w:tc>
        <w:tc>
          <w:tcPr>
            <w:tcW w:type="dxa" w:w="4535"/>
          </w:tcPr>
          <w:p>
            <w:pPr>
              <w:spacing w:after="0"/>
            </w:pPr>
            <w:r>
              <w:rPr>
                <w:rFonts w:ascii="Calibri" w:hAnsi="Calibri" w:eastAsia="Calibri" w:cs="Calibri"/>
                <w:b w:val="0"/>
                <w:i w:val="0"/>
                <w:sz w:val="19"/>
                <w:lang w:val="en-US" w:bidi="fa-IR"/>
              </w:rPr>
              <w:t>Sales exactly 1,500 or 2,500 in 2,116 rows; inventory exactly 0, 1,500 or 2,500 in 4,161 rows</w:t>
            </w:r>
          </w:p>
        </w:tc>
        <w:tc>
          <w:tcPr>
            <w:tcW w:type="dxa" w:w="2976"/>
          </w:tcPr>
          <w:p>
            <w:pPr>
              <w:spacing w:after="0"/>
            </w:pPr>
            <w:r>
              <w:rPr>
                <w:rFonts w:ascii="Calibri" w:hAnsi="Calibri" w:eastAsia="Calibri" w:cs="Calibri"/>
                <w:b w:val="0"/>
                <w:i w:val="0"/>
                <w:sz w:val="19"/>
                <w:lang w:val="en-US" w:bidi="fa-IR"/>
              </w:rPr>
              <w:t>Values are cut off at fixed limits</w:t>
            </w:r>
          </w:p>
        </w:tc>
      </w:tr>
      <w:tr>
        <w:trPr>
          <w:cantSplit/>
        </w:trPr>
        <w:tc>
          <w:tcPr>
            <w:tcW w:type="dxa" w:w="2126"/>
            <w:shd w:val="clear" w:color="auto" w:fill="F7F9FC"/>
          </w:tcPr>
          <w:p>
            <w:pPr>
              <w:spacing w:after="0"/>
            </w:pPr>
            <w:r>
              <w:rPr>
                <w:rFonts w:ascii="Calibri" w:hAnsi="Calibri" w:eastAsia="Calibri" w:cs="Calibri"/>
                <w:b/>
                <w:i w:val="0"/>
                <w:sz w:val="19"/>
                <w:lang w:val="en-US" w:bidi="fa-IR"/>
              </w:rPr>
              <w:t>Outliers</w:t>
            </w:r>
          </w:p>
        </w:tc>
        <w:tc>
          <w:tcPr>
            <w:tcW w:type="dxa" w:w="4535"/>
            <w:shd w:val="clear" w:color="auto" w:fill="F7F9FC"/>
          </w:tcPr>
          <w:p>
            <w:pPr>
              <w:spacing w:after="0"/>
            </w:pPr>
            <w:r>
              <w:rPr>
                <w:rFonts w:ascii="Calibri" w:hAnsi="Calibri" w:eastAsia="Calibri" w:cs="Calibri"/>
                <w:b w:val="0"/>
                <w:i w:val="0"/>
                <w:sz w:val="19"/>
                <w:lang w:val="en-US" w:bidi="fa-IR"/>
              </w:rPr>
              <w:t>23 sales values with a robust z-score above 4 within their product</w:t>
            </w:r>
          </w:p>
        </w:tc>
        <w:tc>
          <w:tcPr>
            <w:tcW w:type="dxa" w:w="2976"/>
            <w:shd w:val="clear" w:color="auto" w:fill="F7F9FC"/>
          </w:tcPr>
          <w:p>
            <w:pPr>
              <w:spacing w:after="0"/>
            </w:pPr>
            <w:r>
              <w:rPr>
                <w:rFonts w:ascii="Calibri" w:hAnsi="Calibri" w:eastAsia="Calibri" w:cs="Calibri"/>
                <w:b w:val="0"/>
                <w:i w:val="0"/>
                <w:sz w:val="19"/>
                <w:lang w:val="en-US" w:bidi="fa-IR"/>
              </w:rPr>
              <w:t>Few; probably real peaks</w:t>
            </w:r>
          </w:p>
        </w:tc>
      </w:tr>
      <w:tr>
        <w:trPr>
          <w:cantSplit/>
        </w:trPr>
        <w:tc>
          <w:tcPr>
            <w:tcW w:type="dxa" w:w="2126"/>
          </w:tcPr>
          <w:p>
            <w:pPr>
              <w:spacing w:after="0"/>
            </w:pPr>
            <w:r>
              <w:rPr>
                <w:rFonts w:ascii="Calibri" w:hAnsi="Calibri" w:eastAsia="Calibri" w:cs="Calibri"/>
                <w:b/>
                <w:i w:val="0"/>
                <w:sz w:val="19"/>
                <w:lang w:val="en-US" w:bidi="fa-IR"/>
              </w:rPr>
              <w:t>Inventory profile</w:t>
            </w:r>
          </w:p>
        </w:tc>
        <w:tc>
          <w:tcPr>
            <w:tcW w:type="dxa" w:w="4535"/>
          </w:tcPr>
          <w:p>
            <w:pPr>
              <w:spacing w:after="0"/>
            </w:pPr>
            <w:r>
              <w:rPr>
                <w:rFonts w:ascii="Calibri" w:hAnsi="Calibri" w:eastAsia="Calibri" w:cs="Calibri"/>
                <w:b w:val="0"/>
                <w:i w:val="0"/>
                <w:sz w:val="19"/>
                <w:lang w:val="en-US" w:bidi="fa-IR"/>
              </w:rPr>
              <w:t>7 products hold more than 5 weeks of stock on average (up to 185 weeks)</w:t>
            </w:r>
          </w:p>
        </w:tc>
        <w:tc>
          <w:tcPr>
            <w:tcW w:type="dxa" w:w="2976"/>
          </w:tcPr>
          <w:p>
            <w:pPr>
              <w:spacing w:after="0"/>
            </w:pPr>
            <w:r>
              <w:rPr>
                <w:rFonts w:ascii="Calibri" w:hAnsi="Calibri" w:eastAsia="Calibri" w:cs="Calibri"/>
                <w:b w:val="0"/>
                <w:i w:val="0"/>
                <w:sz w:val="19"/>
                <w:lang w:val="en-US" w:bidi="fa-IR"/>
              </w:rPr>
              <w:t>Not errors: real inventory risk</w:t>
            </w:r>
          </w:p>
        </w:tc>
      </w:tr>
      <w:tr>
        <w:trPr>
          <w:cantSplit/>
        </w:trPr>
        <w:tc>
          <w:tcPr>
            <w:tcW w:type="dxa" w:w="2126"/>
            <w:shd w:val="clear" w:color="auto" w:fill="F7F9FC"/>
          </w:tcPr>
          <w:p>
            <w:pPr>
              <w:spacing w:after="0"/>
            </w:pPr>
            <w:r>
              <w:rPr>
                <w:rFonts w:ascii="Calibri" w:hAnsi="Calibri" w:eastAsia="Calibri" w:cs="Calibri"/>
                <w:b/>
                <w:i w:val="0"/>
                <w:sz w:val="19"/>
                <w:lang w:val="en-US" w:bidi="fa-IR"/>
              </w:rPr>
              <w:t>Business signals</w:t>
            </w:r>
          </w:p>
        </w:tc>
        <w:tc>
          <w:tcPr>
            <w:tcW w:type="dxa" w:w="4535"/>
            <w:shd w:val="clear" w:color="auto" w:fill="F7F9FC"/>
          </w:tcPr>
          <w:p>
            <w:pPr>
              <w:spacing w:after="0"/>
            </w:pPr>
            <w:r>
              <w:rPr>
                <w:rFonts w:ascii="Calibri" w:hAnsi="Calibri" w:eastAsia="Calibri" w:cs="Calibri"/>
                <w:b w:val="0"/>
                <w:i w:val="0"/>
                <w:sz w:val="19"/>
                <w:lang w:val="en-US" w:bidi="fa-IR"/>
              </w:rPr>
              <w:t>Price is 1.20 to 1.35 times cost for every product; the legacy forecast correlates only 0.21 with sales; seasonality looks weak at first sight (index 0.87-1.23)</w:t>
            </w:r>
          </w:p>
        </w:tc>
        <w:tc>
          <w:tcPr>
            <w:tcW w:type="dxa" w:w="2976"/>
            <w:shd w:val="clear" w:color="auto" w:fill="F7F9FC"/>
          </w:tcPr>
          <w:p>
            <w:pPr>
              <w:spacing w:after="0"/>
            </w:pPr>
            <w:r>
              <w:rPr>
                <w:rFonts w:ascii="Calibri" w:hAnsi="Calibri" w:eastAsia="Calibri" w:cs="Calibri"/>
                <w:b w:val="0"/>
                <w:i w:val="0"/>
                <w:sz w:val="19"/>
                <w:lang w:val="en-US" w:bidi="fa-IR"/>
              </w:rPr>
              <w:t>Little pricing signal; the forecast looks poor (see Part 2 for the twist)</w:t>
            </w:r>
          </w:p>
        </w:tc>
      </w:tr>
    </w:tbl>
    <w:p>
      <w:pPr>
        <w:spacing w:after="40"/>
      </w:pPr>
    </w:p>
    <w:p>
      <w:r>
        <w:rPr>
          <w:rFonts w:ascii="Calibri" w:hAnsi="Calibri" w:eastAsia="Calibri" w:cs="Calibri"/>
          <w:b w:val="0"/>
          <w:i w:val="0"/>
          <w:lang w:val="en-US" w:bidi="fa-IR"/>
        </w:rPr>
        <w:t>Several of these facts look like errors. The lesson of this step is: do not delete what you do not understand. The zero-sales weeks, the pile-ups and the 'impossible' rows turned out to be the most informative part of the file.</w:t>
      </w:r>
    </w:p>
    <w:p>
      <w:pPr>
        <w:keepNext/>
        <w:spacing w:after="40"/>
        <w:jc w:val="center"/>
      </w:pPr>
      <w:r>
        <w:drawing>
          <wp:inline xmlns:a="http://schemas.openxmlformats.org/drawingml/2006/main" xmlns:pic="http://schemas.openxmlformats.org/drawingml/2006/picture">
            <wp:extent cx="5303520" cy="2386584"/>
            <wp:docPr id="1" name="Picture 1"/>
            <wp:cNvGraphicFramePr>
              <a:graphicFrameLocks noChangeAspect="1"/>
            </wp:cNvGraphicFramePr>
            <a:graphic>
              <a:graphicData uri="http://schemas.openxmlformats.org/drawingml/2006/picture">
                <pic:pic>
                  <pic:nvPicPr>
                    <pic:cNvPr id="0" name="dq_issues_v1.2.png"/>
                    <pic:cNvPicPr/>
                  </pic:nvPicPr>
                  <pic:blipFill>
                    <a:blip r:embed="rId9"/>
                    <a:stretch>
                      <a:fillRect/>
                    </a:stretch>
                  </pic:blipFill>
                  <pic:spPr>
                    <a:xfrm>
                      <a:off x="0" y="0"/>
                      <a:ext cx="5303520" cy="2386584"/>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 The data-quality issues found in the raw file and how many rows each affects.</w:t>
      </w:r>
    </w:p>
    <w:p>
      <w:pPr>
        <w:pStyle w:val="Heading2"/>
      </w:pPr>
      <w:r>
        <w:rPr>
          <w:rFonts w:ascii="Calibri" w:hAnsi="Calibri" w:eastAsia="Calibri" w:cs="Calibri"/>
          <w:b/>
          <w:i w:val="0"/>
          <w:color w:val="2A78D6"/>
          <w:sz w:val="28"/>
          <w:lang w:val="en-US" w:bidi="fa-IR"/>
        </w:rPr>
        <w:t>4.4 Step 2: Nine data challenges and how each was treated</w:t>
      </w:r>
    </w:p>
    <w:p>
      <w:r>
        <w:rPr>
          <w:rFonts w:ascii="Calibri" w:hAnsi="Calibri" w:eastAsia="Calibri" w:cs="Calibri"/>
          <w:b w:val="0"/>
          <w:i w:val="0"/>
          <w:lang w:val="en-US" w:bidi="fa-IR"/>
        </w:rPr>
        <w:t>The guiding rule for all treatments: fix what is provably wrong, flag what is merely unusual, never delete information whose meaning is not yet understood. For each challenge the reasoning is given below.</w:t>
      </w:r>
    </w:p>
    <w:p>
      <w:pPr>
        <w:pStyle w:val="Heading3"/>
      </w:pPr>
      <w:r>
        <w:rPr>
          <w:rFonts w:ascii="Calibri" w:hAnsi="Calibri" w:eastAsia="Calibri" w:cs="Calibri"/>
          <w:b/>
          <w:i w:val="0"/>
          <w:color w:val="12263F"/>
          <w:sz w:val="24"/>
          <w:lang w:val="en-US" w:bidi="fa-IR"/>
        </w:rPr>
        <w:t>Challenge 1: exact duplicate rows (39)</w:t>
      </w:r>
    </w:p>
    <w:p>
      <w:r>
        <w:rPr>
          <w:rFonts w:ascii="Calibri" w:hAnsi="Calibri" w:eastAsia="Calibri" w:cs="Calibri"/>
          <w:b w:val="0"/>
          <w:i w:val="0"/>
          <w:lang w:val="en-US" w:bidi="fa-IR"/>
        </w:rPr>
        <w:t>What was seen: 39 rows that repeat another row in every column. Why it matters: a repeated week would be counted twice in sales, revenue and every KPI. Options: keep all (wrong), drop all copies including the original (loses a week), keep the first copy (correct). Decision: keep the first occurrence and drop the others; the number dropped is written to the data-quality log. If the copies had conflicting values (same week and product, different numbers) they would be quarantined because no rule can say which is right; the pipeline handles that case and a test proves it, but this file has none.</w:t>
      </w:r>
    </w:p>
    <w:p>
      <w:pPr>
        <w:pStyle w:val="Heading3"/>
      </w:pPr>
      <w:r>
        <w:rPr>
          <w:rFonts w:ascii="Calibri" w:hAnsi="Calibri" w:eastAsia="Calibri" w:cs="Calibri"/>
          <w:b/>
          <w:i w:val="0"/>
          <w:color w:val="12263F"/>
          <w:sz w:val="24"/>
          <w:lang w:val="en-US" w:bidi="fa-IR"/>
        </w:rPr>
        <w:t>Challenge 2: missing Sales_Units (16)</w:t>
      </w:r>
    </w:p>
    <w:p>
      <w:r>
        <w:rPr>
          <w:rFonts w:ascii="Calibri" w:hAnsi="Calibri" w:eastAsia="Calibri" w:cs="Calibri"/>
          <w:b w:val="0"/>
          <w:i w:val="0"/>
          <w:lang w:val="en-US" w:bidi="fa-IR"/>
        </w:rPr>
        <w:t>What was seen: 16 rows without units sold, although Revenue and Price are present. Because Revenue = Sales x Price exactly, the missing value can be recovered as ROUND(Revenue / Price). The recovered rows carry the flag flag_sales_imputed so a later analysis can exclude them if needed. The same rule also recovers a corrupt text value such as 'abc'.</w:t>
      </w:r>
    </w:p>
    <w:p>
      <w:pPr>
        <w:pStyle w:val="Heading3"/>
      </w:pPr>
      <w:r>
        <w:rPr>
          <w:rFonts w:ascii="Calibri" w:hAnsi="Calibri" w:eastAsia="Calibri" w:cs="Calibri"/>
          <w:b/>
          <w:i w:val="0"/>
          <w:color w:val="12263F"/>
          <w:sz w:val="24"/>
          <w:lang w:val="en-US" w:bidi="fa-IR"/>
        </w:rPr>
        <w:t>Challenge 3: missing legacy forecast (606 after de-duplication)</w:t>
      </w:r>
    </w:p>
    <w:p>
      <w:r>
        <w:rPr>
          <w:rFonts w:ascii="Calibri" w:hAnsi="Calibri" w:eastAsia="Calibri" w:cs="Calibri"/>
          <w:b w:val="0"/>
          <w:i w:val="0"/>
          <w:lang w:val="en-US" w:bidi="fa-IR"/>
        </w:rPr>
        <w:t>What was seen: the company's forecast is empty in 7.8 percent of rows. Why not fill them in? The legacy forecast is used later as a benchmark and as one ingredient of the demand estimate. Filling it with an average would invent a number that looks like company knowledge. Decision: keep it empty, flag it (flag_forecast_missing), and let Part 2 handle the gaps explicitly (where the forecast is missing, the seasonal model alone is used).</w:t>
      </w:r>
    </w:p>
    <w:p>
      <w:pPr>
        <w:pStyle w:val="Heading3"/>
      </w:pPr>
      <w:r>
        <w:rPr>
          <w:rFonts w:ascii="Calibri" w:hAnsi="Calibri" w:eastAsia="Calibri" w:cs="Calibri"/>
          <w:b/>
          <w:i w:val="0"/>
          <w:color w:val="12263F"/>
          <w:sz w:val="24"/>
          <w:lang w:val="en-US" w:bidi="fa-IR"/>
        </w:rPr>
        <w:t>Challenge 4: infinite revenue growth (897)</w:t>
      </w:r>
    </w:p>
    <w:p>
      <w:r>
        <w:rPr>
          <w:rFonts w:ascii="Calibri" w:hAnsi="Calibri" w:eastAsia="Calibri" w:cs="Calibri"/>
          <w:b w:val="0"/>
          <w:i w:val="0"/>
          <w:lang w:val="en-US" w:bidi="fa-IR"/>
        </w:rPr>
        <w:t>What was seen: the growth column contains infinity wherever the previous week had zero revenue (division by zero). Growth after a zero week is undefined, not infinite. Decision: set these to NULL and recompute growth from the clean revenue; the original is kept in revenue_growth_src. The zero-revenue weeks themselves are the stock-outs discussed below.</w:t>
      </w:r>
    </w:p>
    <w:p>
      <w:pPr>
        <w:pStyle w:val="Heading3"/>
      </w:pPr>
      <w:r>
        <w:rPr>
          <w:rFonts w:ascii="Calibri" w:hAnsi="Calibri" w:eastAsia="Calibri" w:cs="Calibri"/>
          <w:b/>
          <w:i w:val="0"/>
          <w:color w:val="12263F"/>
          <w:sz w:val="24"/>
          <w:lang w:val="en-US" w:bidi="fa-IR"/>
        </w:rPr>
        <w:t>Challenge 5: inconsistent derived fields</w:t>
      </w:r>
    </w:p>
    <w:p>
      <w:r>
        <w:rPr>
          <w:rFonts w:ascii="Calibri" w:hAnsi="Calibri" w:eastAsia="Calibri" w:cs="Calibri"/>
          <w:b w:val="0"/>
          <w:i w:val="0"/>
          <w:lang w:val="en-US" w:bidi="fa-IR"/>
        </w:rPr>
        <w:t>What was seen: only 36.6 percent of the derived values (revenue, gross profit, margin, growth, turnover) matched their definition in every row, mainly because of the infinite growth and the undocumented turnover ratio. Decision: recompute all derived fields from the clean inputs with explicit definitions (for example inventory turnover = units sold / stock available for those sales). The original turnover ratio is kept as inventory_turnover_src. After this step 100 percent of derived values reproduce, which is a prerequisite for KPIs that can be audited.</w:t>
      </w:r>
    </w:p>
    <w:p>
      <w:pPr>
        <w:pStyle w:val="Heading3"/>
      </w:pPr>
      <w:r>
        <w:rPr>
          <w:rFonts w:ascii="Calibri" w:hAnsi="Calibri" w:eastAsia="Calibri" w:cs="Calibri"/>
          <w:b/>
          <w:i w:val="0"/>
          <w:color w:val="12263F"/>
          <w:sz w:val="24"/>
          <w:lang w:val="en-US" w:bidi="fa-IR"/>
        </w:rPr>
        <w:t>Challenge 6: inventory in the 'wrong' week (907 rows)</w:t>
      </w:r>
    </w:p>
    <w:p>
      <w:r>
        <w:rPr>
          <w:rFonts w:ascii="Calibri" w:hAnsi="Calibri" w:eastAsia="Calibri" w:cs="Calibri"/>
          <w:b w:val="0"/>
          <w:i w:val="0"/>
          <w:lang w:val="en-US" w:bidi="fa-IR"/>
        </w:rPr>
        <w:t>What was seen: 907 rows (after de-duplication) with zero inventory but positive sales. A shop cannot sell what it does not have, so either the data is corrupt or the inventory column has a different timing than assumed. The next section shows that the second explanation is correct. Decision: add a column stock_available_for_sales = the previous row's inventory (per product), and use it everywhere.</w:t>
      </w:r>
    </w:p>
    <w:p>
      <w:pPr>
        <w:pStyle w:val="Heading3"/>
      </w:pPr>
      <w:r>
        <w:rPr>
          <w:rFonts w:ascii="Calibri" w:hAnsi="Calibri" w:eastAsia="Calibri" w:cs="Calibri"/>
          <w:b/>
          <w:i w:val="0"/>
          <w:color w:val="12263F"/>
          <w:sz w:val="24"/>
          <w:lang w:val="en-US" w:bidi="fa-IR"/>
        </w:rPr>
        <w:t>Challenge 7: pile-ups and zero-sales weeks</w:t>
      </w:r>
    </w:p>
    <w:p>
      <w:r>
        <w:rPr>
          <w:rFonts w:ascii="Calibri" w:hAnsi="Calibri" w:eastAsia="Calibri" w:cs="Calibri"/>
          <w:b w:val="0"/>
          <w:i w:val="0"/>
          <w:lang w:val="en-US" w:bidi="fa-IR"/>
        </w:rPr>
        <w:t>What was seen: sales exactly 1,500 or 2,500 in about a quarter of the rows, inventory exactly 0, 1,500 or 2,500 in more than half, and 1,329 weeks with zero sales. Values that stick to round limits are the signature of a cap, not of random demand. Decision: flag them (flag_sales_pileup, flag_inventory_pileup, flag_zero_sales) and keep every row. They are not errors; they are the stock caps that explain the sales pattern.</w:t>
      </w:r>
    </w:p>
    <w:p>
      <w:pPr>
        <w:pStyle w:val="Heading3"/>
      </w:pPr>
      <w:r>
        <w:rPr>
          <w:rFonts w:ascii="Calibri" w:hAnsi="Calibri" w:eastAsia="Calibri" w:cs="Calibri"/>
          <w:b/>
          <w:i w:val="0"/>
          <w:color w:val="12263F"/>
          <w:sz w:val="24"/>
          <w:lang w:val="en-US" w:bidi="fa-IR"/>
        </w:rPr>
        <w:t>Challenge 8: outliers (23)</w:t>
      </w:r>
    </w:p>
    <w:p>
      <w:r>
        <w:rPr>
          <w:rFonts w:ascii="Calibri" w:hAnsi="Calibri" w:eastAsia="Calibri" w:cs="Calibri"/>
          <w:b w:val="0"/>
          <w:i w:val="0"/>
          <w:lang w:val="en-US" w:bidi="fa-IR"/>
        </w:rPr>
        <w:t>What was seen: 23 sales values far from the product's usual level (robust z-score above 4). Extreme values may be real peaks, so they are not removed. Decision: flag them, add a winsorised copy sales_units_winsorized for models that are sensitive to extremes, and leave the original untouched.</w:t>
      </w:r>
    </w:p>
    <w:p>
      <w:pPr>
        <w:pStyle w:val="Heading3"/>
      </w:pPr>
      <w:r>
        <w:rPr>
          <w:rFonts w:ascii="Calibri" w:hAnsi="Calibri" w:eastAsia="Calibri" w:cs="Calibri"/>
          <w:b/>
          <w:i w:val="0"/>
          <w:color w:val="12263F"/>
          <w:sz w:val="24"/>
          <w:lang w:val="en-US" w:bidi="fa-IR"/>
        </w:rPr>
        <w:t>Challenge 9: no dates, customers or competitors</w:t>
      </w:r>
    </w:p>
    <w:p>
      <w:r>
        <w:rPr>
          <w:rFonts w:ascii="Calibri" w:hAnsi="Calibri" w:eastAsia="Calibri" w:cs="Calibri"/>
          <w:b w:val="0"/>
          <w:i w:val="0"/>
          <w:lang w:val="en-US" w:bidi="fa-IR"/>
        </w:rPr>
        <w:t>What was seen: the file has week numbers but no calendar dates, and no customer, invoice or competitor information. Decision: a synthetic calendar (week 1 = Monday 6 January 2020, 260 consecutive weeks) so that seasonal logic can be expressed; no result depends on the actual start date, but statements such as 'peak in week 13' mean 'position 13 in the 52-week cycle'. For credit and competitors, labelled scenario inputs are used in Parts 3 and 4.</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425"/>
        <w:gridCol w:w="2409"/>
        <w:gridCol w:w="1700"/>
        <w:gridCol w:w="2834"/>
        <w:gridCol w:w="2267"/>
      </w:tblGrid>
      <w:tr>
        <w:trPr>
          <w:tblHeader/>
        </w:trPr>
        <w:tc>
          <w:tcPr>
            <w:tcW w:type="dxa" w:w="425"/>
            <w:shd w:val="clear" w:color="auto" w:fill="12263F"/>
          </w:tcPr>
          <w:p>
            <w:pPr>
              <w:spacing w:after="0"/>
            </w:pPr>
            <w:r>
              <w:rPr>
                <w:rFonts w:ascii="Calibri" w:hAnsi="Calibri" w:eastAsia="Calibri" w:cs="Calibri"/>
                <w:b/>
                <w:i w:val="0"/>
                <w:color w:val="FFFFFF"/>
                <w:sz w:val="18"/>
                <w:lang w:val="en-US" w:bidi="fa-IR"/>
              </w:rPr>
              <w:t>#</w:t>
            </w:r>
          </w:p>
        </w:tc>
        <w:tc>
          <w:tcPr>
            <w:tcW w:type="dxa" w:w="2409"/>
            <w:shd w:val="clear" w:color="auto" w:fill="12263F"/>
          </w:tcPr>
          <w:p>
            <w:pPr>
              <w:spacing w:after="0"/>
            </w:pPr>
            <w:r>
              <w:rPr>
                <w:rFonts w:ascii="Calibri" w:hAnsi="Calibri" w:eastAsia="Calibri" w:cs="Calibri"/>
                <w:b/>
                <w:i w:val="0"/>
                <w:color w:val="FFFFFF"/>
                <w:sz w:val="18"/>
                <w:lang w:val="en-US" w:bidi="fa-IR"/>
              </w:rPr>
              <w:t>Challenge</w:t>
            </w:r>
          </w:p>
        </w:tc>
        <w:tc>
          <w:tcPr>
            <w:tcW w:type="dxa" w:w="1701"/>
            <w:shd w:val="clear" w:color="auto" w:fill="12263F"/>
          </w:tcPr>
          <w:p>
            <w:pPr>
              <w:spacing w:after="0"/>
            </w:pPr>
            <w:r>
              <w:rPr>
                <w:rFonts w:ascii="Calibri" w:hAnsi="Calibri" w:eastAsia="Calibri" w:cs="Calibri"/>
                <w:b/>
                <w:i w:val="0"/>
                <w:color w:val="FFFFFF"/>
                <w:sz w:val="18"/>
                <w:lang w:val="en-US" w:bidi="fa-IR"/>
              </w:rPr>
              <w:t>Rows</w:t>
            </w:r>
          </w:p>
        </w:tc>
        <w:tc>
          <w:tcPr>
            <w:tcW w:type="dxa" w:w="2835"/>
            <w:shd w:val="clear" w:color="auto" w:fill="12263F"/>
          </w:tcPr>
          <w:p>
            <w:pPr>
              <w:spacing w:after="0"/>
            </w:pPr>
            <w:r>
              <w:rPr>
                <w:rFonts w:ascii="Calibri" w:hAnsi="Calibri" w:eastAsia="Calibri" w:cs="Calibri"/>
                <w:b/>
                <w:i w:val="0"/>
                <w:color w:val="FFFFFF"/>
                <w:sz w:val="18"/>
                <w:lang w:val="en-US" w:bidi="fa-IR"/>
              </w:rPr>
              <w:t>Treatment</w:t>
            </w:r>
          </w:p>
        </w:tc>
        <w:tc>
          <w:tcPr>
            <w:tcW w:type="dxa" w:w="2268"/>
            <w:shd w:val="clear" w:color="auto" w:fill="12263F"/>
          </w:tcPr>
          <w:p>
            <w:pPr>
              <w:spacing w:after="0"/>
            </w:pPr>
            <w:r>
              <w:rPr>
                <w:rFonts w:ascii="Calibri" w:hAnsi="Calibri" w:eastAsia="Calibri" w:cs="Calibri"/>
                <w:b/>
                <w:i w:val="0"/>
                <w:color w:val="FFFFFF"/>
                <w:sz w:val="18"/>
                <w:lang w:val="en-US" w:bidi="fa-IR"/>
              </w:rPr>
              <w:t>Reason</w:t>
            </w:r>
          </w:p>
        </w:tc>
      </w:tr>
      <w:tr>
        <w:trPr>
          <w:cantSplit/>
        </w:trPr>
        <w:tc>
          <w:tcPr>
            <w:tcW w:type="dxa" w:w="425"/>
          </w:tcPr>
          <w:p>
            <w:pPr>
              <w:spacing w:after="0"/>
            </w:pPr>
            <w:r>
              <w:rPr>
                <w:rFonts w:ascii="Calibri" w:hAnsi="Calibri" w:eastAsia="Calibri" w:cs="Calibri"/>
                <w:b/>
                <w:i w:val="0"/>
                <w:sz w:val="18"/>
                <w:lang w:val="en-US" w:bidi="fa-IR"/>
              </w:rPr>
              <w:t>1</w:t>
            </w:r>
          </w:p>
        </w:tc>
        <w:tc>
          <w:tcPr>
            <w:tcW w:type="dxa" w:w="2409"/>
          </w:tcPr>
          <w:p>
            <w:pPr>
              <w:spacing w:after="0"/>
            </w:pPr>
            <w:r>
              <w:rPr>
                <w:rFonts w:ascii="Calibri" w:hAnsi="Calibri" w:eastAsia="Calibri" w:cs="Calibri"/>
                <w:b w:val="0"/>
                <w:i w:val="0"/>
                <w:sz w:val="18"/>
                <w:lang w:val="en-US" w:bidi="fa-IR"/>
              </w:rPr>
              <w:t>Exact duplicate rows</w:t>
            </w:r>
          </w:p>
        </w:tc>
        <w:tc>
          <w:tcPr>
            <w:tcW w:type="dxa" w:w="1701"/>
          </w:tcPr>
          <w:p>
            <w:pPr>
              <w:spacing w:after="0"/>
            </w:pPr>
            <w:r>
              <w:rPr>
                <w:rFonts w:ascii="Calibri" w:hAnsi="Calibri" w:eastAsia="Calibri" w:cs="Calibri"/>
                <w:b w:val="0"/>
                <w:i w:val="0"/>
                <w:sz w:val="18"/>
                <w:lang w:val="en-US" w:bidi="fa-IR"/>
              </w:rPr>
              <w:t>39</w:t>
            </w:r>
          </w:p>
        </w:tc>
        <w:tc>
          <w:tcPr>
            <w:tcW w:type="dxa" w:w="2835"/>
          </w:tcPr>
          <w:p>
            <w:pPr>
              <w:spacing w:after="0"/>
            </w:pPr>
            <w:r>
              <w:rPr>
                <w:rFonts w:ascii="Calibri" w:hAnsi="Calibri" w:eastAsia="Calibri" w:cs="Calibri"/>
                <w:b w:val="0"/>
                <w:i w:val="0"/>
                <w:sz w:val="18"/>
                <w:lang w:val="en-US" w:bidi="fa-IR"/>
              </w:rPr>
              <w:t>Dropped, first kept</w:t>
            </w:r>
          </w:p>
        </w:tc>
        <w:tc>
          <w:tcPr>
            <w:tcW w:type="dxa" w:w="2268"/>
          </w:tcPr>
          <w:p>
            <w:pPr>
              <w:spacing w:after="0"/>
            </w:pPr>
            <w:r>
              <w:rPr>
                <w:rFonts w:ascii="Calibri" w:hAnsi="Calibri" w:eastAsia="Calibri" w:cs="Calibri"/>
                <w:b w:val="0"/>
                <w:i w:val="0"/>
                <w:sz w:val="18"/>
                <w:lang w:val="en-US" w:bidi="fa-IR"/>
              </w:rPr>
              <w:t>Repeats double-count sales</w:t>
            </w:r>
          </w:p>
        </w:tc>
      </w:tr>
      <w:tr>
        <w:trPr>
          <w:cantSplit/>
        </w:trPr>
        <w:tc>
          <w:tcPr>
            <w:tcW w:type="dxa" w:w="425"/>
            <w:shd w:val="clear" w:color="auto" w:fill="F7F9FC"/>
          </w:tcPr>
          <w:p>
            <w:pPr>
              <w:spacing w:after="0"/>
            </w:pPr>
            <w:r>
              <w:rPr>
                <w:rFonts w:ascii="Calibri" w:hAnsi="Calibri" w:eastAsia="Calibri" w:cs="Calibri"/>
                <w:b/>
                <w:i w:val="0"/>
                <w:sz w:val="18"/>
                <w:lang w:val="en-US" w:bidi="fa-IR"/>
              </w:rPr>
              <w:t>2</w:t>
            </w:r>
          </w:p>
        </w:tc>
        <w:tc>
          <w:tcPr>
            <w:tcW w:type="dxa" w:w="2409"/>
            <w:shd w:val="clear" w:color="auto" w:fill="F7F9FC"/>
          </w:tcPr>
          <w:p>
            <w:pPr>
              <w:spacing w:after="0"/>
            </w:pPr>
            <w:r>
              <w:rPr>
                <w:rFonts w:ascii="Calibri" w:hAnsi="Calibri" w:eastAsia="Calibri" w:cs="Calibri"/>
                <w:b w:val="0"/>
                <w:i w:val="0"/>
                <w:sz w:val="18"/>
                <w:lang w:val="en-US" w:bidi="fa-IR"/>
              </w:rPr>
              <w:t>Missing Sales_Units</w:t>
            </w:r>
          </w:p>
        </w:tc>
        <w:tc>
          <w:tcPr>
            <w:tcW w:type="dxa" w:w="1701"/>
            <w:shd w:val="clear" w:color="auto" w:fill="F7F9FC"/>
          </w:tcPr>
          <w:p>
            <w:pPr>
              <w:spacing w:after="0"/>
            </w:pPr>
            <w:r>
              <w:rPr>
                <w:rFonts w:ascii="Calibri" w:hAnsi="Calibri" w:eastAsia="Calibri" w:cs="Calibri"/>
                <w:b w:val="0"/>
                <w:i w:val="0"/>
                <w:sz w:val="18"/>
                <w:lang w:val="en-US" w:bidi="fa-IR"/>
              </w:rPr>
              <w:t>16</w:t>
            </w:r>
          </w:p>
        </w:tc>
        <w:tc>
          <w:tcPr>
            <w:tcW w:type="dxa" w:w="2835"/>
            <w:shd w:val="clear" w:color="auto" w:fill="F7F9FC"/>
          </w:tcPr>
          <w:p>
            <w:pPr>
              <w:spacing w:after="0"/>
            </w:pPr>
            <w:r>
              <w:rPr>
                <w:rFonts w:ascii="Calibri" w:hAnsi="Calibri" w:eastAsia="Calibri" w:cs="Calibri"/>
                <w:b w:val="0"/>
                <w:i w:val="0"/>
                <w:sz w:val="18"/>
                <w:lang w:val="en-US" w:bidi="fa-IR"/>
              </w:rPr>
              <w:t>Recovered as Revenue / Price; flagged</w:t>
            </w:r>
          </w:p>
        </w:tc>
        <w:tc>
          <w:tcPr>
            <w:tcW w:type="dxa" w:w="2268"/>
            <w:shd w:val="clear" w:color="auto" w:fill="F7F9FC"/>
          </w:tcPr>
          <w:p>
            <w:pPr>
              <w:spacing w:after="0"/>
            </w:pPr>
            <w:r>
              <w:rPr>
                <w:rFonts w:ascii="Calibri" w:hAnsi="Calibri" w:eastAsia="Calibri" w:cs="Calibri"/>
                <w:b w:val="0"/>
                <w:i w:val="0"/>
                <w:sz w:val="18"/>
                <w:lang w:val="en-US" w:bidi="fa-IR"/>
              </w:rPr>
              <w:t>Value is determinable</w:t>
            </w:r>
          </w:p>
        </w:tc>
      </w:tr>
      <w:tr>
        <w:trPr>
          <w:cantSplit/>
        </w:trPr>
        <w:tc>
          <w:tcPr>
            <w:tcW w:type="dxa" w:w="425"/>
          </w:tcPr>
          <w:p>
            <w:pPr>
              <w:spacing w:after="0"/>
            </w:pPr>
            <w:r>
              <w:rPr>
                <w:rFonts w:ascii="Calibri" w:hAnsi="Calibri" w:eastAsia="Calibri" w:cs="Calibri"/>
                <w:b/>
                <w:i w:val="0"/>
                <w:sz w:val="18"/>
                <w:lang w:val="en-US" w:bidi="fa-IR"/>
              </w:rPr>
              <w:t>3</w:t>
            </w:r>
          </w:p>
        </w:tc>
        <w:tc>
          <w:tcPr>
            <w:tcW w:type="dxa" w:w="2409"/>
          </w:tcPr>
          <w:p>
            <w:pPr>
              <w:spacing w:after="0"/>
            </w:pPr>
            <w:r>
              <w:rPr>
                <w:rFonts w:ascii="Calibri" w:hAnsi="Calibri" w:eastAsia="Calibri" w:cs="Calibri"/>
                <w:b w:val="0"/>
                <w:i w:val="0"/>
                <w:sz w:val="18"/>
                <w:lang w:val="en-US" w:bidi="fa-IR"/>
              </w:rPr>
              <w:t>Missing legacy forecast</w:t>
            </w:r>
          </w:p>
        </w:tc>
        <w:tc>
          <w:tcPr>
            <w:tcW w:type="dxa" w:w="1701"/>
          </w:tcPr>
          <w:p>
            <w:pPr>
              <w:spacing w:after="0"/>
            </w:pPr>
            <w:r>
              <w:rPr>
                <w:rFonts w:ascii="Calibri" w:hAnsi="Calibri" w:eastAsia="Calibri" w:cs="Calibri"/>
                <w:b w:val="0"/>
                <w:i w:val="0"/>
                <w:sz w:val="18"/>
                <w:lang w:val="en-US" w:bidi="fa-IR"/>
              </w:rPr>
              <w:t>606</w:t>
            </w:r>
          </w:p>
        </w:tc>
        <w:tc>
          <w:tcPr>
            <w:tcW w:type="dxa" w:w="2835"/>
          </w:tcPr>
          <w:p>
            <w:pPr>
              <w:spacing w:after="0"/>
            </w:pPr>
            <w:r>
              <w:rPr>
                <w:rFonts w:ascii="Calibri" w:hAnsi="Calibri" w:eastAsia="Calibri" w:cs="Calibri"/>
                <w:b w:val="0"/>
                <w:i w:val="0"/>
                <w:sz w:val="18"/>
                <w:lang w:val="en-US" w:bidi="fa-IR"/>
              </w:rPr>
              <w:t>Kept empty; flagged</w:t>
            </w:r>
          </w:p>
        </w:tc>
        <w:tc>
          <w:tcPr>
            <w:tcW w:type="dxa" w:w="2268"/>
          </w:tcPr>
          <w:p>
            <w:pPr>
              <w:spacing w:after="0"/>
            </w:pPr>
            <w:r>
              <w:rPr>
                <w:rFonts w:ascii="Calibri" w:hAnsi="Calibri" w:eastAsia="Calibri" w:cs="Calibri"/>
                <w:b w:val="0"/>
                <w:i w:val="0"/>
                <w:sz w:val="18"/>
                <w:lang w:val="en-US" w:bidi="fa-IR"/>
              </w:rPr>
              <w:t>Imputing invents a baseline</w:t>
            </w:r>
          </w:p>
        </w:tc>
      </w:tr>
      <w:tr>
        <w:trPr>
          <w:cantSplit/>
        </w:trPr>
        <w:tc>
          <w:tcPr>
            <w:tcW w:type="dxa" w:w="425"/>
            <w:shd w:val="clear" w:color="auto" w:fill="F7F9FC"/>
          </w:tcPr>
          <w:p>
            <w:pPr>
              <w:spacing w:after="0"/>
            </w:pPr>
            <w:r>
              <w:rPr>
                <w:rFonts w:ascii="Calibri" w:hAnsi="Calibri" w:eastAsia="Calibri" w:cs="Calibri"/>
                <w:b/>
                <w:i w:val="0"/>
                <w:sz w:val="18"/>
                <w:lang w:val="en-US" w:bidi="fa-IR"/>
              </w:rPr>
              <w:t>4</w:t>
            </w:r>
          </w:p>
        </w:tc>
        <w:tc>
          <w:tcPr>
            <w:tcW w:type="dxa" w:w="2409"/>
            <w:shd w:val="clear" w:color="auto" w:fill="F7F9FC"/>
          </w:tcPr>
          <w:p>
            <w:pPr>
              <w:spacing w:after="0"/>
            </w:pPr>
            <w:r>
              <w:rPr>
                <w:rFonts w:ascii="Calibri" w:hAnsi="Calibri" w:eastAsia="Calibri" w:cs="Calibri"/>
                <w:b w:val="0"/>
                <w:i w:val="0"/>
                <w:sz w:val="18"/>
                <w:lang w:val="en-US" w:bidi="fa-IR"/>
              </w:rPr>
              <w:t>Infinite revenue growth</w:t>
            </w:r>
          </w:p>
        </w:tc>
        <w:tc>
          <w:tcPr>
            <w:tcW w:type="dxa" w:w="1701"/>
            <w:shd w:val="clear" w:color="auto" w:fill="F7F9FC"/>
          </w:tcPr>
          <w:p>
            <w:pPr>
              <w:spacing w:after="0"/>
            </w:pPr>
            <w:r>
              <w:rPr>
                <w:rFonts w:ascii="Calibri" w:hAnsi="Calibri" w:eastAsia="Calibri" w:cs="Calibri"/>
                <w:b w:val="0"/>
                <w:i w:val="0"/>
                <w:sz w:val="18"/>
                <w:lang w:val="en-US" w:bidi="fa-IR"/>
              </w:rPr>
              <w:t>897</w:t>
            </w:r>
          </w:p>
        </w:tc>
        <w:tc>
          <w:tcPr>
            <w:tcW w:type="dxa" w:w="2835"/>
            <w:shd w:val="clear" w:color="auto" w:fill="F7F9FC"/>
          </w:tcPr>
          <w:p>
            <w:pPr>
              <w:spacing w:after="0"/>
            </w:pPr>
            <w:r>
              <w:rPr>
                <w:rFonts w:ascii="Calibri" w:hAnsi="Calibri" w:eastAsia="Calibri" w:cs="Calibri"/>
                <w:b w:val="0"/>
                <w:i w:val="0"/>
                <w:sz w:val="18"/>
                <w:lang w:val="en-US" w:bidi="fa-IR"/>
              </w:rPr>
              <w:t>NULL; recomputed</w:t>
            </w:r>
          </w:p>
        </w:tc>
        <w:tc>
          <w:tcPr>
            <w:tcW w:type="dxa" w:w="2268"/>
            <w:shd w:val="clear" w:color="auto" w:fill="F7F9FC"/>
          </w:tcPr>
          <w:p>
            <w:pPr>
              <w:spacing w:after="0"/>
            </w:pPr>
            <w:r>
              <w:rPr>
                <w:rFonts w:ascii="Calibri" w:hAnsi="Calibri" w:eastAsia="Calibri" w:cs="Calibri"/>
                <w:b w:val="0"/>
                <w:i w:val="0"/>
                <w:sz w:val="18"/>
                <w:lang w:val="en-US" w:bidi="fa-IR"/>
              </w:rPr>
              <w:t>Undefined, not infinite</w:t>
            </w:r>
          </w:p>
        </w:tc>
      </w:tr>
      <w:tr>
        <w:trPr>
          <w:cantSplit/>
        </w:trPr>
        <w:tc>
          <w:tcPr>
            <w:tcW w:type="dxa" w:w="425"/>
          </w:tcPr>
          <w:p>
            <w:pPr>
              <w:spacing w:after="0"/>
            </w:pPr>
            <w:r>
              <w:rPr>
                <w:rFonts w:ascii="Calibri" w:hAnsi="Calibri" w:eastAsia="Calibri" w:cs="Calibri"/>
                <w:b/>
                <w:i w:val="0"/>
                <w:sz w:val="18"/>
                <w:lang w:val="en-US" w:bidi="fa-IR"/>
              </w:rPr>
              <w:t>5</w:t>
            </w:r>
          </w:p>
        </w:tc>
        <w:tc>
          <w:tcPr>
            <w:tcW w:type="dxa" w:w="2409"/>
          </w:tcPr>
          <w:p>
            <w:pPr>
              <w:spacing w:after="0"/>
            </w:pPr>
            <w:r>
              <w:rPr>
                <w:rFonts w:ascii="Calibri" w:hAnsi="Calibri" w:eastAsia="Calibri" w:cs="Calibri"/>
                <w:b w:val="0"/>
                <w:i w:val="0"/>
                <w:sz w:val="18"/>
                <w:lang w:val="en-US" w:bidi="fa-IR"/>
              </w:rPr>
              <w:t>Inconsistent derived fields</w:t>
            </w:r>
          </w:p>
        </w:tc>
        <w:tc>
          <w:tcPr>
            <w:tcW w:type="dxa" w:w="1701"/>
          </w:tcPr>
          <w:p>
            <w:pPr>
              <w:spacing w:after="0"/>
            </w:pPr>
            <w:r>
              <w:rPr>
                <w:rFonts w:ascii="Calibri" w:hAnsi="Calibri" w:eastAsia="Calibri" w:cs="Calibri"/>
                <w:b w:val="0"/>
                <w:i w:val="0"/>
                <w:sz w:val="18"/>
                <w:lang w:val="en-US" w:bidi="fa-IR"/>
              </w:rPr>
              <w:t>all</w:t>
            </w:r>
          </w:p>
        </w:tc>
        <w:tc>
          <w:tcPr>
            <w:tcW w:type="dxa" w:w="2835"/>
          </w:tcPr>
          <w:p>
            <w:pPr>
              <w:spacing w:after="0"/>
            </w:pPr>
            <w:r>
              <w:rPr>
                <w:rFonts w:ascii="Calibri" w:hAnsi="Calibri" w:eastAsia="Calibri" w:cs="Calibri"/>
                <w:b w:val="0"/>
                <w:i w:val="0"/>
                <w:sz w:val="18"/>
                <w:lang w:val="en-US" w:bidi="fa-IR"/>
              </w:rPr>
              <w:t>Recomputed from clean inputs</w:t>
            </w:r>
          </w:p>
        </w:tc>
        <w:tc>
          <w:tcPr>
            <w:tcW w:type="dxa" w:w="2268"/>
          </w:tcPr>
          <w:p>
            <w:pPr>
              <w:spacing w:after="0"/>
            </w:pPr>
            <w:r>
              <w:rPr>
                <w:rFonts w:ascii="Calibri" w:hAnsi="Calibri" w:eastAsia="Calibri" w:cs="Calibri"/>
                <w:b w:val="0"/>
                <w:i w:val="0"/>
                <w:sz w:val="18"/>
                <w:lang w:val="en-US" w:bidi="fa-IR"/>
              </w:rPr>
              <w:t>KPIs must reproduce</w:t>
            </w:r>
          </w:p>
        </w:tc>
      </w:tr>
      <w:tr>
        <w:trPr>
          <w:cantSplit/>
        </w:trPr>
        <w:tc>
          <w:tcPr>
            <w:tcW w:type="dxa" w:w="425"/>
            <w:shd w:val="clear" w:color="auto" w:fill="F7F9FC"/>
          </w:tcPr>
          <w:p>
            <w:pPr>
              <w:spacing w:after="0"/>
            </w:pPr>
            <w:r>
              <w:rPr>
                <w:rFonts w:ascii="Calibri" w:hAnsi="Calibri" w:eastAsia="Calibri" w:cs="Calibri"/>
                <w:b/>
                <w:i w:val="0"/>
                <w:sz w:val="18"/>
                <w:lang w:val="en-US" w:bidi="fa-IR"/>
              </w:rPr>
              <w:t>6</w:t>
            </w:r>
          </w:p>
        </w:tc>
        <w:tc>
          <w:tcPr>
            <w:tcW w:type="dxa" w:w="2409"/>
            <w:shd w:val="clear" w:color="auto" w:fill="F7F9FC"/>
          </w:tcPr>
          <w:p>
            <w:pPr>
              <w:spacing w:after="0"/>
            </w:pPr>
            <w:r>
              <w:rPr>
                <w:rFonts w:ascii="Calibri" w:hAnsi="Calibri" w:eastAsia="Calibri" w:cs="Calibri"/>
                <w:b w:val="0"/>
                <w:i w:val="0"/>
                <w:sz w:val="18"/>
                <w:lang w:val="en-US" w:bidi="fa-IR"/>
              </w:rPr>
              <w:t>Inventory in the 'wrong' week</w:t>
            </w:r>
          </w:p>
        </w:tc>
        <w:tc>
          <w:tcPr>
            <w:tcW w:type="dxa" w:w="1701"/>
            <w:shd w:val="clear" w:color="auto" w:fill="F7F9FC"/>
          </w:tcPr>
          <w:p>
            <w:pPr>
              <w:spacing w:after="0"/>
            </w:pPr>
            <w:r>
              <w:rPr>
                <w:rFonts w:ascii="Calibri" w:hAnsi="Calibri" w:eastAsia="Calibri" w:cs="Calibri"/>
                <w:b w:val="0"/>
                <w:i w:val="0"/>
                <w:sz w:val="18"/>
                <w:lang w:val="en-US" w:bidi="fa-IR"/>
              </w:rPr>
              <w:t>907</w:t>
            </w:r>
          </w:p>
        </w:tc>
        <w:tc>
          <w:tcPr>
            <w:tcW w:type="dxa" w:w="2835"/>
            <w:shd w:val="clear" w:color="auto" w:fill="F7F9FC"/>
          </w:tcPr>
          <w:p>
            <w:pPr>
              <w:spacing w:after="0"/>
            </w:pPr>
            <w:r>
              <w:rPr>
                <w:rFonts w:ascii="Calibri" w:hAnsi="Calibri" w:eastAsia="Calibri" w:cs="Calibri"/>
                <w:b w:val="0"/>
                <w:i w:val="0"/>
                <w:sz w:val="18"/>
                <w:lang w:val="en-US" w:bidi="fa-IR"/>
              </w:rPr>
              <w:t>Previous row's inventory = stock available</w:t>
            </w:r>
          </w:p>
        </w:tc>
        <w:tc>
          <w:tcPr>
            <w:tcW w:type="dxa" w:w="2268"/>
            <w:shd w:val="clear" w:color="auto" w:fill="F7F9FC"/>
          </w:tcPr>
          <w:p>
            <w:pPr>
              <w:spacing w:after="0"/>
            </w:pPr>
            <w:r>
              <w:rPr>
                <w:rFonts w:ascii="Calibri" w:hAnsi="Calibri" w:eastAsia="Calibri" w:cs="Calibri"/>
                <w:b w:val="0"/>
                <w:i w:val="0"/>
                <w:sz w:val="18"/>
                <w:lang w:val="en-US" w:bidi="fa-IR"/>
              </w:rPr>
              <w:t>Explains zero stock with sales</w:t>
            </w:r>
          </w:p>
        </w:tc>
      </w:tr>
      <w:tr>
        <w:trPr>
          <w:cantSplit/>
        </w:trPr>
        <w:tc>
          <w:tcPr>
            <w:tcW w:type="dxa" w:w="425"/>
          </w:tcPr>
          <w:p>
            <w:pPr>
              <w:spacing w:after="0"/>
            </w:pPr>
            <w:r>
              <w:rPr>
                <w:rFonts w:ascii="Calibri" w:hAnsi="Calibri" w:eastAsia="Calibri" w:cs="Calibri"/>
                <w:b/>
                <w:i w:val="0"/>
                <w:sz w:val="18"/>
                <w:lang w:val="en-US" w:bidi="fa-IR"/>
              </w:rPr>
              <w:t>7</w:t>
            </w:r>
          </w:p>
        </w:tc>
        <w:tc>
          <w:tcPr>
            <w:tcW w:type="dxa" w:w="2409"/>
          </w:tcPr>
          <w:p>
            <w:pPr>
              <w:spacing w:after="0"/>
            </w:pPr>
            <w:r>
              <w:rPr>
                <w:rFonts w:ascii="Calibri" w:hAnsi="Calibri" w:eastAsia="Calibri" w:cs="Calibri"/>
                <w:b w:val="0"/>
                <w:i w:val="0"/>
                <w:sz w:val="18"/>
                <w:lang w:val="en-US" w:bidi="fa-IR"/>
              </w:rPr>
              <w:t>Pile-ups, zero-sales weeks</w:t>
            </w:r>
          </w:p>
        </w:tc>
        <w:tc>
          <w:tcPr>
            <w:tcW w:type="dxa" w:w="1701"/>
          </w:tcPr>
          <w:p>
            <w:pPr>
              <w:spacing w:after="0"/>
            </w:pPr>
            <w:r>
              <w:rPr>
                <w:rFonts w:ascii="Calibri" w:hAnsi="Calibri" w:eastAsia="Calibri" w:cs="Calibri"/>
                <w:b w:val="0"/>
                <w:i w:val="0"/>
                <w:sz w:val="18"/>
                <w:lang w:val="en-US" w:bidi="fa-IR"/>
              </w:rPr>
              <w:t>2,116 / 4,143 / 1,329</w:t>
            </w:r>
          </w:p>
        </w:tc>
        <w:tc>
          <w:tcPr>
            <w:tcW w:type="dxa" w:w="2835"/>
          </w:tcPr>
          <w:p>
            <w:pPr>
              <w:spacing w:after="0"/>
            </w:pPr>
            <w:r>
              <w:rPr>
                <w:rFonts w:ascii="Calibri" w:hAnsi="Calibri" w:eastAsia="Calibri" w:cs="Calibri"/>
                <w:b w:val="0"/>
                <w:i w:val="0"/>
                <w:sz w:val="18"/>
                <w:lang w:val="en-US" w:bidi="fa-IR"/>
              </w:rPr>
              <w:t>Flagged, kept</w:t>
            </w:r>
          </w:p>
        </w:tc>
        <w:tc>
          <w:tcPr>
            <w:tcW w:type="dxa" w:w="2268"/>
          </w:tcPr>
          <w:p>
            <w:pPr>
              <w:spacing w:after="0"/>
            </w:pPr>
            <w:r>
              <w:rPr>
                <w:rFonts w:ascii="Calibri" w:hAnsi="Calibri" w:eastAsia="Calibri" w:cs="Calibri"/>
                <w:b w:val="0"/>
                <w:i w:val="0"/>
                <w:sz w:val="18"/>
                <w:lang w:val="en-US" w:bidi="fa-IR"/>
              </w:rPr>
              <w:t>They are stock caps</w:t>
            </w:r>
          </w:p>
        </w:tc>
      </w:tr>
      <w:tr>
        <w:trPr>
          <w:cantSplit/>
        </w:trPr>
        <w:tc>
          <w:tcPr>
            <w:tcW w:type="dxa" w:w="425"/>
            <w:shd w:val="clear" w:color="auto" w:fill="F7F9FC"/>
          </w:tcPr>
          <w:p>
            <w:pPr>
              <w:spacing w:after="0"/>
            </w:pPr>
            <w:r>
              <w:rPr>
                <w:rFonts w:ascii="Calibri" w:hAnsi="Calibri" w:eastAsia="Calibri" w:cs="Calibri"/>
                <w:b/>
                <w:i w:val="0"/>
                <w:sz w:val="18"/>
                <w:lang w:val="en-US" w:bidi="fa-IR"/>
              </w:rPr>
              <w:t>8</w:t>
            </w:r>
          </w:p>
        </w:tc>
        <w:tc>
          <w:tcPr>
            <w:tcW w:type="dxa" w:w="2409"/>
            <w:shd w:val="clear" w:color="auto" w:fill="F7F9FC"/>
          </w:tcPr>
          <w:p>
            <w:pPr>
              <w:spacing w:after="0"/>
            </w:pPr>
            <w:r>
              <w:rPr>
                <w:rFonts w:ascii="Calibri" w:hAnsi="Calibri" w:eastAsia="Calibri" w:cs="Calibri"/>
                <w:b w:val="0"/>
                <w:i w:val="0"/>
                <w:sz w:val="18"/>
                <w:lang w:val="en-US" w:bidi="fa-IR"/>
              </w:rPr>
              <w:t>Outliers</w:t>
            </w:r>
          </w:p>
        </w:tc>
        <w:tc>
          <w:tcPr>
            <w:tcW w:type="dxa" w:w="1701"/>
            <w:shd w:val="clear" w:color="auto" w:fill="F7F9FC"/>
          </w:tcPr>
          <w:p>
            <w:pPr>
              <w:spacing w:after="0"/>
            </w:pPr>
            <w:r>
              <w:rPr>
                <w:rFonts w:ascii="Calibri" w:hAnsi="Calibri" w:eastAsia="Calibri" w:cs="Calibri"/>
                <w:b w:val="0"/>
                <w:i w:val="0"/>
                <w:sz w:val="18"/>
                <w:lang w:val="en-US" w:bidi="fa-IR"/>
              </w:rPr>
              <w:t>23</w:t>
            </w:r>
          </w:p>
        </w:tc>
        <w:tc>
          <w:tcPr>
            <w:tcW w:type="dxa" w:w="2835"/>
            <w:shd w:val="clear" w:color="auto" w:fill="F7F9FC"/>
          </w:tcPr>
          <w:p>
            <w:pPr>
              <w:spacing w:after="0"/>
            </w:pPr>
            <w:r>
              <w:rPr>
                <w:rFonts w:ascii="Calibri" w:hAnsi="Calibri" w:eastAsia="Calibri" w:cs="Calibri"/>
                <w:b w:val="0"/>
                <w:i w:val="0"/>
                <w:sz w:val="18"/>
                <w:lang w:val="en-US" w:bidi="fa-IR"/>
              </w:rPr>
              <w:t>Flagged; winsorised copy</w:t>
            </w:r>
          </w:p>
        </w:tc>
        <w:tc>
          <w:tcPr>
            <w:tcW w:type="dxa" w:w="2268"/>
            <w:shd w:val="clear" w:color="auto" w:fill="F7F9FC"/>
          </w:tcPr>
          <w:p>
            <w:pPr>
              <w:spacing w:after="0"/>
            </w:pPr>
            <w:r>
              <w:rPr>
                <w:rFonts w:ascii="Calibri" w:hAnsi="Calibri" w:eastAsia="Calibri" w:cs="Calibri"/>
                <w:b w:val="0"/>
                <w:i w:val="0"/>
                <w:sz w:val="18"/>
                <w:lang w:val="en-US" w:bidi="fa-IR"/>
              </w:rPr>
              <w:t>May be real peaks</w:t>
            </w:r>
          </w:p>
        </w:tc>
      </w:tr>
      <w:tr>
        <w:trPr>
          <w:cantSplit/>
        </w:trPr>
        <w:tc>
          <w:tcPr>
            <w:tcW w:type="dxa" w:w="425"/>
          </w:tcPr>
          <w:p>
            <w:pPr>
              <w:spacing w:after="0"/>
            </w:pPr>
            <w:r>
              <w:rPr>
                <w:rFonts w:ascii="Calibri" w:hAnsi="Calibri" w:eastAsia="Calibri" w:cs="Calibri"/>
                <w:b/>
                <w:i w:val="0"/>
                <w:sz w:val="18"/>
                <w:lang w:val="en-US" w:bidi="fa-IR"/>
              </w:rPr>
              <w:t>9</w:t>
            </w:r>
          </w:p>
        </w:tc>
        <w:tc>
          <w:tcPr>
            <w:tcW w:type="dxa" w:w="2409"/>
          </w:tcPr>
          <w:p>
            <w:pPr>
              <w:spacing w:after="0"/>
            </w:pPr>
            <w:r>
              <w:rPr>
                <w:rFonts w:ascii="Calibri" w:hAnsi="Calibri" w:eastAsia="Calibri" w:cs="Calibri"/>
                <w:b w:val="0"/>
                <w:i w:val="0"/>
                <w:sz w:val="18"/>
                <w:lang w:val="en-US" w:bidi="fa-IR"/>
              </w:rPr>
              <w:t>No dates, customers, competitors</w:t>
            </w:r>
          </w:p>
        </w:tc>
        <w:tc>
          <w:tcPr>
            <w:tcW w:type="dxa" w:w="1701"/>
          </w:tcPr>
          <w:p>
            <w:pPr>
              <w:spacing w:after="0"/>
            </w:pPr>
            <w:r>
              <w:rPr>
                <w:rFonts w:ascii="Calibri" w:hAnsi="Calibri" w:eastAsia="Calibri" w:cs="Calibri"/>
                <w:b w:val="0"/>
                <w:i w:val="0"/>
                <w:sz w:val="18"/>
                <w:lang w:val="en-US" w:bidi="fa-IR"/>
              </w:rPr>
              <w:t>-</w:t>
            </w:r>
          </w:p>
        </w:tc>
        <w:tc>
          <w:tcPr>
            <w:tcW w:type="dxa" w:w="2835"/>
          </w:tcPr>
          <w:p>
            <w:pPr>
              <w:spacing w:after="0"/>
            </w:pPr>
            <w:r>
              <w:rPr>
                <w:rFonts w:ascii="Calibri" w:hAnsi="Calibri" w:eastAsia="Calibri" w:cs="Calibri"/>
                <w:b w:val="0"/>
                <w:i w:val="0"/>
                <w:sz w:val="18"/>
                <w:lang w:val="en-US" w:bidi="fa-IR"/>
              </w:rPr>
              <w:t>Synthetic calendar; labelled scenarios</w:t>
            </w:r>
          </w:p>
        </w:tc>
        <w:tc>
          <w:tcPr>
            <w:tcW w:type="dxa" w:w="2268"/>
          </w:tcPr>
          <w:p>
            <w:pPr>
              <w:spacing w:after="0"/>
            </w:pPr>
            <w:r>
              <w:rPr>
                <w:rFonts w:ascii="Calibri" w:hAnsi="Calibri" w:eastAsia="Calibri" w:cs="Calibri"/>
                <w:b w:val="0"/>
                <w:i w:val="0"/>
                <w:sz w:val="18"/>
                <w:lang w:val="en-US" w:bidi="fa-IR"/>
              </w:rPr>
              <w:t>Nothing invented silently</w:t>
            </w:r>
          </w:p>
        </w:tc>
      </w:tr>
    </w:tbl>
    <w:p>
      <w:pPr>
        <w:spacing w:after="40"/>
      </w:pPr>
    </w:p>
    <w:p>
      <w:pPr>
        <w:pStyle w:val="Heading2"/>
      </w:pPr>
      <w:r>
        <w:rPr>
          <w:rFonts w:ascii="Calibri" w:hAnsi="Calibri" w:eastAsia="Calibri" w:cs="Calibri"/>
          <w:b/>
          <w:i w:val="0"/>
          <w:color w:val="2A78D6"/>
          <w:sz w:val="28"/>
          <w:lang w:val="en-US" w:bidi="fa-IR"/>
        </w:rPr>
        <w:t>4.5 Step 3: The key discovery: stock caps sales</w:t>
      </w:r>
    </w:p>
    <w:p>
      <w:r>
        <w:rPr>
          <w:rFonts w:ascii="Calibri" w:hAnsi="Calibri" w:eastAsia="Calibri" w:cs="Calibri"/>
          <w:b w:val="0"/>
          <w:i w:val="0"/>
          <w:lang w:val="en-US" w:bidi="fa-IR"/>
        </w:rPr>
        <w:t>The 905 'impossible' rows triggered a hypothesis: maybe the inventory column is recorded in a way that makes the stock that limits this week's sales equal to the previous row's inventory. A hypothesis is only useful if it can be tested, so four predictions were derived from it and checked:</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If sales are limited by the previous row's inventory, then the correlation between sales in week t and inventory in week t-1 should be high and the correlation with inventory in other weeks low. Result: 0.85 at lag 1 for the 23 normal-stock products, against values between 0 and 0.15 at every other lag.</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After moving the inventory one row forward, no row should show sales above the available stock. Result: zero rows violate it.</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Every week with zero available stock should have zero sales. Result: all 1,329 stock-out weeks have zero sales.</w:t>
      </w:r>
    </w:p>
    <w:p>
      <w:pPr>
        <w:spacing w:after="60"/>
        <w:ind w:left="510" w:hanging="340"/>
      </w:pPr>
      <w:r>
        <w:rPr>
          <w:rFonts w:ascii="Calibri" w:hAnsi="Calibri" w:eastAsia="Calibri" w:cs="Calibri"/>
          <w:b/>
          <w:i w:val="0"/>
          <w:color w:val="2A78D6"/>
          <w:lang w:val="en-US" w:bidi="fa-IR"/>
        </w:rPr>
        <w:t xml:space="preserve">4.  </w:t>
      </w:r>
      <w:r>
        <w:rPr>
          <w:rFonts w:ascii="Calibri" w:hAnsi="Calibri" w:eastAsia="Calibri" w:cs="Calibri"/>
          <w:b w:val="0"/>
          <w:i w:val="0"/>
          <w:lang w:val="en-US" w:bidi="fa-IR"/>
        </w:rPr>
        <w:t>Where sales are cut off by stock, sales should equal the stock exactly, producing pile-ups at the stock levels 1,500 and 2,500. Result: in 2,813 further weeks sales equal the available stock exactly.</w:t>
      </w:r>
    </w:p>
    <w:p>
      <w:pPr>
        <w:keepNext/>
        <w:spacing w:after="40"/>
        <w:jc w:val="center"/>
      </w:pPr>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inventory_timing_v1.2.png"/>
                    <pic:cNvPicPr/>
                  </pic:nvPicPr>
                  <pic:blipFill>
                    <a:blip r:embed="rId10"/>
                    <a:stretch>
                      <a:fillRect/>
                    </a:stretch>
                  </pic:blipFill>
                  <pic:spPr>
                    <a:xfrm>
                      <a:off x="0" y="0"/>
                      <a:ext cx="5303520" cy="2651760"/>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 Sales follow the previous week's inventory, not the same week's. Orange: 23 normal-stock products; blue: 7 high-stock products.</w:t>
      </w:r>
    </w:p>
    <w:p>
      <w:r>
        <w:rPr>
          <w:rFonts w:ascii="Calibri" w:hAnsi="Calibri" w:eastAsia="Calibri" w:cs="Calibri"/>
          <w:b w:val="0"/>
          <w:i w:val="0"/>
          <w:lang w:val="en-US" w:bidi="fa-IR"/>
        </w:rPr>
        <w:t>The seven high-stock products show a flat pattern: their stock is so large that it never limits sales, which is itself a confirmation (their sales do not track inventory because inventory is never the binding constraint).</w:t>
      </w:r>
    </w:p>
    <w:tbl>
      <w:tblPr>
        <w:tblW w:type="auto" w:w="0"/>
        <w:jc w:val="center"/>
        <w:tblLook w:firstColumn="1" w:firstRow="1" w:lastColumn="0" w:lastRow="0" w:noHBand="0" w:noVBand="1" w:val="04A0"/>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spacing w:after="40"/>
            </w:pPr>
            <w:r>
              <w:rPr>
                <w:rFonts w:ascii="Calibri" w:hAnsi="Calibri" w:eastAsia="Calibri" w:cs="Calibri"/>
                <w:b/>
                <w:i w:val="0"/>
                <w:color w:val="2A78D6"/>
                <w:lang w:val="en-US" w:bidi="fa-IR"/>
              </w:rPr>
              <w:t>Consequence</w:t>
            </w:r>
          </w:p>
          <w:p>
            <w:pPr>
              <w:spacing w:after="0"/>
            </w:pPr>
            <w:r>
              <w:rPr>
                <w:rFonts w:ascii="Calibri" w:hAnsi="Calibri" w:eastAsia="Calibri" w:cs="Calibri"/>
                <w:b w:val="0"/>
                <w:i w:val="0"/>
                <w:lang w:val="en-US" w:bidi="fa-IR"/>
              </w:rPr>
              <w:t>sales = min(demand, stock available). In 53 percent of product-weeks (1,329 stock-outs + 2,813 stock-limited weeks, out of 7,800) stock limits sales, so sales are a censored (cut-off) measure of demand. A forecast of raw sales would forecast stock availability. This finding drives Parts 2, 3 and 4: the forecast target is reconstructed demand, the dashboard reports service level and lost revenue, and the pricing engine treats a product that will sell out as scarce.</w:t>
            </w:r>
          </w:p>
        </w:tc>
      </w:tr>
    </w:tbl>
    <w:p>
      <w:pPr>
        <w:spacing w:after="40"/>
      </w:pPr>
    </w:p>
    <w:p>
      <w:pPr>
        <w:pStyle w:val="Heading2"/>
      </w:pPr>
      <w:r>
        <w:rPr>
          <w:rFonts w:ascii="Calibri" w:hAnsi="Calibri" w:eastAsia="Calibri" w:cs="Calibri"/>
          <w:b/>
          <w:i w:val="0"/>
          <w:color w:val="2A78D6"/>
          <w:sz w:val="28"/>
          <w:lang w:val="en-US" w:bidi="fa-IR"/>
        </w:rPr>
        <w:t>4.6 Step 4: The ETL pipeline, stage by stage</w:t>
      </w:r>
    </w:p>
    <w:p>
      <w:r>
        <w:rPr>
          <w:rFonts w:ascii="Calibri" w:hAnsi="Calibri" w:eastAsia="Calibri" w:cs="Calibri"/>
          <w:b w:val="0"/>
          <w:i w:val="0"/>
          <w:lang w:val="en-US" w:bidi="fa-IR"/>
        </w:rPr>
        <w:t>The pipeline is a notebook that runs the following stages. Each stage is designed so that nothing is lost and everything can be traced.</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Extract. Check that the file exists and is readable, and that it has the 13 required columns; otherwise a typed exception stops the load (ExtractError for a missing or unreadable file, SchemaError for a missing column). Store an untouched copy of every raw row in the staging table stg_sales_raw.</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Validate. Every row is checked against explicit rules: a valid week number, a known product, a positive price, non-negative sales, inventory present. A row that violates a rule goes to the quarantine table with the rule name and the raw row as JSON. The reason codes are non_positive_unit_price, missing_product, invalid_week, sales_unrecoverable, negative_sales_units, missing_inventory_level and conflicting_duplicate_key. In this file zero rows were quarantined; the rules are proven by the exception tests in 4.9.</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De-duplicate. Exact duplicates are dropped (39) and counted in the data-quality log; duplicates with conflicting values would be quarantined.</w:t>
      </w:r>
    </w:p>
    <w:p>
      <w:pPr>
        <w:spacing w:after="60"/>
        <w:ind w:left="510" w:hanging="340"/>
      </w:pPr>
      <w:r>
        <w:rPr>
          <w:rFonts w:ascii="Calibri" w:hAnsi="Calibri" w:eastAsia="Calibri" w:cs="Calibri"/>
          <w:b/>
          <w:i w:val="0"/>
          <w:color w:val="2A78D6"/>
          <w:lang w:val="en-US" w:bidi="fa-IR"/>
        </w:rPr>
        <w:t xml:space="preserve">4.  </w:t>
      </w:r>
      <w:r>
        <w:rPr>
          <w:rFonts w:ascii="Calibri" w:hAnsi="Calibri" w:eastAsia="Calibri" w:cs="Calibri"/>
          <w:b w:val="0"/>
          <w:i w:val="0"/>
          <w:lang w:val="en-US" w:bidi="fa-IR"/>
        </w:rPr>
        <w:t>Recover. Missing sales are recovered as Revenue / Price and flagged. A corrupt non-numeric forecast such as 'n/a' is set to NULL and logged.</w:t>
      </w:r>
    </w:p>
    <w:p>
      <w:pPr>
        <w:spacing w:after="60"/>
        <w:ind w:left="510" w:hanging="340"/>
      </w:pPr>
      <w:r>
        <w:rPr>
          <w:rFonts w:ascii="Calibri" w:hAnsi="Calibri" w:eastAsia="Calibri" w:cs="Calibri"/>
          <w:b/>
          <w:i w:val="0"/>
          <w:color w:val="2A78D6"/>
          <w:lang w:val="en-US" w:bidi="fa-IR"/>
        </w:rPr>
        <w:t xml:space="preserve">5.  </w:t>
      </w:r>
      <w:r>
        <w:rPr>
          <w:rFonts w:ascii="Calibri" w:hAnsi="Calibri" w:eastAsia="Calibri" w:cs="Calibri"/>
          <w:b w:val="0"/>
          <w:i w:val="0"/>
          <w:lang w:val="en-US" w:bidi="fa-IR"/>
        </w:rPr>
        <w:t>Clean and derive. Infinite growth becomes NULL; revenue, gross profit, margin, growth and turnover are recomputed; new columns are added: stock_available_for_sales, the winsorised sales copy, implied operating expenses (gross profit minus operating profit), the product category and the inventory profile.</w:t>
      </w:r>
    </w:p>
    <w:p>
      <w:pPr>
        <w:spacing w:after="60"/>
        <w:ind w:left="510" w:hanging="340"/>
      </w:pPr>
      <w:r>
        <w:rPr>
          <w:rFonts w:ascii="Calibri" w:hAnsi="Calibri" w:eastAsia="Calibri" w:cs="Calibri"/>
          <w:b/>
          <w:i w:val="0"/>
          <w:color w:val="2A78D6"/>
          <w:lang w:val="en-US" w:bidi="fa-IR"/>
        </w:rPr>
        <w:t xml:space="preserve">6.  </w:t>
      </w:r>
      <w:r>
        <w:rPr>
          <w:rFonts w:ascii="Calibri" w:hAnsi="Calibri" w:eastAsia="Calibri" w:cs="Calibri"/>
          <w:b w:val="0"/>
          <w:i w:val="0"/>
          <w:lang w:val="en-US" w:bidi="fa-IR"/>
        </w:rPr>
        <w:t>Flag. Nine flag columns are set: imputed sales, zero sales, sales pile-up, inventory pile-up, stock-out week, stock-limited week, stock unknown (first week of a product), sales outlier and forecast missing.</w:t>
      </w:r>
    </w:p>
    <w:p>
      <w:pPr>
        <w:spacing w:after="60"/>
        <w:ind w:left="510" w:hanging="340"/>
      </w:pPr>
      <w:r>
        <w:rPr>
          <w:rFonts w:ascii="Calibri" w:hAnsi="Calibri" w:eastAsia="Calibri" w:cs="Calibri"/>
          <w:b/>
          <w:i w:val="0"/>
          <w:color w:val="2A78D6"/>
          <w:lang w:val="en-US" w:bidi="fa-IR"/>
        </w:rPr>
        <w:t xml:space="preserve">7.  </w:t>
      </w:r>
      <w:r>
        <w:rPr>
          <w:rFonts w:ascii="Calibri" w:hAnsi="Calibri" w:eastAsia="Calibri" w:cs="Calibri"/>
          <w:b w:val="0"/>
          <w:i w:val="0"/>
          <w:lang w:val="en-US" w:bidi="fa-IR"/>
        </w:rPr>
        <w:t>Load. The star schema is written inside one transaction (all or nothing). The run is recorded in the run log, and the load is idempotent.</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976"/>
        <w:gridCol w:w="1133"/>
        <w:gridCol w:w="1842"/>
        <w:gridCol w:w="3685"/>
      </w:tblGrid>
      <w:tr>
        <w:trPr>
          <w:tblHeader/>
        </w:trPr>
        <w:tc>
          <w:tcPr>
            <w:tcW w:type="dxa" w:w="2976"/>
            <w:shd w:val="clear" w:color="auto" w:fill="12263F"/>
          </w:tcPr>
          <w:p>
            <w:pPr>
              <w:spacing w:after="0"/>
            </w:pPr>
            <w:r>
              <w:rPr>
                <w:rFonts w:ascii="Calibri" w:hAnsi="Calibri" w:eastAsia="Calibri" w:cs="Calibri"/>
                <w:b/>
                <w:i w:val="0"/>
                <w:color w:val="FFFFFF"/>
                <w:sz w:val="18"/>
                <w:lang w:val="en-US" w:bidi="fa-IR"/>
              </w:rPr>
              <w:t>Flag</w:t>
            </w:r>
          </w:p>
        </w:tc>
        <w:tc>
          <w:tcPr>
            <w:tcW w:type="dxa" w:w="1134"/>
            <w:shd w:val="clear" w:color="auto" w:fill="12263F"/>
          </w:tcPr>
          <w:p>
            <w:pPr>
              <w:spacing w:after="0"/>
            </w:pPr>
            <w:r>
              <w:rPr>
                <w:rFonts w:ascii="Calibri" w:hAnsi="Calibri" w:eastAsia="Calibri" w:cs="Calibri"/>
                <w:b/>
                <w:i w:val="0"/>
                <w:color w:val="FFFFFF"/>
                <w:sz w:val="18"/>
                <w:lang w:val="en-US" w:bidi="fa-IR"/>
              </w:rPr>
              <w:t>Rows</w:t>
            </w:r>
          </w:p>
        </w:tc>
        <w:tc>
          <w:tcPr>
            <w:tcW w:type="dxa" w:w="1843"/>
            <w:shd w:val="clear" w:color="auto" w:fill="12263F"/>
          </w:tcPr>
          <w:p>
            <w:pPr>
              <w:spacing w:after="0"/>
            </w:pPr>
            <w:r>
              <w:rPr>
                <w:rFonts w:ascii="Calibri" w:hAnsi="Calibri" w:eastAsia="Calibri" w:cs="Calibri"/>
                <w:b/>
                <w:i w:val="0"/>
                <w:color w:val="FFFFFF"/>
                <w:sz w:val="18"/>
                <w:lang w:val="en-US" w:bidi="fa-IR"/>
              </w:rPr>
              <w:t>Share of fact table</w:t>
            </w:r>
          </w:p>
        </w:tc>
        <w:tc>
          <w:tcPr>
            <w:tcW w:type="dxa" w:w="3685"/>
            <w:shd w:val="clear" w:color="auto" w:fill="12263F"/>
          </w:tcPr>
          <w:p>
            <w:pPr>
              <w:spacing w:after="0"/>
            </w:pPr>
            <w:r>
              <w:rPr>
                <w:rFonts w:ascii="Calibri" w:hAnsi="Calibri" w:eastAsia="Calibri" w:cs="Calibri"/>
                <w:b/>
                <w:i w:val="0"/>
                <w:color w:val="FFFFFF"/>
                <w:sz w:val="18"/>
                <w:lang w:val="en-US" w:bidi="fa-IR"/>
              </w:rPr>
              <w:t>Meaning</w:t>
            </w:r>
          </w:p>
        </w:tc>
      </w:tr>
      <w:tr>
        <w:trPr>
          <w:cantSplit/>
        </w:trPr>
        <w:tc>
          <w:tcPr>
            <w:tcW w:type="dxa" w:w="2976"/>
          </w:tcPr>
          <w:p>
            <w:pPr>
              <w:spacing w:after="0"/>
            </w:pPr>
            <w:r>
              <w:rPr>
                <w:rFonts w:ascii="Calibri" w:hAnsi="Calibri" w:eastAsia="Calibri" w:cs="Calibri"/>
                <w:b/>
                <w:i w:val="0"/>
                <w:sz w:val="18"/>
                <w:lang w:val="en-US" w:bidi="fa-IR"/>
              </w:rPr>
              <w:t>flag_sales_imputed</w:t>
            </w:r>
          </w:p>
        </w:tc>
        <w:tc>
          <w:tcPr>
            <w:tcW w:type="dxa" w:w="1134"/>
          </w:tcPr>
          <w:p>
            <w:pPr>
              <w:spacing w:after="0"/>
            </w:pPr>
            <w:r>
              <w:rPr>
                <w:rFonts w:ascii="Calibri" w:hAnsi="Calibri" w:eastAsia="Calibri" w:cs="Calibri"/>
                <w:b w:val="0"/>
                <w:i w:val="0"/>
                <w:sz w:val="18"/>
                <w:lang w:val="en-US" w:bidi="fa-IR"/>
              </w:rPr>
              <w:t>16</w:t>
            </w:r>
          </w:p>
        </w:tc>
        <w:tc>
          <w:tcPr>
            <w:tcW w:type="dxa" w:w="1843"/>
          </w:tcPr>
          <w:p>
            <w:pPr>
              <w:spacing w:after="0"/>
            </w:pPr>
            <w:r>
              <w:rPr>
                <w:rFonts w:ascii="Calibri" w:hAnsi="Calibri" w:eastAsia="Calibri" w:cs="Calibri"/>
                <w:b w:val="0"/>
                <w:i w:val="0"/>
                <w:sz w:val="18"/>
                <w:lang w:val="en-US" w:bidi="fa-IR"/>
              </w:rPr>
              <w:t>0.21%</w:t>
            </w:r>
          </w:p>
        </w:tc>
        <w:tc>
          <w:tcPr>
            <w:tcW w:type="dxa" w:w="3685"/>
          </w:tcPr>
          <w:p>
            <w:pPr>
              <w:spacing w:after="0"/>
            </w:pPr>
            <w:r>
              <w:rPr>
                <w:rFonts w:ascii="Calibri" w:hAnsi="Calibri" w:eastAsia="Calibri" w:cs="Calibri"/>
                <w:b w:val="0"/>
                <w:i w:val="0"/>
                <w:sz w:val="18"/>
                <w:lang w:val="en-US" w:bidi="fa-IR"/>
              </w:rPr>
              <w:t>Sales recovered as Revenue / Price</w:t>
            </w:r>
          </w:p>
        </w:tc>
      </w:tr>
      <w:tr>
        <w:trPr>
          <w:cantSplit/>
        </w:trPr>
        <w:tc>
          <w:tcPr>
            <w:tcW w:type="dxa" w:w="2976"/>
            <w:shd w:val="clear" w:color="auto" w:fill="F7F9FC"/>
          </w:tcPr>
          <w:p>
            <w:pPr>
              <w:spacing w:after="0"/>
            </w:pPr>
            <w:r>
              <w:rPr>
                <w:rFonts w:ascii="Calibri" w:hAnsi="Calibri" w:eastAsia="Calibri" w:cs="Calibri"/>
                <w:b/>
                <w:i w:val="0"/>
                <w:sz w:val="18"/>
                <w:lang w:val="en-US" w:bidi="fa-IR"/>
              </w:rPr>
              <w:t>flag_zero_sales</w:t>
            </w:r>
          </w:p>
        </w:tc>
        <w:tc>
          <w:tcPr>
            <w:tcW w:type="dxa" w:w="1134"/>
            <w:shd w:val="clear" w:color="auto" w:fill="F7F9FC"/>
          </w:tcPr>
          <w:p>
            <w:pPr>
              <w:spacing w:after="0"/>
            </w:pPr>
            <w:r>
              <w:rPr>
                <w:rFonts w:ascii="Calibri" w:hAnsi="Calibri" w:eastAsia="Calibri" w:cs="Calibri"/>
                <w:b w:val="0"/>
                <w:i w:val="0"/>
                <w:sz w:val="18"/>
                <w:lang w:val="en-US" w:bidi="fa-IR"/>
              </w:rPr>
              <w:t>1,329</w:t>
            </w:r>
          </w:p>
        </w:tc>
        <w:tc>
          <w:tcPr>
            <w:tcW w:type="dxa" w:w="1843"/>
            <w:shd w:val="clear" w:color="auto" w:fill="F7F9FC"/>
          </w:tcPr>
          <w:p>
            <w:pPr>
              <w:spacing w:after="0"/>
            </w:pPr>
            <w:r>
              <w:rPr>
                <w:rFonts w:ascii="Calibri" w:hAnsi="Calibri" w:eastAsia="Calibri" w:cs="Calibri"/>
                <w:b w:val="0"/>
                <w:i w:val="0"/>
                <w:sz w:val="18"/>
                <w:lang w:val="en-US" w:bidi="fa-IR"/>
              </w:rPr>
              <w:t>17.04%</w:t>
            </w:r>
          </w:p>
        </w:tc>
        <w:tc>
          <w:tcPr>
            <w:tcW w:type="dxa" w:w="3685"/>
            <w:shd w:val="clear" w:color="auto" w:fill="F7F9FC"/>
          </w:tcPr>
          <w:p>
            <w:pPr>
              <w:spacing w:after="0"/>
            </w:pPr>
            <w:r>
              <w:rPr>
                <w:rFonts w:ascii="Calibri" w:hAnsi="Calibri" w:eastAsia="Calibri" w:cs="Calibri"/>
                <w:b w:val="0"/>
                <w:i w:val="0"/>
                <w:sz w:val="18"/>
                <w:lang w:val="en-US" w:bidi="fa-IR"/>
              </w:rPr>
              <w:t>Sales = 0 (always a stock-out week)</w:t>
            </w:r>
          </w:p>
        </w:tc>
      </w:tr>
      <w:tr>
        <w:trPr>
          <w:cantSplit/>
        </w:trPr>
        <w:tc>
          <w:tcPr>
            <w:tcW w:type="dxa" w:w="2976"/>
          </w:tcPr>
          <w:p>
            <w:pPr>
              <w:spacing w:after="0"/>
            </w:pPr>
            <w:r>
              <w:rPr>
                <w:rFonts w:ascii="Calibri" w:hAnsi="Calibri" w:eastAsia="Calibri" w:cs="Calibri"/>
                <w:b/>
                <w:i w:val="0"/>
                <w:sz w:val="18"/>
                <w:lang w:val="en-US" w:bidi="fa-IR"/>
              </w:rPr>
              <w:t>flag_sales_pileup</w:t>
            </w:r>
          </w:p>
        </w:tc>
        <w:tc>
          <w:tcPr>
            <w:tcW w:type="dxa" w:w="1134"/>
          </w:tcPr>
          <w:p>
            <w:pPr>
              <w:spacing w:after="0"/>
            </w:pPr>
            <w:r>
              <w:rPr>
                <w:rFonts w:ascii="Calibri" w:hAnsi="Calibri" w:eastAsia="Calibri" w:cs="Calibri"/>
                <w:b w:val="0"/>
                <w:i w:val="0"/>
                <w:sz w:val="18"/>
                <w:lang w:val="en-US" w:bidi="fa-IR"/>
              </w:rPr>
              <w:t>2,116</w:t>
            </w:r>
          </w:p>
        </w:tc>
        <w:tc>
          <w:tcPr>
            <w:tcW w:type="dxa" w:w="1843"/>
          </w:tcPr>
          <w:p>
            <w:pPr>
              <w:spacing w:after="0"/>
            </w:pPr>
            <w:r>
              <w:rPr>
                <w:rFonts w:ascii="Calibri" w:hAnsi="Calibri" w:eastAsia="Calibri" w:cs="Calibri"/>
                <w:b w:val="0"/>
                <w:i w:val="0"/>
                <w:sz w:val="18"/>
                <w:lang w:val="en-US" w:bidi="fa-IR"/>
              </w:rPr>
              <w:t>27.13%</w:t>
            </w:r>
          </w:p>
        </w:tc>
        <w:tc>
          <w:tcPr>
            <w:tcW w:type="dxa" w:w="3685"/>
          </w:tcPr>
          <w:p>
            <w:pPr>
              <w:spacing w:after="0"/>
            </w:pPr>
            <w:r>
              <w:rPr>
                <w:rFonts w:ascii="Calibri" w:hAnsi="Calibri" w:eastAsia="Calibri" w:cs="Calibri"/>
                <w:b w:val="0"/>
                <w:i w:val="0"/>
                <w:sz w:val="18"/>
                <w:lang w:val="en-US" w:bidi="fa-IR"/>
              </w:rPr>
              <w:t>Sales exactly 1,500 or 2,500</w:t>
            </w:r>
          </w:p>
        </w:tc>
      </w:tr>
      <w:tr>
        <w:trPr>
          <w:cantSplit/>
        </w:trPr>
        <w:tc>
          <w:tcPr>
            <w:tcW w:type="dxa" w:w="2976"/>
            <w:shd w:val="clear" w:color="auto" w:fill="F7F9FC"/>
          </w:tcPr>
          <w:p>
            <w:pPr>
              <w:spacing w:after="0"/>
            </w:pPr>
            <w:r>
              <w:rPr>
                <w:rFonts w:ascii="Calibri" w:hAnsi="Calibri" w:eastAsia="Calibri" w:cs="Calibri"/>
                <w:b/>
                <w:i w:val="0"/>
                <w:sz w:val="18"/>
                <w:lang w:val="en-US" w:bidi="fa-IR"/>
              </w:rPr>
              <w:t>flag_inventory_pileup</w:t>
            </w:r>
          </w:p>
        </w:tc>
        <w:tc>
          <w:tcPr>
            <w:tcW w:type="dxa" w:w="1134"/>
            <w:shd w:val="clear" w:color="auto" w:fill="F7F9FC"/>
          </w:tcPr>
          <w:p>
            <w:pPr>
              <w:spacing w:after="0"/>
            </w:pPr>
            <w:r>
              <w:rPr>
                <w:rFonts w:ascii="Calibri" w:hAnsi="Calibri" w:eastAsia="Calibri" w:cs="Calibri"/>
                <w:b w:val="0"/>
                <w:i w:val="0"/>
                <w:sz w:val="18"/>
                <w:lang w:val="en-US" w:bidi="fa-IR"/>
              </w:rPr>
              <w:t>4,143</w:t>
            </w:r>
          </w:p>
        </w:tc>
        <w:tc>
          <w:tcPr>
            <w:tcW w:type="dxa" w:w="1843"/>
            <w:shd w:val="clear" w:color="auto" w:fill="F7F9FC"/>
          </w:tcPr>
          <w:p>
            <w:pPr>
              <w:spacing w:after="0"/>
            </w:pPr>
            <w:r>
              <w:rPr>
                <w:rFonts w:ascii="Calibri" w:hAnsi="Calibri" w:eastAsia="Calibri" w:cs="Calibri"/>
                <w:b w:val="0"/>
                <w:i w:val="0"/>
                <w:sz w:val="18"/>
                <w:lang w:val="en-US" w:bidi="fa-IR"/>
              </w:rPr>
              <w:t>53.12%</w:t>
            </w:r>
          </w:p>
        </w:tc>
        <w:tc>
          <w:tcPr>
            <w:tcW w:type="dxa" w:w="3685"/>
            <w:shd w:val="clear" w:color="auto" w:fill="F7F9FC"/>
          </w:tcPr>
          <w:p>
            <w:pPr>
              <w:spacing w:after="0"/>
            </w:pPr>
            <w:r>
              <w:rPr>
                <w:rFonts w:ascii="Calibri" w:hAnsi="Calibri" w:eastAsia="Calibri" w:cs="Calibri"/>
                <w:b w:val="0"/>
                <w:i w:val="0"/>
                <w:sz w:val="18"/>
                <w:lang w:val="en-US" w:bidi="fa-IR"/>
              </w:rPr>
              <w:t>Inventory exactly 0, 1,500 or 2,500</w:t>
            </w:r>
          </w:p>
        </w:tc>
      </w:tr>
      <w:tr>
        <w:trPr>
          <w:cantSplit/>
        </w:trPr>
        <w:tc>
          <w:tcPr>
            <w:tcW w:type="dxa" w:w="2976"/>
          </w:tcPr>
          <w:p>
            <w:pPr>
              <w:spacing w:after="0"/>
            </w:pPr>
            <w:r>
              <w:rPr>
                <w:rFonts w:ascii="Calibri" w:hAnsi="Calibri" w:eastAsia="Calibri" w:cs="Calibri"/>
                <w:b/>
                <w:i w:val="0"/>
                <w:sz w:val="18"/>
                <w:lang w:val="en-US" w:bidi="fa-IR"/>
              </w:rPr>
              <w:t>flag_stockout_week</w:t>
            </w:r>
          </w:p>
        </w:tc>
        <w:tc>
          <w:tcPr>
            <w:tcW w:type="dxa" w:w="1134"/>
          </w:tcPr>
          <w:p>
            <w:pPr>
              <w:spacing w:after="0"/>
            </w:pPr>
            <w:r>
              <w:rPr>
                <w:rFonts w:ascii="Calibri" w:hAnsi="Calibri" w:eastAsia="Calibri" w:cs="Calibri"/>
                <w:b w:val="0"/>
                <w:i w:val="0"/>
                <w:sz w:val="18"/>
                <w:lang w:val="en-US" w:bidi="fa-IR"/>
              </w:rPr>
              <w:t>1,329</w:t>
            </w:r>
          </w:p>
        </w:tc>
        <w:tc>
          <w:tcPr>
            <w:tcW w:type="dxa" w:w="1843"/>
          </w:tcPr>
          <w:p>
            <w:pPr>
              <w:spacing w:after="0"/>
            </w:pPr>
            <w:r>
              <w:rPr>
                <w:rFonts w:ascii="Calibri" w:hAnsi="Calibri" w:eastAsia="Calibri" w:cs="Calibri"/>
                <w:b w:val="0"/>
                <w:i w:val="0"/>
                <w:sz w:val="18"/>
                <w:lang w:val="en-US" w:bidi="fa-IR"/>
              </w:rPr>
              <w:t>17.04%</w:t>
            </w:r>
          </w:p>
        </w:tc>
        <w:tc>
          <w:tcPr>
            <w:tcW w:type="dxa" w:w="3685"/>
          </w:tcPr>
          <w:p>
            <w:pPr>
              <w:spacing w:after="0"/>
            </w:pPr>
            <w:r>
              <w:rPr>
                <w:rFonts w:ascii="Calibri" w:hAnsi="Calibri" w:eastAsia="Calibri" w:cs="Calibri"/>
                <w:b w:val="0"/>
                <w:i w:val="0"/>
                <w:sz w:val="18"/>
                <w:lang w:val="en-US" w:bidi="fa-IR"/>
              </w:rPr>
              <w:t>Stock available = 0, so sales are forced to 0</w:t>
            </w:r>
          </w:p>
        </w:tc>
      </w:tr>
      <w:tr>
        <w:trPr>
          <w:cantSplit/>
        </w:trPr>
        <w:tc>
          <w:tcPr>
            <w:tcW w:type="dxa" w:w="2976"/>
            <w:shd w:val="clear" w:color="auto" w:fill="F7F9FC"/>
          </w:tcPr>
          <w:p>
            <w:pPr>
              <w:spacing w:after="0"/>
            </w:pPr>
            <w:r>
              <w:rPr>
                <w:rFonts w:ascii="Calibri" w:hAnsi="Calibri" w:eastAsia="Calibri" w:cs="Calibri"/>
                <w:b/>
                <w:i w:val="0"/>
                <w:sz w:val="18"/>
                <w:lang w:val="en-US" w:bidi="fa-IR"/>
              </w:rPr>
              <w:t>flag_stock_limited</w:t>
            </w:r>
          </w:p>
        </w:tc>
        <w:tc>
          <w:tcPr>
            <w:tcW w:type="dxa" w:w="1134"/>
            <w:shd w:val="clear" w:color="auto" w:fill="F7F9FC"/>
          </w:tcPr>
          <w:p>
            <w:pPr>
              <w:spacing w:after="0"/>
            </w:pPr>
            <w:r>
              <w:rPr>
                <w:rFonts w:ascii="Calibri" w:hAnsi="Calibri" w:eastAsia="Calibri" w:cs="Calibri"/>
                <w:b w:val="0"/>
                <w:i w:val="0"/>
                <w:sz w:val="18"/>
                <w:lang w:val="en-US" w:bidi="fa-IR"/>
              </w:rPr>
              <w:t>2,813</w:t>
            </w:r>
          </w:p>
        </w:tc>
        <w:tc>
          <w:tcPr>
            <w:tcW w:type="dxa" w:w="1843"/>
            <w:shd w:val="clear" w:color="auto" w:fill="F7F9FC"/>
          </w:tcPr>
          <w:p>
            <w:pPr>
              <w:spacing w:after="0"/>
            </w:pPr>
            <w:r>
              <w:rPr>
                <w:rFonts w:ascii="Calibri" w:hAnsi="Calibri" w:eastAsia="Calibri" w:cs="Calibri"/>
                <w:b w:val="0"/>
                <w:i w:val="0"/>
                <w:sz w:val="18"/>
                <w:lang w:val="en-US" w:bidi="fa-IR"/>
              </w:rPr>
              <w:t>36.06%</w:t>
            </w:r>
          </w:p>
        </w:tc>
        <w:tc>
          <w:tcPr>
            <w:tcW w:type="dxa" w:w="3685"/>
            <w:shd w:val="clear" w:color="auto" w:fill="F7F9FC"/>
          </w:tcPr>
          <w:p>
            <w:pPr>
              <w:spacing w:after="0"/>
            </w:pPr>
            <w:r>
              <w:rPr>
                <w:rFonts w:ascii="Calibri" w:hAnsi="Calibri" w:eastAsia="Calibri" w:cs="Calibri"/>
                <w:b w:val="0"/>
                <w:i w:val="0"/>
                <w:sz w:val="18"/>
                <w:lang w:val="en-US" w:bidi="fa-IR"/>
              </w:rPr>
              <w:t>Sales equal stock available (&gt; 0): demand is cut off</w:t>
            </w:r>
          </w:p>
        </w:tc>
      </w:tr>
      <w:tr>
        <w:trPr>
          <w:cantSplit/>
        </w:trPr>
        <w:tc>
          <w:tcPr>
            <w:tcW w:type="dxa" w:w="2976"/>
          </w:tcPr>
          <w:p>
            <w:pPr>
              <w:spacing w:after="0"/>
            </w:pPr>
            <w:r>
              <w:rPr>
                <w:rFonts w:ascii="Calibri" w:hAnsi="Calibri" w:eastAsia="Calibri" w:cs="Calibri"/>
                <w:b/>
                <w:i w:val="0"/>
                <w:sz w:val="18"/>
                <w:lang w:val="en-US" w:bidi="fa-IR"/>
              </w:rPr>
              <w:t>flag_stock_unknown</w:t>
            </w:r>
          </w:p>
        </w:tc>
        <w:tc>
          <w:tcPr>
            <w:tcW w:type="dxa" w:w="1134"/>
          </w:tcPr>
          <w:p>
            <w:pPr>
              <w:spacing w:after="0"/>
            </w:pPr>
            <w:r>
              <w:rPr>
                <w:rFonts w:ascii="Calibri" w:hAnsi="Calibri" w:eastAsia="Calibri" w:cs="Calibri"/>
                <w:b w:val="0"/>
                <w:i w:val="0"/>
                <w:sz w:val="18"/>
                <w:lang w:val="en-US" w:bidi="fa-IR"/>
              </w:rPr>
              <w:t>30</w:t>
            </w:r>
          </w:p>
        </w:tc>
        <w:tc>
          <w:tcPr>
            <w:tcW w:type="dxa" w:w="1843"/>
          </w:tcPr>
          <w:p>
            <w:pPr>
              <w:spacing w:after="0"/>
            </w:pPr>
            <w:r>
              <w:rPr>
                <w:rFonts w:ascii="Calibri" w:hAnsi="Calibri" w:eastAsia="Calibri" w:cs="Calibri"/>
                <w:b w:val="0"/>
                <w:i w:val="0"/>
                <w:sz w:val="18"/>
                <w:lang w:val="en-US" w:bidi="fa-IR"/>
              </w:rPr>
              <w:t>0.38%</w:t>
            </w:r>
          </w:p>
        </w:tc>
        <w:tc>
          <w:tcPr>
            <w:tcW w:type="dxa" w:w="3685"/>
          </w:tcPr>
          <w:p>
            <w:pPr>
              <w:spacing w:after="0"/>
            </w:pPr>
            <w:r>
              <w:rPr>
                <w:rFonts w:ascii="Calibri" w:hAnsi="Calibri" w:eastAsia="Calibri" w:cs="Calibri"/>
                <w:b w:val="0"/>
                <w:i w:val="0"/>
                <w:sz w:val="18"/>
                <w:lang w:val="en-US" w:bidi="fa-IR"/>
              </w:rPr>
              <w:t>First week of a product: no previous inventory</w:t>
            </w:r>
          </w:p>
        </w:tc>
      </w:tr>
      <w:tr>
        <w:trPr>
          <w:cantSplit/>
        </w:trPr>
        <w:tc>
          <w:tcPr>
            <w:tcW w:type="dxa" w:w="2976"/>
            <w:shd w:val="clear" w:color="auto" w:fill="F7F9FC"/>
          </w:tcPr>
          <w:p>
            <w:pPr>
              <w:spacing w:after="0"/>
            </w:pPr>
            <w:r>
              <w:rPr>
                <w:rFonts w:ascii="Calibri" w:hAnsi="Calibri" w:eastAsia="Calibri" w:cs="Calibri"/>
                <w:b/>
                <w:i w:val="0"/>
                <w:sz w:val="18"/>
                <w:lang w:val="en-US" w:bidi="fa-IR"/>
              </w:rPr>
              <w:t>flag_sales_outlier</w:t>
            </w:r>
          </w:p>
        </w:tc>
        <w:tc>
          <w:tcPr>
            <w:tcW w:type="dxa" w:w="1134"/>
            <w:shd w:val="clear" w:color="auto" w:fill="F7F9FC"/>
          </w:tcPr>
          <w:p>
            <w:pPr>
              <w:spacing w:after="0"/>
            </w:pPr>
            <w:r>
              <w:rPr>
                <w:rFonts w:ascii="Calibri" w:hAnsi="Calibri" w:eastAsia="Calibri" w:cs="Calibri"/>
                <w:b w:val="0"/>
                <w:i w:val="0"/>
                <w:sz w:val="18"/>
                <w:lang w:val="en-US" w:bidi="fa-IR"/>
              </w:rPr>
              <w:t>23</w:t>
            </w:r>
          </w:p>
        </w:tc>
        <w:tc>
          <w:tcPr>
            <w:tcW w:type="dxa" w:w="1843"/>
            <w:shd w:val="clear" w:color="auto" w:fill="F7F9FC"/>
          </w:tcPr>
          <w:p>
            <w:pPr>
              <w:spacing w:after="0"/>
            </w:pPr>
            <w:r>
              <w:rPr>
                <w:rFonts w:ascii="Calibri" w:hAnsi="Calibri" w:eastAsia="Calibri" w:cs="Calibri"/>
                <w:b w:val="0"/>
                <w:i w:val="0"/>
                <w:sz w:val="18"/>
                <w:lang w:val="en-US" w:bidi="fa-IR"/>
              </w:rPr>
              <w:t>0.29%</w:t>
            </w:r>
          </w:p>
        </w:tc>
        <w:tc>
          <w:tcPr>
            <w:tcW w:type="dxa" w:w="3685"/>
            <w:shd w:val="clear" w:color="auto" w:fill="F7F9FC"/>
          </w:tcPr>
          <w:p>
            <w:pPr>
              <w:spacing w:after="0"/>
            </w:pPr>
            <w:r>
              <w:rPr>
                <w:rFonts w:ascii="Calibri" w:hAnsi="Calibri" w:eastAsia="Calibri" w:cs="Calibri"/>
                <w:b w:val="0"/>
                <w:i w:val="0"/>
                <w:sz w:val="18"/>
                <w:lang w:val="en-US" w:bidi="fa-IR"/>
              </w:rPr>
              <w:t>Robust z-score above 4</w:t>
            </w:r>
          </w:p>
        </w:tc>
      </w:tr>
      <w:tr>
        <w:trPr>
          <w:cantSplit/>
        </w:trPr>
        <w:tc>
          <w:tcPr>
            <w:tcW w:type="dxa" w:w="2976"/>
          </w:tcPr>
          <w:p>
            <w:pPr>
              <w:spacing w:after="0"/>
            </w:pPr>
            <w:r>
              <w:rPr>
                <w:rFonts w:ascii="Calibri" w:hAnsi="Calibri" w:eastAsia="Calibri" w:cs="Calibri"/>
                <w:b/>
                <w:i w:val="0"/>
                <w:sz w:val="18"/>
                <w:lang w:val="en-US" w:bidi="fa-IR"/>
              </w:rPr>
              <w:t>flag_forecast_missing</w:t>
            </w:r>
          </w:p>
        </w:tc>
        <w:tc>
          <w:tcPr>
            <w:tcW w:type="dxa" w:w="1134"/>
          </w:tcPr>
          <w:p>
            <w:pPr>
              <w:spacing w:after="0"/>
            </w:pPr>
            <w:r>
              <w:rPr>
                <w:rFonts w:ascii="Calibri" w:hAnsi="Calibri" w:eastAsia="Calibri" w:cs="Calibri"/>
                <w:b w:val="0"/>
                <w:i w:val="0"/>
                <w:sz w:val="18"/>
                <w:lang w:val="en-US" w:bidi="fa-IR"/>
              </w:rPr>
              <w:t>606</w:t>
            </w:r>
          </w:p>
        </w:tc>
        <w:tc>
          <w:tcPr>
            <w:tcW w:type="dxa" w:w="1843"/>
          </w:tcPr>
          <w:p>
            <w:pPr>
              <w:spacing w:after="0"/>
            </w:pPr>
            <w:r>
              <w:rPr>
                <w:rFonts w:ascii="Calibri" w:hAnsi="Calibri" w:eastAsia="Calibri" w:cs="Calibri"/>
                <w:b w:val="0"/>
                <w:i w:val="0"/>
                <w:sz w:val="18"/>
                <w:lang w:val="en-US" w:bidi="fa-IR"/>
              </w:rPr>
              <w:t>7.77%</w:t>
            </w:r>
          </w:p>
        </w:tc>
        <w:tc>
          <w:tcPr>
            <w:tcW w:type="dxa" w:w="3685"/>
          </w:tcPr>
          <w:p>
            <w:pPr>
              <w:spacing w:after="0"/>
            </w:pPr>
            <w:r>
              <w:rPr>
                <w:rFonts w:ascii="Calibri" w:hAnsi="Calibri" w:eastAsia="Calibri" w:cs="Calibri"/>
                <w:b w:val="0"/>
                <w:i w:val="0"/>
                <w:sz w:val="18"/>
                <w:lang w:val="en-US" w:bidi="fa-IR"/>
              </w:rPr>
              <w:t>Legacy forecast missing</w:t>
            </w:r>
          </w:p>
        </w:tc>
      </w:tr>
    </w:tbl>
    <w:p>
      <w:pPr>
        <w:spacing w:after="40"/>
      </w:pPr>
    </w:p>
    <w:p>
      <w:pPr>
        <w:keepNext/>
        <w:spacing w:after="40"/>
        <w:jc w:val="center"/>
      </w:pPr>
      <w:r>
        <w:drawing>
          <wp:inline xmlns:a="http://schemas.openxmlformats.org/drawingml/2006/main" xmlns:pic="http://schemas.openxmlformats.org/drawingml/2006/picture">
            <wp:extent cx="5303520" cy="3093720"/>
            <wp:docPr id="3" name="Picture 3"/>
            <wp:cNvGraphicFramePr>
              <a:graphicFrameLocks noChangeAspect="1"/>
            </wp:cNvGraphicFramePr>
            <a:graphic>
              <a:graphicData uri="http://schemas.openxmlformats.org/drawingml/2006/picture">
                <pic:pic>
                  <pic:nvPicPr>
                    <pic:cNvPr id="0" name="flagged_sales_examples_v1.2.png"/>
                    <pic:cNvPicPr/>
                  </pic:nvPicPr>
                  <pic:blipFill>
                    <a:blip r:embed="rId11"/>
                    <a:stretch>
                      <a:fillRect/>
                    </a:stretch>
                  </pic:blipFill>
                  <pic:spPr>
                    <a:xfrm>
                      <a:off x="0" y="0"/>
                      <a:ext cx="5303520" cy="3093720"/>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3. Examples of flagged weeks: sales stuck at the stock caps and weeks with zero sales.</w:t>
      </w:r>
    </w:p>
    <w:p>
      <w:pPr>
        <w:pStyle w:val="Heading2"/>
      </w:pPr>
      <w:r>
        <w:rPr>
          <w:rFonts w:ascii="Calibri" w:hAnsi="Calibri" w:eastAsia="Calibri" w:cs="Calibri"/>
          <w:b/>
          <w:i w:val="0"/>
          <w:color w:val="2A78D6"/>
          <w:sz w:val="28"/>
          <w:lang w:val="en-US" w:bidi="fa-IR"/>
        </w:rPr>
        <w:t>4.7 Step 5: The database</w:t>
      </w:r>
    </w:p>
    <w:p>
      <w:r>
        <w:rPr>
          <w:rFonts w:ascii="Calibri" w:hAnsi="Calibri" w:eastAsia="Calibri" w:cs="Calibri"/>
          <w:b w:val="0"/>
          <w:i w:val="0"/>
          <w:lang w:val="en-US" w:bidi="fa-IR"/>
        </w:rPr>
        <w:t>The database is SQLite, a single file that needs no server. A star schema separates descriptive tables (dimensions) from the measurements (the fact table), so that every later question is a simple query: join the fact table to the product and date tables and group.</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551"/>
        <w:gridCol w:w="992"/>
        <w:gridCol w:w="6094"/>
      </w:tblGrid>
      <w:tr>
        <w:trPr>
          <w:tblHeader/>
        </w:trPr>
        <w:tc>
          <w:tcPr>
            <w:tcW w:type="dxa" w:w="2551"/>
            <w:shd w:val="clear" w:color="auto" w:fill="12263F"/>
          </w:tcPr>
          <w:p>
            <w:pPr>
              <w:spacing w:after="0"/>
            </w:pPr>
            <w:r>
              <w:rPr>
                <w:rFonts w:ascii="Calibri" w:hAnsi="Calibri" w:eastAsia="Calibri" w:cs="Calibri"/>
                <w:b/>
                <w:i w:val="0"/>
                <w:color w:val="FFFFFF"/>
                <w:sz w:val="19"/>
                <w:lang w:val="en-US" w:bidi="fa-IR"/>
              </w:rPr>
              <w:t>Table</w:t>
            </w:r>
          </w:p>
        </w:tc>
        <w:tc>
          <w:tcPr>
            <w:tcW w:type="dxa" w:w="992"/>
            <w:shd w:val="clear" w:color="auto" w:fill="12263F"/>
          </w:tcPr>
          <w:p>
            <w:pPr>
              <w:spacing w:after="0"/>
            </w:pPr>
            <w:r>
              <w:rPr>
                <w:rFonts w:ascii="Calibri" w:hAnsi="Calibri" w:eastAsia="Calibri" w:cs="Calibri"/>
                <w:b/>
                <w:i w:val="0"/>
                <w:color w:val="FFFFFF"/>
                <w:sz w:val="19"/>
                <w:lang w:val="en-US" w:bidi="fa-IR"/>
              </w:rPr>
              <w:t>Rows</w:t>
            </w:r>
          </w:p>
        </w:tc>
        <w:tc>
          <w:tcPr>
            <w:tcW w:type="dxa" w:w="6094"/>
            <w:shd w:val="clear" w:color="auto" w:fill="12263F"/>
          </w:tcPr>
          <w:p>
            <w:pPr>
              <w:spacing w:after="0"/>
            </w:pPr>
            <w:r>
              <w:rPr>
                <w:rFonts w:ascii="Calibri" w:hAnsi="Calibri" w:eastAsia="Calibri" w:cs="Calibri"/>
                <w:b/>
                <w:i w:val="0"/>
                <w:color w:val="FFFFFF"/>
                <w:sz w:val="19"/>
                <w:lang w:val="en-US" w:bidi="fa-IR"/>
              </w:rPr>
              <w:t>Content</w:t>
            </w:r>
          </w:p>
        </w:tc>
      </w:tr>
      <w:tr>
        <w:trPr>
          <w:cantSplit/>
        </w:trPr>
        <w:tc>
          <w:tcPr>
            <w:tcW w:type="dxa" w:w="2551"/>
          </w:tcPr>
          <w:p>
            <w:pPr>
              <w:spacing w:after="0"/>
            </w:pPr>
            <w:r>
              <w:rPr>
                <w:rFonts w:ascii="Calibri" w:hAnsi="Calibri" w:eastAsia="Calibri" w:cs="Calibri"/>
                <w:b/>
                <w:i w:val="0"/>
                <w:sz w:val="19"/>
                <w:lang w:val="en-US" w:bidi="fa-IR"/>
              </w:rPr>
              <w:t>dim_product</w:t>
            </w:r>
          </w:p>
        </w:tc>
        <w:tc>
          <w:tcPr>
            <w:tcW w:type="dxa" w:w="992"/>
          </w:tcPr>
          <w:p>
            <w:pPr>
              <w:spacing w:after="0"/>
            </w:pPr>
            <w:r>
              <w:rPr>
                <w:rFonts w:ascii="Calibri" w:hAnsi="Calibri" w:eastAsia="Calibri" w:cs="Calibri"/>
                <w:b w:val="0"/>
                <w:i w:val="0"/>
                <w:sz w:val="19"/>
                <w:lang w:val="en-US" w:bidi="fa-IR"/>
              </w:rPr>
              <w:t>30</w:t>
            </w:r>
          </w:p>
        </w:tc>
        <w:tc>
          <w:tcPr>
            <w:tcW w:type="dxa" w:w="6094"/>
          </w:tcPr>
          <w:p>
            <w:pPr>
              <w:spacing w:after="0"/>
            </w:pPr>
            <w:r>
              <w:rPr>
                <w:rFonts w:ascii="Calibri" w:hAnsi="Calibri" w:eastAsia="Calibri" w:cs="Calibri"/>
                <w:b w:val="0"/>
                <w:i w:val="0"/>
                <w:sz w:val="19"/>
                <w:lang w:val="en-US" w:bidi="fa-IR"/>
              </w:rPr>
              <w:t>Product name, category (8 categories derived from the product name: an assumption), variant (the part after ' - '), inventory profile: 'high_stock' when mean inventory is more than 5 times mean weekly sales (7 products), otherwise 'normal' (23 products)</w:t>
            </w:r>
          </w:p>
        </w:tc>
      </w:tr>
      <w:tr>
        <w:trPr>
          <w:cantSplit/>
        </w:trPr>
        <w:tc>
          <w:tcPr>
            <w:tcW w:type="dxa" w:w="2551"/>
            <w:shd w:val="clear" w:color="auto" w:fill="F7F9FC"/>
          </w:tcPr>
          <w:p>
            <w:pPr>
              <w:spacing w:after="0"/>
            </w:pPr>
            <w:r>
              <w:rPr>
                <w:rFonts w:ascii="Calibri" w:hAnsi="Calibri" w:eastAsia="Calibri" w:cs="Calibri"/>
                <w:b/>
                <w:i w:val="0"/>
                <w:sz w:val="19"/>
                <w:lang w:val="en-US" w:bidi="fa-IR"/>
              </w:rPr>
              <w:t>dim_date</w:t>
            </w:r>
          </w:p>
        </w:tc>
        <w:tc>
          <w:tcPr>
            <w:tcW w:type="dxa" w:w="992"/>
            <w:shd w:val="clear" w:color="auto" w:fill="F7F9FC"/>
          </w:tcPr>
          <w:p>
            <w:pPr>
              <w:spacing w:after="0"/>
            </w:pPr>
            <w:r>
              <w:rPr>
                <w:rFonts w:ascii="Calibri" w:hAnsi="Calibri" w:eastAsia="Calibri" w:cs="Calibri"/>
                <w:b w:val="0"/>
                <w:i w:val="0"/>
                <w:sz w:val="19"/>
                <w:lang w:val="en-US" w:bidi="fa-IR"/>
              </w:rPr>
              <w:t>260</w:t>
            </w:r>
          </w:p>
        </w:tc>
        <w:tc>
          <w:tcPr>
            <w:tcW w:type="dxa" w:w="6094"/>
            <w:shd w:val="clear" w:color="auto" w:fill="F7F9FC"/>
          </w:tcPr>
          <w:p>
            <w:pPr>
              <w:spacing w:after="0"/>
            </w:pPr>
            <w:r>
              <w:rPr>
                <w:rFonts w:ascii="Calibri" w:hAnsi="Calibri" w:eastAsia="Calibri" w:cs="Calibri"/>
                <w:b w:val="0"/>
                <w:i w:val="0"/>
                <w:sz w:val="19"/>
                <w:lang w:val="en-US" w:bidi="fa-IR"/>
              </w:rPr>
              <w:t>A synthetic Monday start date, week end date, year, quarter, month, month name, week of year (1-52), season (northern hemisphere) and year index (1-5)</w:t>
            </w:r>
          </w:p>
        </w:tc>
      </w:tr>
      <w:tr>
        <w:trPr>
          <w:cantSplit/>
        </w:trPr>
        <w:tc>
          <w:tcPr>
            <w:tcW w:type="dxa" w:w="2551"/>
          </w:tcPr>
          <w:p>
            <w:pPr>
              <w:spacing w:after="0"/>
            </w:pPr>
            <w:r>
              <w:rPr>
                <w:rFonts w:ascii="Calibri" w:hAnsi="Calibri" w:eastAsia="Calibri" w:cs="Calibri"/>
                <w:b/>
                <w:i w:val="0"/>
                <w:sz w:val="19"/>
                <w:lang w:val="en-US" w:bidi="fa-IR"/>
              </w:rPr>
              <w:t>fact_weekly_sales</w:t>
            </w:r>
          </w:p>
        </w:tc>
        <w:tc>
          <w:tcPr>
            <w:tcW w:type="dxa" w:w="992"/>
          </w:tcPr>
          <w:p>
            <w:pPr>
              <w:spacing w:after="0"/>
            </w:pPr>
            <w:r>
              <w:rPr>
                <w:rFonts w:ascii="Calibri" w:hAnsi="Calibri" w:eastAsia="Calibri" w:cs="Calibri"/>
                <w:b w:val="0"/>
                <w:i w:val="0"/>
                <w:sz w:val="19"/>
                <w:lang w:val="en-US" w:bidi="fa-IR"/>
              </w:rPr>
              <w:t>7,800</w:t>
            </w:r>
          </w:p>
        </w:tc>
        <w:tc>
          <w:tcPr>
            <w:tcW w:type="dxa" w:w="6094"/>
          </w:tcPr>
          <w:p>
            <w:pPr>
              <w:spacing w:after="0"/>
            </w:pPr>
            <w:r>
              <w:rPr>
                <w:rFonts w:ascii="Calibri" w:hAnsi="Calibri" w:eastAsia="Calibri" w:cs="Calibri"/>
                <w:b w:val="0"/>
                <w:i w:val="0"/>
                <w:sz w:val="19"/>
                <w:lang w:val="en-US" w:bidi="fa-IR"/>
              </w:rPr>
              <w:t>Units sold (and a winsorised copy), unit price, unit cost, inventory level, stock available for sales, legacy forecast, revenue, gross profit, operating profit, implied opex, margin, turnover, growth (recomputed and original) and the nine flags</w:t>
            </w:r>
          </w:p>
        </w:tc>
      </w:tr>
      <w:tr>
        <w:trPr>
          <w:cantSplit/>
        </w:trPr>
        <w:tc>
          <w:tcPr>
            <w:tcW w:type="dxa" w:w="2551"/>
            <w:shd w:val="clear" w:color="auto" w:fill="F7F9FC"/>
          </w:tcPr>
          <w:p>
            <w:pPr>
              <w:spacing w:after="0"/>
            </w:pPr>
            <w:r>
              <w:rPr>
                <w:rFonts w:ascii="Calibri" w:hAnsi="Calibri" w:eastAsia="Calibri" w:cs="Calibri"/>
                <w:b/>
                <w:i w:val="0"/>
                <w:sz w:val="19"/>
                <w:lang w:val="en-US" w:bidi="fa-IR"/>
              </w:rPr>
              <w:t>stg_sales_raw</w:t>
            </w:r>
          </w:p>
        </w:tc>
        <w:tc>
          <w:tcPr>
            <w:tcW w:type="dxa" w:w="992"/>
            <w:shd w:val="clear" w:color="auto" w:fill="F7F9FC"/>
          </w:tcPr>
          <w:p>
            <w:pPr>
              <w:spacing w:after="0"/>
            </w:pPr>
            <w:r>
              <w:rPr>
                <w:rFonts w:ascii="Calibri" w:hAnsi="Calibri" w:eastAsia="Calibri" w:cs="Calibri"/>
                <w:b w:val="0"/>
                <w:i w:val="0"/>
                <w:sz w:val="19"/>
                <w:lang w:val="en-US" w:bidi="fa-IR"/>
              </w:rPr>
              <w:t>7,839</w:t>
            </w:r>
          </w:p>
        </w:tc>
        <w:tc>
          <w:tcPr>
            <w:tcW w:type="dxa" w:w="6094"/>
            <w:shd w:val="clear" w:color="auto" w:fill="F7F9FC"/>
          </w:tcPr>
          <w:p>
            <w:pPr>
              <w:spacing w:after="0"/>
            </w:pPr>
            <w:r>
              <w:rPr>
                <w:rFonts w:ascii="Calibri" w:hAnsi="Calibri" w:eastAsia="Calibri" w:cs="Calibri"/>
                <w:b w:val="0"/>
                <w:i w:val="0"/>
                <w:sz w:val="19"/>
                <w:lang w:val="en-US" w:bidi="fa-IR"/>
              </w:rPr>
              <w:t>The untouched copy of the raw file</w:t>
            </w:r>
          </w:p>
        </w:tc>
      </w:tr>
      <w:tr>
        <w:trPr>
          <w:cantSplit/>
        </w:trPr>
        <w:tc>
          <w:tcPr>
            <w:tcW w:type="dxa" w:w="2551"/>
          </w:tcPr>
          <w:p>
            <w:pPr>
              <w:spacing w:after="0"/>
            </w:pPr>
            <w:r>
              <w:rPr>
                <w:rFonts w:ascii="Calibri" w:hAnsi="Calibri" w:eastAsia="Calibri" w:cs="Calibri"/>
                <w:b/>
                <w:i w:val="0"/>
                <w:sz w:val="19"/>
                <w:lang w:val="en-US" w:bidi="fa-IR"/>
              </w:rPr>
              <w:t>data_quality_log</w:t>
            </w:r>
          </w:p>
        </w:tc>
        <w:tc>
          <w:tcPr>
            <w:tcW w:type="dxa" w:w="992"/>
          </w:tcPr>
          <w:p>
            <w:pPr>
              <w:spacing w:after="0"/>
            </w:pPr>
            <w:r>
              <w:rPr>
                <w:rFonts w:ascii="Calibri" w:hAnsi="Calibri" w:eastAsia="Calibri" w:cs="Calibri"/>
                <w:b w:val="0"/>
                <w:i w:val="0"/>
                <w:sz w:val="19"/>
                <w:lang w:val="en-US" w:bidi="fa-IR"/>
              </w:rPr>
              <w:t>-</w:t>
            </w:r>
          </w:p>
        </w:tc>
        <w:tc>
          <w:tcPr>
            <w:tcW w:type="dxa" w:w="6094"/>
          </w:tcPr>
          <w:p>
            <w:pPr>
              <w:spacing w:after="0"/>
            </w:pPr>
            <w:r>
              <w:rPr>
                <w:rFonts w:ascii="Calibri" w:hAnsi="Calibri" w:eastAsia="Calibri" w:cs="Calibri"/>
                <w:b w:val="0"/>
                <w:i w:val="0"/>
                <w:sz w:val="19"/>
                <w:lang w:val="en-US" w:bidi="fa-IR"/>
              </w:rPr>
              <w:t>Every correction with the number of rows affected</w:t>
            </w:r>
          </w:p>
        </w:tc>
      </w:tr>
      <w:tr>
        <w:trPr>
          <w:cantSplit/>
        </w:trPr>
        <w:tc>
          <w:tcPr>
            <w:tcW w:type="dxa" w:w="2551"/>
            <w:shd w:val="clear" w:color="auto" w:fill="F7F9FC"/>
          </w:tcPr>
          <w:p>
            <w:pPr>
              <w:spacing w:after="0"/>
            </w:pPr>
            <w:r>
              <w:rPr>
                <w:rFonts w:ascii="Calibri" w:hAnsi="Calibri" w:eastAsia="Calibri" w:cs="Calibri"/>
                <w:b/>
                <w:i w:val="0"/>
                <w:sz w:val="19"/>
                <w:lang w:val="en-US" w:bidi="fa-IR"/>
              </w:rPr>
              <w:t>quarantine_rows</w:t>
            </w:r>
          </w:p>
        </w:tc>
        <w:tc>
          <w:tcPr>
            <w:tcW w:type="dxa" w:w="992"/>
            <w:shd w:val="clear" w:color="auto" w:fill="F7F9FC"/>
          </w:tcPr>
          <w:p>
            <w:pPr>
              <w:spacing w:after="0"/>
            </w:pPr>
            <w:r>
              <w:rPr>
                <w:rFonts w:ascii="Calibri" w:hAnsi="Calibri" w:eastAsia="Calibri" w:cs="Calibri"/>
                <w:b w:val="0"/>
                <w:i w:val="0"/>
                <w:sz w:val="19"/>
                <w:lang w:val="en-US" w:bidi="fa-IR"/>
              </w:rPr>
              <w:t>0</w:t>
            </w:r>
          </w:p>
        </w:tc>
        <w:tc>
          <w:tcPr>
            <w:tcW w:type="dxa" w:w="6094"/>
            <w:shd w:val="clear" w:color="auto" w:fill="F7F9FC"/>
          </w:tcPr>
          <w:p>
            <w:pPr>
              <w:spacing w:after="0"/>
            </w:pPr>
            <w:r>
              <w:rPr>
                <w:rFonts w:ascii="Calibri" w:hAnsi="Calibri" w:eastAsia="Calibri" w:cs="Calibri"/>
                <w:b w:val="0"/>
                <w:i w:val="0"/>
                <w:sz w:val="19"/>
                <w:lang w:val="en-US" w:bidi="fa-IR"/>
              </w:rPr>
              <w:t>Rejected rows with the reason and the raw row as JSON</w:t>
            </w:r>
          </w:p>
        </w:tc>
      </w:tr>
      <w:tr>
        <w:trPr>
          <w:cantSplit/>
        </w:trPr>
        <w:tc>
          <w:tcPr>
            <w:tcW w:type="dxa" w:w="2551"/>
          </w:tcPr>
          <w:p>
            <w:pPr>
              <w:spacing w:after="0"/>
            </w:pPr>
            <w:r>
              <w:rPr>
                <w:rFonts w:ascii="Calibri" w:hAnsi="Calibri" w:eastAsia="Calibri" w:cs="Calibri"/>
                <w:b/>
                <w:i w:val="0"/>
                <w:sz w:val="19"/>
                <w:lang w:val="en-US" w:bidi="fa-IR"/>
              </w:rPr>
              <w:t>etl_run_log</w:t>
            </w:r>
          </w:p>
        </w:tc>
        <w:tc>
          <w:tcPr>
            <w:tcW w:type="dxa" w:w="992"/>
          </w:tcPr>
          <w:p>
            <w:pPr>
              <w:spacing w:after="0"/>
            </w:pPr>
            <w:r>
              <w:rPr>
                <w:rFonts w:ascii="Calibri" w:hAnsi="Calibri" w:eastAsia="Calibri" w:cs="Calibri"/>
                <w:b w:val="0"/>
                <w:i w:val="0"/>
                <w:sz w:val="19"/>
                <w:lang w:val="en-US" w:bidi="fa-IR"/>
              </w:rPr>
              <w:t>-</w:t>
            </w:r>
          </w:p>
        </w:tc>
        <w:tc>
          <w:tcPr>
            <w:tcW w:type="dxa" w:w="6094"/>
          </w:tcPr>
          <w:p>
            <w:pPr>
              <w:spacing w:after="0"/>
            </w:pPr>
            <w:r>
              <w:rPr>
                <w:rFonts w:ascii="Calibri" w:hAnsi="Calibri" w:eastAsia="Calibri" w:cs="Calibri"/>
                <w:b w:val="0"/>
                <w:i w:val="0"/>
                <w:sz w:val="19"/>
                <w:lang w:val="en-US" w:bidi="fa-IR"/>
              </w:rPr>
              <w:t>One row per run: time, counts, status</w:t>
            </w:r>
          </w:p>
        </w:tc>
      </w:tr>
    </w:tbl>
    <w:p>
      <w:pPr>
        <w:spacing w:after="40"/>
      </w:pPr>
    </w:p>
    <w:p>
      <w:pPr>
        <w:keepNext/>
        <w:spacing w:after="40"/>
        <w:jc w:val="center"/>
      </w:pPr>
      <w:r>
        <w:drawing>
          <wp:inline xmlns:a="http://schemas.openxmlformats.org/drawingml/2006/main" xmlns:pic="http://schemas.openxmlformats.org/drawingml/2006/picture">
            <wp:extent cx="4754880" cy="2593571"/>
            <wp:docPr id="4" name="Picture 4"/>
            <wp:cNvGraphicFramePr>
              <a:graphicFrameLocks noChangeAspect="1"/>
            </wp:cNvGraphicFramePr>
            <a:graphic>
              <a:graphicData uri="http://schemas.openxmlformats.org/drawingml/2006/picture">
                <pic:pic>
                  <pic:nvPicPr>
                    <pic:cNvPr id="0" name="star_schema_v1.2.png"/>
                    <pic:cNvPicPr/>
                  </pic:nvPicPr>
                  <pic:blipFill>
                    <a:blip r:embed="rId12"/>
                    <a:stretch>
                      <a:fillRect/>
                    </a:stretch>
                  </pic:blipFill>
                  <pic:spPr>
                    <a:xfrm>
                      <a:off x="0" y="0"/>
                      <a:ext cx="4754880" cy="2593571"/>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4. The star schema.</w:t>
      </w:r>
    </w:p>
    <w:p>
      <w:r>
        <w:rPr>
          <w:rFonts w:ascii="Calibri" w:hAnsi="Calibri" w:eastAsia="Calibri" w:cs="Calibri"/>
          <w:b w:val="0"/>
          <w:i w:val="0"/>
          <w:lang w:val="en-US" w:bidi="fa-IR"/>
        </w:rPr>
        <w:t>Example of why this design helps: revenue and gross margin by category and quarter is one query that joins fact_weekly_sales to dim_product (category) and dim_date (quarter) and sums revenue and gross profit; no text parsing or date arithmetic is needed in later parts.</w:t>
      </w:r>
    </w:p>
    <w:p>
      <w:pPr>
        <w:pStyle w:val="Heading2"/>
      </w:pPr>
      <w:r>
        <w:rPr>
          <w:rFonts w:ascii="Calibri" w:hAnsi="Calibri" w:eastAsia="Calibri" w:cs="Calibri"/>
          <w:b/>
          <w:i w:val="0"/>
          <w:color w:val="2A78D6"/>
          <w:sz w:val="28"/>
          <w:lang w:val="en-US" w:bidi="fa-IR"/>
        </w:rPr>
        <w:t>4.8 Step 6: Measuring data quality before and after</w:t>
      </w:r>
    </w:p>
    <w:p>
      <w:r>
        <w:rPr>
          <w:rFonts w:ascii="Calibri" w:hAnsi="Calibri" w:eastAsia="Calibri" w:cs="Calibri"/>
          <w:b w:val="0"/>
          <w:i w:val="0"/>
          <w:lang w:val="en-US" w:bidi="fa-IR"/>
        </w:rPr>
        <w:t>Quality is measured on five dimensions. Each is the share of values (or rows) that satisfy a rule, so the scorecard can be recomputed by anyone:</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409"/>
        <w:gridCol w:w="4535"/>
        <w:gridCol w:w="1275"/>
        <w:gridCol w:w="1417"/>
      </w:tblGrid>
      <w:tr>
        <w:trPr>
          <w:tblHeader/>
        </w:trPr>
        <w:tc>
          <w:tcPr>
            <w:tcW w:type="dxa" w:w="2409"/>
            <w:shd w:val="clear" w:color="auto" w:fill="12263F"/>
          </w:tcPr>
          <w:p>
            <w:pPr>
              <w:spacing w:after="0"/>
            </w:pPr>
            <w:r>
              <w:rPr>
                <w:rFonts w:ascii="Calibri" w:hAnsi="Calibri" w:eastAsia="Calibri" w:cs="Calibri"/>
                <w:b/>
                <w:i w:val="0"/>
                <w:color w:val="FFFFFF"/>
                <w:sz w:val="18"/>
                <w:lang w:val="en-US" w:bidi="fa-IR"/>
              </w:rPr>
              <w:t>Dimension</w:t>
            </w:r>
          </w:p>
        </w:tc>
        <w:tc>
          <w:tcPr>
            <w:tcW w:type="dxa" w:w="4535"/>
            <w:shd w:val="clear" w:color="auto" w:fill="12263F"/>
          </w:tcPr>
          <w:p>
            <w:pPr>
              <w:spacing w:after="0"/>
            </w:pPr>
            <w:r>
              <w:rPr>
                <w:rFonts w:ascii="Calibri" w:hAnsi="Calibri" w:eastAsia="Calibri" w:cs="Calibri"/>
                <w:b/>
                <w:i w:val="0"/>
                <w:color w:val="FFFFFF"/>
                <w:sz w:val="18"/>
                <w:lang w:val="en-US" w:bidi="fa-IR"/>
              </w:rPr>
              <w:t>Rule</w:t>
            </w:r>
          </w:p>
        </w:tc>
        <w:tc>
          <w:tcPr>
            <w:tcW w:type="dxa" w:w="1276"/>
            <w:shd w:val="clear" w:color="auto" w:fill="12263F"/>
          </w:tcPr>
          <w:p>
            <w:pPr>
              <w:spacing w:after="0"/>
            </w:pPr>
            <w:r>
              <w:rPr>
                <w:rFonts w:ascii="Calibri" w:hAnsi="Calibri" w:eastAsia="Calibri" w:cs="Calibri"/>
                <w:b/>
                <w:i w:val="0"/>
                <w:color w:val="FFFFFF"/>
                <w:sz w:val="18"/>
                <w:lang w:val="en-US" w:bidi="fa-IR"/>
              </w:rPr>
              <w:t>Raw file</w:t>
            </w:r>
          </w:p>
        </w:tc>
        <w:tc>
          <w:tcPr>
            <w:tcW w:type="dxa" w:w="1417"/>
            <w:shd w:val="clear" w:color="auto" w:fill="12263F"/>
          </w:tcPr>
          <w:p>
            <w:pPr>
              <w:spacing w:after="0"/>
            </w:pPr>
            <w:r>
              <w:rPr>
                <w:rFonts w:ascii="Calibri" w:hAnsi="Calibri" w:eastAsia="Calibri" w:cs="Calibri"/>
                <w:b/>
                <w:i w:val="0"/>
                <w:color w:val="FFFFFF"/>
                <w:sz w:val="18"/>
                <w:lang w:val="en-US" w:bidi="fa-IR"/>
              </w:rPr>
              <w:t>Database</w:t>
            </w:r>
          </w:p>
        </w:tc>
      </w:tr>
      <w:tr>
        <w:trPr>
          <w:cantSplit/>
        </w:trPr>
        <w:tc>
          <w:tcPr>
            <w:tcW w:type="dxa" w:w="2409"/>
          </w:tcPr>
          <w:p>
            <w:pPr>
              <w:spacing w:after="0"/>
            </w:pPr>
            <w:r>
              <w:rPr>
                <w:rFonts w:ascii="Calibri" w:hAnsi="Calibri" w:eastAsia="Calibri" w:cs="Calibri"/>
                <w:b/>
                <w:i w:val="0"/>
                <w:sz w:val="18"/>
                <w:lang w:val="en-US" w:bidi="fa-IR"/>
              </w:rPr>
              <w:t>Completeness</w:t>
            </w:r>
          </w:p>
        </w:tc>
        <w:tc>
          <w:tcPr>
            <w:tcW w:type="dxa" w:w="4535"/>
          </w:tcPr>
          <w:p>
            <w:pPr>
              <w:spacing w:after="0"/>
            </w:pPr>
            <w:r>
              <w:rPr>
                <w:rFonts w:ascii="Calibri" w:hAnsi="Calibri" w:eastAsia="Calibri" w:cs="Calibri"/>
                <w:b w:val="0"/>
                <w:i w:val="0"/>
                <w:sz w:val="18"/>
                <w:lang w:val="en-US" w:bidi="fa-IR"/>
              </w:rPr>
              <w:t>Base fields are not empty</w:t>
            </w:r>
          </w:p>
        </w:tc>
        <w:tc>
          <w:tcPr>
            <w:tcW w:type="dxa" w:w="1276"/>
          </w:tcPr>
          <w:p>
            <w:pPr>
              <w:spacing w:after="0"/>
            </w:pPr>
            <w:r>
              <w:rPr>
                <w:rFonts w:ascii="Calibri" w:hAnsi="Calibri" w:eastAsia="Calibri" w:cs="Calibri"/>
                <w:b w:val="0"/>
                <w:i w:val="0"/>
                <w:sz w:val="18"/>
                <w:lang w:val="en-US" w:bidi="fa-IR"/>
              </w:rPr>
              <w:t>98.4%</w:t>
            </w:r>
          </w:p>
        </w:tc>
        <w:tc>
          <w:tcPr>
            <w:tcW w:type="dxa" w:w="1417"/>
          </w:tcPr>
          <w:p>
            <w:pPr>
              <w:spacing w:after="0"/>
            </w:pPr>
            <w:r>
              <w:rPr>
                <w:rFonts w:ascii="Calibri" w:hAnsi="Calibri" w:eastAsia="Calibri" w:cs="Calibri"/>
                <w:b w:val="0"/>
                <w:i w:val="0"/>
                <w:sz w:val="18"/>
                <w:lang w:val="en-US" w:bidi="fa-IR"/>
              </w:rPr>
              <w:t>98.5%</w:t>
            </w:r>
          </w:p>
        </w:tc>
      </w:tr>
      <w:tr>
        <w:trPr>
          <w:cantSplit/>
        </w:trPr>
        <w:tc>
          <w:tcPr>
            <w:tcW w:type="dxa" w:w="2409"/>
            <w:shd w:val="clear" w:color="auto" w:fill="F7F9FC"/>
          </w:tcPr>
          <w:p>
            <w:pPr>
              <w:spacing w:after="0"/>
            </w:pPr>
            <w:r>
              <w:rPr>
                <w:rFonts w:ascii="Calibri" w:hAnsi="Calibri" w:eastAsia="Calibri" w:cs="Calibri"/>
                <w:b/>
                <w:i w:val="0"/>
                <w:sz w:val="18"/>
                <w:lang w:val="en-US" w:bidi="fa-IR"/>
              </w:rPr>
              <w:t>Uniqueness</w:t>
            </w:r>
          </w:p>
        </w:tc>
        <w:tc>
          <w:tcPr>
            <w:tcW w:type="dxa" w:w="4535"/>
            <w:shd w:val="clear" w:color="auto" w:fill="F7F9FC"/>
          </w:tcPr>
          <w:p>
            <w:pPr>
              <w:spacing w:after="0"/>
            </w:pPr>
            <w:r>
              <w:rPr>
                <w:rFonts w:ascii="Calibri" w:hAnsi="Calibri" w:eastAsia="Calibri" w:cs="Calibri"/>
                <w:b w:val="0"/>
                <w:i w:val="0"/>
                <w:sz w:val="18"/>
                <w:lang w:val="en-US" w:bidi="fa-IR"/>
              </w:rPr>
              <w:t>No duplicate (product, week) key</w:t>
            </w:r>
          </w:p>
        </w:tc>
        <w:tc>
          <w:tcPr>
            <w:tcW w:type="dxa" w:w="1276"/>
            <w:shd w:val="clear" w:color="auto" w:fill="F7F9FC"/>
          </w:tcPr>
          <w:p>
            <w:pPr>
              <w:spacing w:after="0"/>
            </w:pPr>
            <w:r>
              <w:rPr>
                <w:rFonts w:ascii="Calibri" w:hAnsi="Calibri" w:eastAsia="Calibri" w:cs="Calibri"/>
                <w:b w:val="0"/>
                <w:i w:val="0"/>
                <w:sz w:val="18"/>
                <w:lang w:val="en-US" w:bidi="fa-IR"/>
              </w:rPr>
              <w:t>99.5%</w:t>
            </w:r>
          </w:p>
        </w:tc>
        <w:tc>
          <w:tcPr>
            <w:tcW w:type="dxa" w:w="1417"/>
            <w:shd w:val="clear" w:color="auto" w:fill="F7F9FC"/>
          </w:tcPr>
          <w:p>
            <w:pPr>
              <w:spacing w:after="0"/>
            </w:pPr>
            <w:r>
              <w:rPr>
                <w:rFonts w:ascii="Calibri" w:hAnsi="Calibri" w:eastAsia="Calibri" w:cs="Calibri"/>
                <w:b w:val="0"/>
                <w:i w:val="0"/>
                <w:sz w:val="18"/>
                <w:lang w:val="en-US" w:bidi="fa-IR"/>
              </w:rPr>
              <w:t>100%</w:t>
            </w:r>
          </w:p>
        </w:tc>
      </w:tr>
      <w:tr>
        <w:trPr>
          <w:cantSplit/>
        </w:trPr>
        <w:tc>
          <w:tcPr>
            <w:tcW w:type="dxa" w:w="2409"/>
          </w:tcPr>
          <w:p>
            <w:pPr>
              <w:spacing w:after="0"/>
            </w:pPr>
            <w:r>
              <w:rPr>
                <w:rFonts w:ascii="Calibri" w:hAnsi="Calibri" w:eastAsia="Calibri" w:cs="Calibri"/>
                <w:b/>
                <w:i w:val="0"/>
                <w:sz w:val="18"/>
                <w:lang w:val="en-US" w:bidi="fa-IR"/>
              </w:rPr>
              <w:t>Validity</w:t>
            </w:r>
          </w:p>
        </w:tc>
        <w:tc>
          <w:tcPr>
            <w:tcW w:type="dxa" w:w="4535"/>
          </w:tcPr>
          <w:p>
            <w:pPr>
              <w:spacing w:after="0"/>
            </w:pPr>
            <w:r>
              <w:rPr>
                <w:rFonts w:ascii="Calibri" w:hAnsi="Calibri" w:eastAsia="Calibri" w:cs="Calibri"/>
                <w:b w:val="0"/>
                <w:i w:val="0"/>
                <w:sz w:val="18"/>
                <w:lang w:val="en-US" w:bidi="fa-IR"/>
              </w:rPr>
              <w:t>Values finite, non-negative, price above cost</w:t>
            </w:r>
          </w:p>
        </w:tc>
        <w:tc>
          <w:tcPr>
            <w:tcW w:type="dxa" w:w="1276"/>
          </w:tcPr>
          <w:p>
            <w:pPr>
              <w:spacing w:after="0"/>
            </w:pPr>
            <w:r>
              <w:rPr>
                <w:rFonts w:ascii="Calibri" w:hAnsi="Calibri" w:eastAsia="Calibri" w:cs="Calibri"/>
                <w:b w:val="0"/>
                <w:i w:val="0"/>
                <w:sz w:val="18"/>
                <w:lang w:val="en-US" w:bidi="fa-IR"/>
              </w:rPr>
              <w:t>88.6%</w:t>
            </w:r>
          </w:p>
        </w:tc>
        <w:tc>
          <w:tcPr>
            <w:tcW w:type="dxa" w:w="1417"/>
          </w:tcPr>
          <w:p>
            <w:pPr>
              <w:spacing w:after="0"/>
            </w:pPr>
            <w:r>
              <w:rPr>
                <w:rFonts w:ascii="Calibri" w:hAnsi="Calibri" w:eastAsia="Calibri" w:cs="Calibri"/>
                <w:b w:val="0"/>
                <w:i w:val="0"/>
                <w:sz w:val="18"/>
                <w:lang w:val="en-US" w:bidi="fa-IR"/>
              </w:rPr>
              <w:t>100%</w:t>
            </w:r>
          </w:p>
        </w:tc>
      </w:tr>
      <w:tr>
        <w:trPr>
          <w:cantSplit/>
        </w:trPr>
        <w:tc>
          <w:tcPr>
            <w:tcW w:type="dxa" w:w="2409"/>
            <w:shd w:val="clear" w:color="auto" w:fill="F7F9FC"/>
          </w:tcPr>
          <w:p>
            <w:pPr>
              <w:spacing w:after="0"/>
            </w:pPr>
            <w:r>
              <w:rPr>
                <w:rFonts w:ascii="Calibri" w:hAnsi="Calibri" w:eastAsia="Calibri" w:cs="Calibri"/>
                <w:b/>
                <w:i w:val="0"/>
                <w:sz w:val="18"/>
                <w:lang w:val="en-US" w:bidi="fa-IR"/>
              </w:rPr>
              <w:t>Derived-field consistency</w:t>
            </w:r>
          </w:p>
        </w:tc>
        <w:tc>
          <w:tcPr>
            <w:tcW w:type="dxa" w:w="4535"/>
            <w:shd w:val="clear" w:color="auto" w:fill="F7F9FC"/>
          </w:tcPr>
          <w:p>
            <w:pPr>
              <w:spacing w:after="0"/>
            </w:pPr>
            <w:r>
              <w:rPr>
                <w:rFonts w:ascii="Calibri" w:hAnsi="Calibri" w:eastAsia="Calibri" w:cs="Calibri"/>
                <w:b w:val="0"/>
                <w:i w:val="0"/>
                <w:sz w:val="18"/>
                <w:lang w:val="en-US" w:bidi="fa-IR"/>
              </w:rPr>
              <w:t>Revenue, profit, margin, growth and turnover match their definitions</w:t>
            </w:r>
          </w:p>
        </w:tc>
        <w:tc>
          <w:tcPr>
            <w:tcW w:type="dxa" w:w="1276"/>
            <w:shd w:val="clear" w:color="auto" w:fill="F7F9FC"/>
          </w:tcPr>
          <w:p>
            <w:pPr>
              <w:spacing w:after="0"/>
            </w:pPr>
            <w:r>
              <w:rPr>
                <w:rFonts w:ascii="Calibri" w:hAnsi="Calibri" w:eastAsia="Calibri" w:cs="Calibri"/>
                <w:b w:val="0"/>
                <w:i w:val="0"/>
                <w:sz w:val="18"/>
                <w:lang w:val="en-US" w:bidi="fa-IR"/>
              </w:rPr>
              <w:t>36.6%</w:t>
            </w:r>
          </w:p>
        </w:tc>
        <w:tc>
          <w:tcPr>
            <w:tcW w:type="dxa" w:w="1417"/>
            <w:shd w:val="clear" w:color="auto" w:fill="F7F9FC"/>
          </w:tcPr>
          <w:p>
            <w:pPr>
              <w:spacing w:after="0"/>
            </w:pPr>
            <w:r>
              <w:rPr>
                <w:rFonts w:ascii="Calibri" w:hAnsi="Calibri" w:eastAsia="Calibri" w:cs="Calibri"/>
                <w:b w:val="0"/>
                <w:i w:val="0"/>
                <w:sz w:val="18"/>
                <w:lang w:val="en-US" w:bidi="fa-IR"/>
              </w:rPr>
              <w:t>100%</w:t>
            </w:r>
          </w:p>
        </w:tc>
      </w:tr>
      <w:tr>
        <w:trPr>
          <w:cantSplit/>
        </w:trPr>
        <w:tc>
          <w:tcPr>
            <w:tcW w:type="dxa" w:w="2409"/>
          </w:tcPr>
          <w:p>
            <w:pPr>
              <w:spacing w:after="0"/>
            </w:pPr>
            <w:r>
              <w:rPr>
                <w:rFonts w:ascii="Calibri" w:hAnsi="Calibri" w:eastAsia="Calibri" w:cs="Calibri"/>
                <w:b/>
                <w:i w:val="0"/>
                <w:sz w:val="18"/>
                <w:lang w:val="en-US" w:bidi="fa-IR"/>
              </w:rPr>
              <w:t>Stock plausibility</w:t>
            </w:r>
          </w:p>
        </w:tc>
        <w:tc>
          <w:tcPr>
            <w:tcW w:type="dxa" w:w="4535"/>
          </w:tcPr>
          <w:p>
            <w:pPr>
              <w:spacing w:after="0"/>
            </w:pPr>
            <w:r>
              <w:rPr>
                <w:rFonts w:ascii="Calibri" w:hAnsi="Calibri" w:eastAsia="Calibri" w:cs="Calibri"/>
                <w:b w:val="0"/>
                <w:i w:val="0"/>
                <w:sz w:val="18"/>
                <w:lang w:val="en-US" w:bidi="fa-IR"/>
              </w:rPr>
              <w:t>Sales do not exceed the stock available for them</w:t>
            </w:r>
          </w:p>
        </w:tc>
        <w:tc>
          <w:tcPr>
            <w:tcW w:type="dxa" w:w="1276"/>
          </w:tcPr>
          <w:p>
            <w:pPr>
              <w:spacing w:after="0"/>
            </w:pPr>
            <w:r>
              <w:rPr>
                <w:rFonts w:ascii="Calibri" w:hAnsi="Calibri" w:eastAsia="Calibri" w:cs="Calibri"/>
                <w:b w:val="0"/>
                <w:i w:val="0"/>
                <w:sz w:val="18"/>
                <w:lang w:val="en-US" w:bidi="fa-IR"/>
              </w:rPr>
              <w:t>75.4%</w:t>
            </w:r>
          </w:p>
        </w:tc>
        <w:tc>
          <w:tcPr>
            <w:tcW w:type="dxa" w:w="1417"/>
          </w:tcPr>
          <w:p>
            <w:pPr>
              <w:spacing w:after="0"/>
            </w:pPr>
            <w:r>
              <w:rPr>
                <w:rFonts w:ascii="Calibri" w:hAnsi="Calibri" w:eastAsia="Calibri" w:cs="Calibri"/>
                <w:b w:val="0"/>
                <w:i w:val="0"/>
                <w:sz w:val="18"/>
                <w:lang w:val="en-US" w:bidi="fa-IR"/>
              </w:rPr>
              <w:t>100%</w:t>
            </w:r>
          </w:p>
        </w:tc>
      </w:tr>
      <w:tr>
        <w:trPr>
          <w:cantSplit/>
        </w:trPr>
        <w:tc>
          <w:tcPr>
            <w:tcW w:type="dxa" w:w="2409"/>
            <w:shd w:val="clear" w:color="auto" w:fill="F7F9FC"/>
          </w:tcPr>
          <w:p>
            <w:pPr>
              <w:spacing w:after="0"/>
            </w:pPr>
            <w:r>
              <w:rPr>
                <w:rFonts w:ascii="Calibri" w:hAnsi="Calibri" w:eastAsia="Calibri" w:cs="Calibri"/>
                <w:b/>
                <w:i w:val="0"/>
                <w:sz w:val="18"/>
                <w:lang w:val="en-US" w:bidi="fa-IR"/>
              </w:rPr>
              <w:t>Integrity index</w:t>
            </w:r>
          </w:p>
        </w:tc>
        <w:tc>
          <w:tcPr>
            <w:tcW w:type="dxa" w:w="4535"/>
            <w:shd w:val="clear" w:color="auto" w:fill="F7F9FC"/>
          </w:tcPr>
          <w:p>
            <w:pPr>
              <w:spacing w:after="0"/>
            </w:pPr>
            <w:r>
              <w:rPr>
                <w:rFonts w:ascii="Calibri" w:hAnsi="Calibri" w:eastAsia="Calibri" w:cs="Calibri"/>
                <w:b w:val="0"/>
                <w:i w:val="0"/>
                <w:sz w:val="18"/>
                <w:lang w:val="en-US" w:bidi="fa-IR"/>
              </w:rPr>
              <w:t>Mean of the five dimensions</w:t>
            </w:r>
          </w:p>
        </w:tc>
        <w:tc>
          <w:tcPr>
            <w:tcW w:type="dxa" w:w="1276"/>
            <w:shd w:val="clear" w:color="auto" w:fill="F7F9FC"/>
          </w:tcPr>
          <w:p>
            <w:pPr>
              <w:spacing w:after="0"/>
            </w:pPr>
            <w:r>
              <w:rPr>
                <w:rFonts w:ascii="Calibri" w:hAnsi="Calibri" w:eastAsia="Calibri" w:cs="Calibri"/>
                <w:b w:val="0"/>
                <w:i w:val="0"/>
                <w:sz w:val="18"/>
                <w:lang w:val="en-US" w:bidi="fa-IR"/>
              </w:rPr>
              <w:t>79.7%</w:t>
            </w:r>
          </w:p>
        </w:tc>
        <w:tc>
          <w:tcPr>
            <w:tcW w:type="dxa" w:w="1417"/>
            <w:shd w:val="clear" w:color="auto" w:fill="F7F9FC"/>
          </w:tcPr>
          <w:p>
            <w:pPr>
              <w:spacing w:after="0"/>
            </w:pPr>
            <w:r>
              <w:rPr>
                <w:rFonts w:ascii="Calibri" w:hAnsi="Calibri" w:eastAsia="Calibri" w:cs="Calibri"/>
                <w:b w:val="0"/>
                <w:i w:val="0"/>
                <w:sz w:val="18"/>
                <w:lang w:val="en-US" w:bidi="fa-IR"/>
              </w:rPr>
              <w:t>99.7%</w:t>
            </w:r>
          </w:p>
        </w:tc>
      </w:tr>
    </w:tbl>
    <w:p>
      <w:pPr>
        <w:spacing w:after="40"/>
      </w:pPr>
    </w:p>
    <w:p>
      <w:r>
        <w:rPr>
          <w:rFonts w:ascii="Calibri" w:hAnsi="Calibri" w:eastAsia="Calibri" w:cs="Calibri"/>
          <w:b w:val="0"/>
          <w:i w:val="0"/>
          <w:lang w:val="en-US" w:bidi="fa-IR"/>
        </w:rPr>
        <w:t>Completeness stays at 98.5 percent because the 606 missing legacy forecasts are deliberately kept empty (see challenge 3); every other dimension reaches 100 percent.</w:t>
      </w:r>
    </w:p>
    <w:p>
      <w:pPr>
        <w:keepNext/>
        <w:spacing w:after="40"/>
        <w:jc w:val="center"/>
      </w:pPr>
      <w:r>
        <w:drawing>
          <wp:inline xmlns:a="http://schemas.openxmlformats.org/drawingml/2006/main" xmlns:pic="http://schemas.openxmlformats.org/drawingml/2006/picture">
            <wp:extent cx="4937760" cy="2221992"/>
            <wp:docPr id="5" name="Picture 5"/>
            <wp:cNvGraphicFramePr>
              <a:graphicFrameLocks noChangeAspect="1"/>
            </wp:cNvGraphicFramePr>
            <a:graphic>
              <a:graphicData uri="http://schemas.openxmlformats.org/drawingml/2006/picture">
                <pic:pic>
                  <pic:nvPicPr>
                    <pic:cNvPr id="0" name="scorecard_v1.2.png"/>
                    <pic:cNvPicPr/>
                  </pic:nvPicPr>
                  <pic:blipFill>
                    <a:blip r:embed="rId13"/>
                    <a:stretch>
                      <a:fillRect/>
                    </a:stretch>
                  </pic:blipFill>
                  <pic:spPr>
                    <a:xfrm>
                      <a:off x="0" y="0"/>
                      <a:ext cx="4937760" cy="2221992"/>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5. The data-quality scorecard before and after the pipeline.</w:t>
      </w:r>
    </w:p>
    <w:p>
      <w:pPr>
        <w:pStyle w:val="Heading2"/>
      </w:pPr>
      <w:r>
        <w:rPr>
          <w:rFonts w:ascii="Calibri" w:hAnsi="Calibri" w:eastAsia="Calibri" w:cs="Calibri"/>
          <w:b/>
          <w:i w:val="0"/>
          <w:color w:val="2A78D6"/>
          <w:sz w:val="28"/>
          <w:lang w:val="en-US" w:bidi="fa-IR"/>
        </w:rPr>
        <w:t>4.9 Step 7: Proving that the pipeline works</w:t>
      </w:r>
    </w:p>
    <w:p>
      <w:r>
        <w:rPr>
          <w:rFonts w:ascii="Calibri" w:hAnsi="Calibri" w:eastAsia="Calibri" w:cs="Calibri"/>
          <w:b w:val="0"/>
          <w:i w:val="0"/>
          <w:lang w:val="en-US" w:bidi="fa-IR"/>
        </w:rPr>
        <w:t>Two sets of tests protect the pipeline. They exist because a pipeline that was only run on clean data has never really been tested.</w:t>
      </w:r>
    </w:p>
    <w:p>
      <w:pPr>
        <w:pStyle w:val="Heading3"/>
      </w:pPr>
      <w:r>
        <w:rPr>
          <w:rFonts w:ascii="Calibri" w:hAnsi="Calibri" w:eastAsia="Calibri" w:cs="Calibri"/>
          <w:b/>
          <w:i w:val="0"/>
          <w:color w:val="12263F"/>
          <w:sz w:val="24"/>
          <w:lang w:val="en-US" w:bidi="fa-IR"/>
        </w:rPr>
        <w:t>Fifteen exception tests</w:t>
      </w:r>
    </w:p>
    <w:p>
      <w:r>
        <w:rPr>
          <w:rFonts w:ascii="Calibri" w:hAnsi="Calibri" w:eastAsia="Calibri" w:cs="Calibri"/>
          <w:b w:val="0"/>
          <w:i w:val="0"/>
          <w:lang w:val="en-US" w:bidi="fa-IR"/>
        </w:rPr>
        <w:t>The pipeline is run on a deliberately corrupted copy of the file, and each injected problem must be handled in the intended way:</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685"/>
        <w:gridCol w:w="4535"/>
        <w:gridCol w:w="1417"/>
      </w:tblGrid>
      <w:tr>
        <w:trPr>
          <w:tblHeader/>
        </w:trPr>
        <w:tc>
          <w:tcPr>
            <w:tcW w:type="dxa" w:w="3685"/>
            <w:shd w:val="clear" w:color="auto" w:fill="12263F"/>
          </w:tcPr>
          <w:p>
            <w:pPr>
              <w:spacing w:after="0"/>
            </w:pPr>
            <w:r>
              <w:rPr>
                <w:rFonts w:ascii="Calibri" w:hAnsi="Calibri" w:eastAsia="Calibri" w:cs="Calibri"/>
                <w:b/>
                <w:i w:val="0"/>
                <w:color w:val="FFFFFF"/>
                <w:sz w:val="19"/>
                <w:lang w:val="en-US" w:bidi="fa-IR"/>
              </w:rPr>
              <w:t>Injected problem</w:t>
            </w:r>
          </w:p>
        </w:tc>
        <w:tc>
          <w:tcPr>
            <w:tcW w:type="dxa" w:w="4535"/>
            <w:shd w:val="clear" w:color="auto" w:fill="12263F"/>
          </w:tcPr>
          <w:p>
            <w:pPr>
              <w:spacing w:after="0"/>
            </w:pPr>
            <w:r>
              <w:rPr>
                <w:rFonts w:ascii="Calibri" w:hAnsi="Calibri" w:eastAsia="Calibri" w:cs="Calibri"/>
                <w:b/>
                <w:i w:val="0"/>
                <w:color w:val="FFFFFF"/>
                <w:sz w:val="19"/>
                <w:lang w:val="en-US" w:bidi="fa-IR"/>
              </w:rPr>
              <w:t>Expected handling</w:t>
            </w:r>
          </w:p>
        </w:tc>
        <w:tc>
          <w:tcPr>
            <w:tcW w:type="dxa" w:w="1417"/>
            <w:shd w:val="clear" w:color="auto" w:fill="12263F"/>
          </w:tcPr>
          <w:p>
            <w:pPr>
              <w:spacing w:after="0"/>
            </w:pPr>
            <w:r>
              <w:rPr>
                <w:rFonts w:ascii="Calibri" w:hAnsi="Calibri" w:eastAsia="Calibri" w:cs="Calibri"/>
                <w:b/>
                <w:i w:val="0"/>
                <w:color w:val="FFFFFF"/>
                <w:sz w:val="19"/>
                <w:lang w:val="en-US" w:bidi="fa-IR"/>
              </w:rPr>
              <w:t>Result</w:t>
            </w:r>
          </w:p>
        </w:tc>
      </w:tr>
      <w:tr>
        <w:trPr>
          <w:cantSplit/>
        </w:trPr>
        <w:tc>
          <w:tcPr>
            <w:tcW w:type="dxa" w:w="3685"/>
          </w:tcPr>
          <w:p>
            <w:pPr>
              <w:spacing w:after="0"/>
            </w:pPr>
            <w:r>
              <w:rPr>
                <w:rFonts w:ascii="Calibri" w:hAnsi="Calibri" w:eastAsia="Calibri" w:cs="Calibri"/>
                <w:b/>
                <w:i w:val="0"/>
                <w:sz w:val="19"/>
                <w:lang w:val="en-US" w:bidi="fa-IR"/>
              </w:rPr>
              <w:t>Non-positive unit price</w:t>
            </w:r>
          </w:p>
        </w:tc>
        <w:tc>
          <w:tcPr>
            <w:tcW w:type="dxa" w:w="4535"/>
          </w:tcPr>
          <w:p>
            <w:pPr>
              <w:spacing w:after="0"/>
            </w:pPr>
            <w:r>
              <w:rPr>
                <w:rFonts w:ascii="Calibri" w:hAnsi="Calibri" w:eastAsia="Calibri" w:cs="Calibri"/>
                <w:b w:val="0"/>
                <w:i w:val="0"/>
                <w:sz w:val="19"/>
                <w:lang w:val="en-US" w:bidi="fa-IR"/>
              </w:rPr>
              <w:t>Row quarantined (non_positive_unit_price)</w:t>
            </w:r>
          </w:p>
        </w:tc>
        <w:tc>
          <w:tcPr>
            <w:tcW w:type="dxa" w:w="1417"/>
          </w:tcPr>
          <w:p>
            <w:pPr>
              <w:spacing w:after="0"/>
            </w:pPr>
            <w:r>
              <w:rPr>
                <w:rFonts w:ascii="Calibri" w:hAnsi="Calibri" w:eastAsia="Calibri" w:cs="Calibri"/>
                <w:b w:val="0"/>
                <w:i w:val="0"/>
                <w:sz w:val="19"/>
                <w:lang w:val="en-US" w:bidi="fa-IR"/>
              </w:rPr>
              <w:t>Pass</w:t>
            </w:r>
          </w:p>
        </w:tc>
      </w:tr>
      <w:tr>
        <w:trPr>
          <w:cantSplit/>
        </w:trPr>
        <w:tc>
          <w:tcPr>
            <w:tcW w:type="dxa" w:w="3685"/>
            <w:shd w:val="clear" w:color="auto" w:fill="F7F9FC"/>
          </w:tcPr>
          <w:p>
            <w:pPr>
              <w:spacing w:after="0"/>
            </w:pPr>
            <w:r>
              <w:rPr>
                <w:rFonts w:ascii="Calibri" w:hAnsi="Calibri" w:eastAsia="Calibri" w:cs="Calibri"/>
                <w:b/>
                <w:i w:val="0"/>
                <w:sz w:val="19"/>
                <w:lang w:val="en-US" w:bidi="fa-IR"/>
              </w:rPr>
              <w:t>Missing product</w:t>
            </w:r>
          </w:p>
        </w:tc>
        <w:tc>
          <w:tcPr>
            <w:tcW w:type="dxa" w:w="4535"/>
            <w:shd w:val="clear" w:color="auto" w:fill="F7F9FC"/>
          </w:tcPr>
          <w:p>
            <w:pPr>
              <w:spacing w:after="0"/>
            </w:pPr>
            <w:r>
              <w:rPr>
                <w:rFonts w:ascii="Calibri" w:hAnsi="Calibri" w:eastAsia="Calibri" w:cs="Calibri"/>
                <w:b w:val="0"/>
                <w:i w:val="0"/>
                <w:sz w:val="19"/>
                <w:lang w:val="en-US" w:bidi="fa-IR"/>
              </w:rPr>
              <w:t>Row quarantined (missing_product)</w:t>
            </w:r>
          </w:p>
        </w:tc>
        <w:tc>
          <w:tcPr>
            <w:tcW w:type="dxa" w:w="1417"/>
            <w:shd w:val="clear" w:color="auto" w:fill="F7F9FC"/>
          </w:tcPr>
          <w:p>
            <w:pPr>
              <w:spacing w:after="0"/>
            </w:pPr>
            <w:r>
              <w:rPr>
                <w:rFonts w:ascii="Calibri" w:hAnsi="Calibri" w:eastAsia="Calibri" w:cs="Calibri"/>
                <w:b w:val="0"/>
                <w:i w:val="0"/>
                <w:sz w:val="19"/>
                <w:lang w:val="en-US" w:bidi="fa-IR"/>
              </w:rPr>
              <w:t>Pass</w:t>
            </w:r>
          </w:p>
        </w:tc>
      </w:tr>
      <w:tr>
        <w:trPr>
          <w:cantSplit/>
        </w:trPr>
        <w:tc>
          <w:tcPr>
            <w:tcW w:type="dxa" w:w="3685"/>
          </w:tcPr>
          <w:p>
            <w:pPr>
              <w:spacing w:after="0"/>
            </w:pPr>
            <w:r>
              <w:rPr>
                <w:rFonts w:ascii="Calibri" w:hAnsi="Calibri" w:eastAsia="Calibri" w:cs="Calibri"/>
                <w:b/>
                <w:i w:val="0"/>
                <w:sz w:val="19"/>
                <w:lang w:val="en-US" w:bidi="fa-IR"/>
              </w:rPr>
              <w:t>Invalid week (two cases)</w:t>
            </w:r>
          </w:p>
        </w:tc>
        <w:tc>
          <w:tcPr>
            <w:tcW w:type="dxa" w:w="4535"/>
          </w:tcPr>
          <w:p>
            <w:pPr>
              <w:spacing w:after="0"/>
            </w:pPr>
            <w:r>
              <w:rPr>
                <w:rFonts w:ascii="Calibri" w:hAnsi="Calibri" w:eastAsia="Calibri" w:cs="Calibri"/>
                <w:b w:val="0"/>
                <w:i w:val="0"/>
                <w:sz w:val="19"/>
                <w:lang w:val="en-US" w:bidi="fa-IR"/>
              </w:rPr>
              <w:t>Row quarantined (invalid_week)</w:t>
            </w:r>
          </w:p>
        </w:tc>
        <w:tc>
          <w:tcPr>
            <w:tcW w:type="dxa" w:w="1417"/>
          </w:tcPr>
          <w:p>
            <w:pPr>
              <w:spacing w:after="0"/>
            </w:pPr>
            <w:r>
              <w:rPr>
                <w:rFonts w:ascii="Calibri" w:hAnsi="Calibri" w:eastAsia="Calibri" w:cs="Calibri"/>
                <w:b w:val="0"/>
                <w:i w:val="0"/>
                <w:sz w:val="19"/>
                <w:lang w:val="en-US" w:bidi="fa-IR"/>
              </w:rPr>
              <w:t>Pass</w:t>
            </w:r>
          </w:p>
        </w:tc>
      </w:tr>
      <w:tr>
        <w:trPr>
          <w:cantSplit/>
        </w:trPr>
        <w:tc>
          <w:tcPr>
            <w:tcW w:type="dxa" w:w="3685"/>
            <w:shd w:val="clear" w:color="auto" w:fill="F7F9FC"/>
          </w:tcPr>
          <w:p>
            <w:pPr>
              <w:spacing w:after="0"/>
            </w:pPr>
            <w:r>
              <w:rPr>
                <w:rFonts w:ascii="Calibri" w:hAnsi="Calibri" w:eastAsia="Calibri" w:cs="Calibri"/>
                <w:b/>
                <w:i w:val="0"/>
                <w:sz w:val="19"/>
                <w:lang w:val="en-US" w:bidi="fa-IR"/>
              </w:rPr>
              <w:t>Sales unrecoverable (no revenue to recover from)</w:t>
            </w:r>
          </w:p>
        </w:tc>
        <w:tc>
          <w:tcPr>
            <w:tcW w:type="dxa" w:w="4535"/>
            <w:shd w:val="clear" w:color="auto" w:fill="F7F9FC"/>
          </w:tcPr>
          <w:p>
            <w:pPr>
              <w:spacing w:after="0"/>
            </w:pPr>
            <w:r>
              <w:rPr>
                <w:rFonts w:ascii="Calibri" w:hAnsi="Calibri" w:eastAsia="Calibri" w:cs="Calibri"/>
                <w:b w:val="0"/>
                <w:i w:val="0"/>
                <w:sz w:val="19"/>
                <w:lang w:val="en-US" w:bidi="fa-IR"/>
              </w:rPr>
              <w:t>Row quarantined (sales_unrecoverable)</w:t>
            </w:r>
          </w:p>
        </w:tc>
        <w:tc>
          <w:tcPr>
            <w:tcW w:type="dxa" w:w="1417"/>
            <w:shd w:val="clear" w:color="auto" w:fill="F7F9FC"/>
          </w:tcPr>
          <w:p>
            <w:pPr>
              <w:spacing w:after="0"/>
            </w:pPr>
            <w:r>
              <w:rPr>
                <w:rFonts w:ascii="Calibri" w:hAnsi="Calibri" w:eastAsia="Calibri" w:cs="Calibri"/>
                <w:b w:val="0"/>
                <w:i w:val="0"/>
                <w:sz w:val="19"/>
                <w:lang w:val="en-US" w:bidi="fa-IR"/>
              </w:rPr>
              <w:t>Pass</w:t>
            </w:r>
          </w:p>
        </w:tc>
      </w:tr>
      <w:tr>
        <w:trPr>
          <w:cantSplit/>
        </w:trPr>
        <w:tc>
          <w:tcPr>
            <w:tcW w:type="dxa" w:w="3685"/>
          </w:tcPr>
          <w:p>
            <w:pPr>
              <w:spacing w:after="0"/>
            </w:pPr>
            <w:r>
              <w:rPr>
                <w:rFonts w:ascii="Calibri" w:hAnsi="Calibri" w:eastAsia="Calibri" w:cs="Calibri"/>
                <w:b/>
                <w:i w:val="0"/>
                <w:sz w:val="19"/>
                <w:lang w:val="en-US" w:bidi="fa-IR"/>
              </w:rPr>
              <w:t>Negative sales units</w:t>
            </w:r>
          </w:p>
        </w:tc>
        <w:tc>
          <w:tcPr>
            <w:tcW w:type="dxa" w:w="4535"/>
          </w:tcPr>
          <w:p>
            <w:pPr>
              <w:spacing w:after="0"/>
            </w:pPr>
            <w:r>
              <w:rPr>
                <w:rFonts w:ascii="Calibri" w:hAnsi="Calibri" w:eastAsia="Calibri" w:cs="Calibri"/>
                <w:b w:val="0"/>
                <w:i w:val="0"/>
                <w:sz w:val="19"/>
                <w:lang w:val="en-US" w:bidi="fa-IR"/>
              </w:rPr>
              <w:t>Row quarantined (negative_sales_units)</w:t>
            </w:r>
          </w:p>
        </w:tc>
        <w:tc>
          <w:tcPr>
            <w:tcW w:type="dxa" w:w="1417"/>
          </w:tcPr>
          <w:p>
            <w:pPr>
              <w:spacing w:after="0"/>
            </w:pPr>
            <w:r>
              <w:rPr>
                <w:rFonts w:ascii="Calibri" w:hAnsi="Calibri" w:eastAsia="Calibri" w:cs="Calibri"/>
                <w:b w:val="0"/>
                <w:i w:val="0"/>
                <w:sz w:val="19"/>
                <w:lang w:val="en-US" w:bidi="fa-IR"/>
              </w:rPr>
              <w:t>Pass</w:t>
            </w:r>
          </w:p>
        </w:tc>
      </w:tr>
      <w:tr>
        <w:trPr>
          <w:cantSplit/>
        </w:trPr>
        <w:tc>
          <w:tcPr>
            <w:tcW w:type="dxa" w:w="3685"/>
            <w:shd w:val="clear" w:color="auto" w:fill="F7F9FC"/>
          </w:tcPr>
          <w:p>
            <w:pPr>
              <w:spacing w:after="0"/>
            </w:pPr>
            <w:r>
              <w:rPr>
                <w:rFonts w:ascii="Calibri" w:hAnsi="Calibri" w:eastAsia="Calibri" w:cs="Calibri"/>
                <w:b/>
                <w:i w:val="0"/>
                <w:sz w:val="19"/>
                <w:lang w:val="en-US" w:bidi="fa-IR"/>
              </w:rPr>
              <w:t>Missing inventory level</w:t>
            </w:r>
          </w:p>
        </w:tc>
        <w:tc>
          <w:tcPr>
            <w:tcW w:type="dxa" w:w="4535"/>
            <w:shd w:val="clear" w:color="auto" w:fill="F7F9FC"/>
          </w:tcPr>
          <w:p>
            <w:pPr>
              <w:spacing w:after="0"/>
            </w:pPr>
            <w:r>
              <w:rPr>
                <w:rFonts w:ascii="Calibri" w:hAnsi="Calibri" w:eastAsia="Calibri" w:cs="Calibri"/>
                <w:b w:val="0"/>
                <w:i w:val="0"/>
                <w:sz w:val="19"/>
                <w:lang w:val="en-US" w:bidi="fa-IR"/>
              </w:rPr>
              <w:t>Row quarantined (missing_inventory_level)</w:t>
            </w:r>
          </w:p>
        </w:tc>
        <w:tc>
          <w:tcPr>
            <w:tcW w:type="dxa" w:w="1417"/>
            <w:shd w:val="clear" w:color="auto" w:fill="F7F9FC"/>
          </w:tcPr>
          <w:p>
            <w:pPr>
              <w:spacing w:after="0"/>
            </w:pPr>
            <w:r>
              <w:rPr>
                <w:rFonts w:ascii="Calibri" w:hAnsi="Calibri" w:eastAsia="Calibri" w:cs="Calibri"/>
                <w:b w:val="0"/>
                <w:i w:val="0"/>
                <w:sz w:val="19"/>
                <w:lang w:val="en-US" w:bidi="fa-IR"/>
              </w:rPr>
              <w:t>Pass</w:t>
            </w:r>
          </w:p>
        </w:tc>
      </w:tr>
      <w:tr>
        <w:trPr>
          <w:cantSplit/>
        </w:trPr>
        <w:tc>
          <w:tcPr>
            <w:tcW w:type="dxa" w:w="3685"/>
          </w:tcPr>
          <w:p>
            <w:pPr>
              <w:spacing w:after="0"/>
            </w:pPr>
            <w:r>
              <w:rPr>
                <w:rFonts w:ascii="Calibri" w:hAnsi="Calibri" w:eastAsia="Calibri" w:cs="Calibri"/>
                <w:b/>
                <w:i w:val="0"/>
                <w:sz w:val="19"/>
                <w:lang w:val="en-US" w:bidi="fa-IR"/>
              </w:rPr>
              <w:t>Conflicting duplicate key</w:t>
            </w:r>
          </w:p>
        </w:tc>
        <w:tc>
          <w:tcPr>
            <w:tcW w:type="dxa" w:w="4535"/>
          </w:tcPr>
          <w:p>
            <w:pPr>
              <w:spacing w:after="0"/>
            </w:pPr>
            <w:r>
              <w:rPr>
                <w:rFonts w:ascii="Calibri" w:hAnsi="Calibri" w:eastAsia="Calibri" w:cs="Calibri"/>
                <w:b w:val="0"/>
                <w:i w:val="0"/>
                <w:sz w:val="19"/>
                <w:lang w:val="en-US" w:bidi="fa-IR"/>
              </w:rPr>
              <w:t>Row quarantined (conflicting_duplicate_key)</w:t>
            </w:r>
          </w:p>
        </w:tc>
        <w:tc>
          <w:tcPr>
            <w:tcW w:type="dxa" w:w="1417"/>
          </w:tcPr>
          <w:p>
            <w:pPr>
              <w:spacing w:after="0"/>
            </w:pPr>
            <w:r>
              <w:rPr>
                <w:rFonts w:ascii="Calibri" w:hAnsi="Calibri" w:eastAsia="Calibri" w:cs="Calibri"/>
                <w:b w:val="0"/>
                <w:i w:val="0"/>
                <w:sz w:val="19"/>
                <w:lang w:val="en-US" w:bidi="fa-IR"/>
              </w:rPr>
              <w:t>Pass</w:t>
            </w:r>
          </w:p>
        </w:tc>
      </w:tr>
      <w:tr>
        <w:trPr>
          <w:cantSplit/>
        </w:trPr>
        <w:tc>
          <w:tcPr>
            <w:tcW w:type="dxa" w:w="3685"/>
            <w:shd w:val="clear" w:color="auto" w:fill="F7F9FC"/>
          </w:tcPr>
          <w:p>
            <w:pPr>
              <w:spacing w:after="0"/>
            </w:pPr>
            <w:r>
              <w:rPr>
                <w:rFonts w:ascii="Calibri" w:hAnsi="Calibri" w:eastAsia="Calibri" w:cs="Calibri"/>
                <w:b/>
                <w:i w:val="0"/>
                <w:sz w:val="19"/>
                <w:lang w:val="en-US" w:bidi="fa-IR"/>
              </w:rPr>
              <w:t>Corrupt text 'abc' in sales</w:t>
            </w:r>
          </w:p>
        </w:tc>
        <w:tc>
          <w:tcPr>
            <w:tcW w:type="dxa" w:w="4535"/>
            <w:shd w:val="clear" w:color="auto" w:fill="F7F9FC"/>
          </w:tcPr>
          <w:p>
            <w:pPr>
              <w:spacing w:after="0"/>
            </w:pPr>
            <w:r>
              <w:rPr>
                <w:rFonts w:ascii="Calibri" w:hAnsi="Calibri" w:eastAsia="Calibri" w:cs="Calibri"/>
                <w:b w:val="0"/>
                <w:i w:val="0"/>
                <w:sz w:val="19"/>
                <w:lang w:val="en-US" w:bidi="fa-IR"/>
              </w:rPr>
              <w:t>Recovered from revenue / price</w:t>
            </w:r>
          </w:p>
        </w:tc>
        <w:tc>
          <w:tcPr>
            <w:tcW w:type="dxa" w:w="1417"/>
            <w:shd w:val="clear" w:color="auto" w:fill="F7F9FC"/>
          </w:tcPr>
          <w:p>
            <w:pPr>
              <w:spacing w:after="0"/>
            </w:pPr>
            <w:r>
              <w:rPr>
                <w:rFonts w:ascii="Calibri" w:hAnsi="Calibri" w:eastAsia="Calibri" w:cs="Calibri"/>
                <w:b w:val="0"/>
                <w:i w:val="0"/>
                <w:sz w:val="19"/>
                <w:lang w:val="en-US" w:bidi="fa-IR"/>
              </w:rPr>
              <w:t>Pass</w:t>
            </w:r>
          </w:p>
        </w:tc>
      </w:tr>
      <w:tr>
        <w:trPr>
          <w:cantSplit/>
        </w:trPr>
        <w:tc>
          <w:tcPr>
            <w:tcW w:type="dxa" w:w="3685"/>
          </w:tcPr>
          <w:p>
            <w:pPr>
              <w:spacing w:after="0"/>
            </w:pPr>
            <w:r>
              <w:rPr>
                <w:rFonts w:ascii="Calibri" w:hAnsi="Calibri" w:eastAsia="Calibri" w:cs="Calibri"/>
                <w:b/>
                <w:i w:val="0"/>
                <w:sz w:val="19"/>
                <w:lang w:val="en-US" w:bidi="fa-IR"/>
              </w:rPr>
              <w:t>Corrupt text 'n/a' in forecast</w:t>
            </w:r>
          </w:p>
        </w:tc>
        <w:tc>
          <w:tcPr>
            <w:tcW w:type="dxa" w:w="4535"/>
          </w:tcPr>
          <w:p>
            <w:pPr>
              <w:spacing w:after="0"/>
            </w:pPr>
            <w:r>
              <w:rPr>
                <w:rFonts w:ascii="Calibri" w:hAnsi="Calibri" w:eastAsia="Calibri" w:cs="Calibri"/>
                <w:b w:val="0"/>
                <w:i w:val="0"/>
                <w:sz w:val="19"/>
                <w:lang w:val="en-US" w:bidi="fa-IR"/>
              </w:rPr>
              <w:t>Set to NULL and logged</w:t>
            </w:r>
          </w:p>
        </w:tc>
        <w:tc>
          <w:tcPr>
            <w:tcW w:type="dxa" w:w="1417"/>
          </w:tcPr>
          <w:p>
            <w:pPr>
              <w:spacing w:after="0"/>
            </w:pPr>
            <w:r>
              <w:rPr>
                <w:rFonts w:ascii="Calibri" w:hAnsi="Calibri" w:eastAsia="Calibri" w:cs="Calibri"/>
                <w:b w:val="0"/>
                <w:i w:val="0"/>
                <w:sz w:val="19"/>
                <w:lang w:val="en-US" w:bidi="fa-IR"/>
              </w:rPr>
              <w:t>Pass</w:t>
            </w:r>
          </w:p>
        </w:tc>
      </w:tr>
      <w:tr>
        <w:trPr>
          <w:cantSplit/>
        </w:trPr>
        <w:tc>
          <w:tcPr>
            <w:tcW w:type="dxa" w:w="3685"/>
            <w:shd w:val="clear" w:color="auto" w:fill="F7F9FC"/>
          </w:tcPr>
          <w:p>
            <w:pPr>
              <w:spacing w:after="0"/>
            </w:pPr>
            <w:r>
              <w:rPr>
                <w:rFonts w:ascii="Calibri" w:hAnsi="Calibri" w:eastAsia="Calibri" w:cs="Calibri"/>
                <w:b/>
                <w:i w:val="0"/>
                <w:sz w:val="19"/>
                <w:lang w:val="en-US" w:bidi="fa-IR"/>
              </w:rPr>
              <w:t>Exact duplicate row</w:t>
            </w:r>
          </w:p>
        </w:tc>
        <w:tc>
          <w:tcPr>
            <w:tcW w:type="dxa" w:w="4535"/>
            <w:shd w:val="clear" w:color="auto" w:fill="F7F9FC"/>
          </w:tcPr>
          <w:p>
            <w:pPr>
              <w:spacing w:after="0"/>
            </w:pPr>
            <w:r>
              <w:rPr>
                <w:rFonts w:ascii="Calibri" w:hAnsi="Calibri" w:eastAsia="Calibri" w:cs="Calibri"/>
                <w:b w:val="0"/>
                <w:i w:val="0"/>
                <w:sz w:val="19"/>
                <w:lang w:val="en-US" w:bidi="fa-IR"/>
              </w:rPr>
              <w:t>Dropped (1)</w:t>
            </w:r>
          </w:p>
        </w:tc>
        <w:tc>
          <w:tcPr>
            <w:tcW w:type="dxa" w:w="1417"/>
            <w:shd w:val="clear" w:color="auto" w:fill="F7F9FC"/>
          </w:tcPr>
          <w:p>
            <w:pPr>
              <w:spacing w:after="0"/>
            </w:pPr>
            <w:r>
              <w:rPr>
                <w:rFonts w:ascii="Calibri" w:hAnsi="Calibri" w:eastAsia="Calibri" w:cs="Calibri"/>
                <w:b w:val="0"/>
                <w:i w:val="0"/>
                <w:sz w:val="19"/>
                <w:lang w:val="en-US" w:bidi="fa-IR"/>
              </w:rPr>
              <w:t>Pass</w:t>
            </w:r>
          </w:p>
        </w:tc>
      </w:tr>
      <w:tr>
        <w:trPr>
          <w:cantSplit/>
        </w:trPr>
        <w:tc>
          <w:tcPr>
            <w:tcW w:type="dxa" w:w="3685"/>
          </w:tcPr>
          <w:p>
            <w:pPr>
              <w:spacing w:after="0"/>
            </w:pPr>
            <w:r>
              <w:rPr>
                <w:rFonts w:ascii="Calibri" w:hAnsi="Calibri" w:eastAsia="Calibri" w:cs="Calibri"/>
                <w:b/>
                <w:i w:val="0"/>
                <w:sz w:val="19"/>
                <w:lang w:val="en-US" w:bidi="fa-IR"/>
              </w:rPr>
              <w:t>Bad rows</w:t>
            </w:r>
          </w:p>
        </w:tc>
        <w:tc>
          <w:tcPr>
            <w:tcW w:type="dxa" w:w="4535"/>
          </w:tcPr>
          <w:p>
            <w:pPr>
              <w:spacing w:after="0"/>
            </w:pPr>
            <w:r>
              <w:rPr>
                <w:rFonts w:ascii="Calibri" w:hAnsi="Calibri" w:eastAsia="Calibri" w:cs="Calibri"/>
                <w:b w:val="0"/>
                <w:i w:val="0"/>
                <w:sz w:val="19"/>
                <w:lang w:val="en-US" w:bidi="fa-IR"/>
              </w:rPr>
              <w:t>Never reach the fact table (0)</w:t>
            </w:r>
          </w:p>
        </w:tc>
        <w:tc>
          <w:tcPr>
            <w:tcW w:type="dxa" w:w="1417"/>
          </w:tcPr>
          <w:p>
            <w:pPr>
              <w:spacing w:after="0"/>
            </w:pPr>
            <w:r>
              <w:rPr>
                <w:rFonts w:ascii="Calibri" w:hAnsi="Calibri" w:eastAsia="Calibri" w:cs="Calibri"/>
                <w:b w:val="0"/>
                <w:i w:val="0"/>
                <w:sz w:val="19"/>
                <w:lang w:val="en-US" w:bidi="fa-IR"/>
              </w:rPr>
              <w:t>Pass</w:t>
            </w:r>
          </w:p>
        </w:tc>
      </w:tr>
      <w:tr>
        <w:trPr>
          <w:cantSplit/>
        </w:trPr>
        <w:tc>
          <w:tcPr>
            <w:tcW w:type="dxa" w:w="3685"/>
            <w:shd w:val="clear" w:color="auto" w:fill="F7F9FC"/>
          </w:tcPr>
          <w:p>
            <w:pPr>
              <w:spacing w:after="0"/>
            </w:pPr>
            <w:r>
              <w:rPr>
                <w:rFonts w:ascii="Calibri" w:hAnsi="Calibri" w:eastAsia="Calibri" w:cs="Calibri"/>
                <w:b/>
                <w:i w:val="0"/>
                <w:sz w:val="19"/>
                <w:lang w:val="en-US" w:bidi="fa-IR"/>
              </w:rPr>
              <w:t>Missing input file</w:t>
            </w:r>
          </w:p>
        </w:tc>
        <w:tc>
          <w:tcPr>
            <w:tcW w:type="dxa" w:w="4535"/>
            <w:shd w:val="clear" w:color="auto" w:fill="F7F9FC"/>
          </w:tcPr>
          <w:p>
            <w:pPr>
              <w:spacing w:after="0"/>
            </w:pPr>
            <w:r>
              <w:rPr>
                <w:rFonts w:ascii="Calibri" w:hAnsi="Calibri" w:eastAsia="Calibri" w:cs="Calibri"/>
                <w:b w:val="0"/>
                <w:i w:val="0"/>
                <w:sz w:val="19"/>
                <w:lang w:val="en-US" w:bidi="fa-IR"/>
              </w:rPr>
              <w:t>ExtractError</w:t>
            </w:r>
          </w:p>
        </w:tc>
        <w:tc>
          <w:tcPr>
            <w:tcW w:type="dxa" w:w="1417"/>
            <w:shd w:val="clear" w:color="auto" w:fill="F7F9FC"/>
          </w:tcPr>
          <w:p>
            <w:pPr>
              <w:spacing w:after="0"/>
            </w:pPr>
            <w:r>
              <w:rPr>
                <w:rFonts w:ascii="Calibri" w:hAnsi="Calibri" w:eastAsia="Calibri" w:cs="Calibri"/>
                <w:b w:val="0"/>
                <w:i w:val="0"/>
                <w:sz w:val="19"/>
                <w:lang w:val="en-US" w:bidi="fa-IR"/>
              </w:rPr>
              <w:t>Pass</w:t>
            </w:r>
          </w:p>
        </w:tc>
      </w:tr>
      <w:tr>
        <w:trPr>
          <w:cantSplit/>
        </w:trPr>
        <w:tc>
          <w:tcPr>
            <w:tcW w:type="dxa" w:w="3685"/>
          </w:tcPr>
          <w:p>
            <w:pPr>
              <w:spacing w:after="0"/>
            </w:pPr>
            <w:r>
              <w:rPr>
                <w:rFonts w:ascii="Calibri" w:hAnsi="Calibri" w:eastAsia="Calibri" w:cs="Calibri"/>
                <w:b/>
                <w:i w:val="0"/>
                <w:sz w:val="19"/>
                <w:lang w:val="en-US" w:bidi="fa-IR"/>
              </w:rPr>
              <w:t>Missing column</w:t>
            </w:r>
          </w:p>
        </w:tc>
        <w:tc>
          <w:tcPr>
            <w:tcW w:type="dxa" w:w="4535"/>
          </w:tcPr>
          <w:p>
            <w:pPr>
              <w:spacing w:after="0"/>
            </w:pPr>
            <w:r>
              <w:rPr>
                <w:rFonts w:ascii="Calibri" w:hAnsi="Calibri" w:eastAsia="Calibri" w:cs="Calibri"/>
                <w:b w:val="0"/>
                <w:i w:val="0"/>
                <w:sz w:val="19"/>
                <w:lang w:val="en-US" w:bidi="fa-IR"/>
              </w:rPr>
              <w:t>SchemaError</w:t>
            </w:r>
          </w:p>
        </w:tc>
        <w:tc>
          <w:tcPr>
            <w:tcW w:type="dxa" w:w="1417"/>
          </w:tcPr>
          <w:p>
            <w:pPr>
              <w:spacing w:after="0"/>
            </w:pPr>
            <w:r>
              <w:rPr>
                <w:rFonts w:ascii="Calibri" w:hAnsi="Calibri" w:eastAsia="Calibri" w:cs="Calibri"/>
                <w:b w:val="0"/>
                <w:i w:val="0"/>
                <w:sz w:val="19"/>
                <w:lang w:val="en-US" w:bidi="fa-IR"/>
              </w:rPr>
              <w:t>Pass</w:t>
            </w:r>
          </w:p>
        </w:tc>
      </w:tr>
      <w:tr>
        <w:trPr>
          <w:cantSplit/>
        </w:trPr>
        <w:tc>
          <w:tcPr>
            <w:tcW w:type="dxa" w:w="3685"/>
            <w:shd w:val="clear" w:color="auto" w:fill="F7F9FC"/>
          </w:tcPr>
          <w:p>
            <w:pPr>
              <w:spacing w:after="0"/>
            </w:pPr>
            <w:r>
              <w:rPr>
                <w:rFonts w:ascii="Calibri" w:hAnsi="Calibri" w:eastAsia="Calibri" w:cs="Calibri"/>
                <w:b/>
                <w:i w:val="0"/>
                <w:sz w:val="19"/>
                <w:lang w:val="en-US" w:bidi="fa-IR"/>
              </w:rPr>
              <w:t>Unreadable file</w:t>
            </w:r>
          </w:p>
        </w:tc>
        <w:tc>
          <w:tcPr>
            <w:tcW w:type="dxa" w:w="4535"/>
            <w:shd w:val="clear" w:color="auto" w:fill="F7F9FC"/>
          </w:tcPr>
          <w:p>
            <w:pPr>
              <w:spacing w:after="0"/>
            </w:pPr>
            <w:r>
              <w:rPr>
                <w:rFonts w:ascii="Calibri" w:hAnsi="Calibri" w:eastAsia="Calibri" w:cs="Calibri"/>
                <w:b w:val="0"/>
                <w:i w:val="0"/>
                <w:sz w:val="19"/>
                <w:lang w:val="en-US" w:bidi="fa-IR"/>
              </w:rPr>
              <w:t>ExtractError</w:t>
            </w:r>
          </w:p>
        </w:tc>
        <w:tc>
          <w:tcPr>
            <w:tcW w:type="dxa" w:w="1417"/>
            <w:shd w:val="clear" w:color="auto" w:fill="F7F9FC"/>
          </w:tcPr>
          <w:p>
            <w:pPr>
              <w:spacing w:after="0"/>
            </w:pPr>
            <w:r>
              <w:rPr>
                <w:rFonts w:ascii="Calibri" w:hAnsi="Calibri" w:eastAsia="Calibri" w:cs="Calibri"/>
                <w:b w:val="0"/>
                <w:i w:val="0"/>
                <w:sz w:val="19"/>
                <w:lang w:val="en-US" w:bidi="fa-IR"/>
              </w:rPr>
              <w:t>Pass</w:t>
            </w:r>
          </w:p>
        </w:tc>
      </w:tr>
    </w:tbl>
    <w:p>
      <w:pPr>
        <w:spacing w:after="40"/>
      </w:pPr>
    </w:p>
    <w:p>
      <w:pPr>
        <w:pStyle w:val="Heading3"/>
      </w:pPr>
      <w:r>
        <w:rPr>
          <w:rFonts w:ascii="Calibri" w:hAnsi="Calibri" w:eastAsia="Calibri" w:cs="Calibri"/>
          <w:b/>
          <w:i w:val="0"/>
          <w:color w:val="12263F"/>
          <w:sz w:val="24"/>
          <w:lang w:val="en-US" w:bidi="fa-IR"/>
        </w:rPr>
        <w:t>Sixteen validation checks</w:t>
      </w:r>
    </w:p>
    <w:p>
      <w:r>
        <w:rPr>
          <w:rFonts w:ascii="Calibri" w:hAnsi="Calibri" w:eastAsia="Calibri" w:cs="Calibri"/>
          <w:b w:val="0"/>
          <w:i w:val="0"/>
          <w:lang w:val="en-US" w:bidi="fa-IR"/>
        </w:rPr>
        <w:t>After the real load the database is compared with the source: fact rows = products x weeks (7,800); 30 product rows and 260 date rows; staging = fact + duplicates + quarantined = 7,839 and equals the raw row count; no foreign-key violations; no duplicate (product, week) keys; no NULL sales; no sale above the stock available for it; every stock-out week has zero sales; revenue equals units x price and gross profit equals revenue minus units x cost in every row; no infinite growth values; total revenue in the database equals the total computed independently with pandas to the cent; flag counts equal the pandas counts; and the data-quality log agrees with the quarantine table. All pass.</w:t>
      </w:r>
    </w:p>
    <w:p>
      <w:pPr>
        <w:pStyle w:val="Heading2"/>
      </w:pPr>
      <w:r>
        <w:rPr>
          <w:rFonts w:ascii="Calibri" w:hAnsi="Calibri" w:eastAsia="Calibri" w:cs="Calibri"/>
          <w:b/>
          <w:i w:val="0"/>
          <w:color w:val="2A78D6"/>
          <w:sz w:val="28"/>
          <w:lang w:val="en-US" w:bidi="fa-IR"/>
        </w:rPr>
        <w:t>4.10 Outputs, assumptions, limits and hand-over</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Outputs: the database armani_trade, the SQL schema, an Excel workbook (8 sheets, Summary first: Summary, Scorecard, Flags, Inventory_Timing, Exception_Tests, Validation, Data_Dictionary, Assumptions), five figures and a run log.</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Assumption: dates are synthetic (week 1 = 6 January 2020). Seasonal findings are relative to the 52-week cycle, not to real months.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Assumption: product categories are derived from product names (there is no category column).</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Assumption: the stock that limits a week's sales is the previous row's inventory (verified by four predictions in 4.5).</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Limit: Inventory_Turnover_Ratio had no documented definition; it was recomputed with an explicit definition and the original kept.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Hand-over to Part 2: a clean fact table with stock_available_for_sales, the censoring flags and the legacy forecast. The decisive information passed on is that sales are censored by stock.</w:t>
      </w:r>
    </w:p>
    <w:p>
      <w:pPr>
        <w:pStyle w:val="Heading1"/>
      </w:pPr>
      <w:r>
        <w:rPr>
          <w:rFonts w:ascii="Calibri" w:hAnsi="Calibri" w:eastAsia="Calibri" w:cs="Calibri"/>
          <w:b/>
          <w:i w:val="0"/>
          <w:color w:val="12263F"/>
          <w:sz w:val="36"/>
          <w:lang w:val="en-US" w:bidi="fa-IR"/>
        </w:rPr>
        <w:t>5. Part 2 (a): Pre-processing for forecasting</w:t>
      </w:r>
    </w:p>
    <w:p>
      <w:pPr>
        <w:pStyle w:val="Heading2"/>
      </w:pPr>
      <w:r>
        <w:rPr>
          <w:rFonts w:ascii="Calibri" w:hAnsi="Calibri" w:eastAsia="Calibri" w:cs="Calibri"/>
          <w:b/>
          <w:i w:val="0"/>
          <w:color w:val="2A78D6"/>
          <w:sz w:val="28"/>
          <w:lang w:val="en-US" w:bidi="fa-IR"/>
        </w:rPr>
        <w:t>5.1 Goal and the question it answers</w:t>
      </w:r>
    </w:p>
    <w:p>
      <w:r>
        <w:rPr>
          <w:rFonts w:ascii="Calibri" w:hAnsi="Calibri" w:eastAsia="Calibri" w:cs="Calibri"/>
          <w:b w:val="0"/>
          <w:i w:val="0"/>
          <w:lang w:val="en-US" w:bidi="fa-IR"/>
        </w:rPr>
        <w:t>The goal of Part 2 is to forecast the demand of each of the 30 products for each of the next 26 weeks (weeks 261 to 286), with a range of likely outcomes. It is not trivial because of the finding in Part 1: observed sales are not demand. The work therefore has two stages. This chapter covers the first stage, pre-processing: build a trustworthy forecast target and understand what drives demand. The next two chapters cover modelling (how models were compared and tuned) and the results.</w:t>
      </w:r>
    </w:p>
    <w:p>
      <w:pPr>
        <w:pStyle w:val="Heading2"/>
      </w:pPr>
      <w:r>
        <w:rPr>
          <w:rFonts w:ascii="Calibri" w:hAnsi="Calibri" w:eastAsia="Calibri" w:cs="Calibri"/>
          <w:b/>
          <w:i w:val="0"/>
          <w:color w:val="2A78D6"/>
          <w:sz w:val="28"/>
          <w:lang w:val="en-US" w:bidi="fa-IR"/>
        </w:rPr>
        <w:t>5.2 Forecasting concepts used in Part 2</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551"/>
        <w:gridCol w:w="7086"/>
      </w:tblGrid>
      <w:tr>
        <w:trPr>
          <w:tblHeader/>
        </w:trPr>
        <w:tc>
          <w:tcPr>
            <w:tcW w:type="dxa" w:w="2551"/>
            <w:shd w:val="clear" w:color="auto" w:fill="12263F"/>
          </w:tcPr>
          <w:p>
            <w:pPr>
              <w:spacing w:after="0"/>
            </w:pPr>
            <w:r>
              <w:rPr>
                <w:rFonts w:ascii="Calibri" w:hAnsi="Calibri" w:eastAsia="Calibri" w:cs="Calibri"/>
                <w:b/>
                <w:i w:val="0"/>
                <w:color w:val="FFFFFF"/>
                <w:sz w:val="19"/>
                <w:lang w:val="en-US" w:bidi="fa-IR"/>
              </w:rPr>
              <w:t>Concept</w:t>
            </w:r>
          </w:p>
        </w:tc>
        <w:tc>
          <w:tcPr>
            <w:tcW w:type="dxa" w:w="7087"/>
            <w:shd w:val="clear" w:color="auto" w:fill="12263F"/>
          </w:tcPr>
          <w:p>
            <w:pPr>
              <w:spacing w:after="0"/>
            </w:pPr>
            <w:r>
              <w:rPr>
                <w:rFonts w:ascii="Calibri" w:hAnsi="Calibri" w:eastAsia="Calibri" w:cs="Calibri"/>
                <w:b/>
                <w:i w:val="0"/>
                <w:color w:val="FFFFFF"/>
                <w:sz w:val="19"/>
                <w:lang w:val="en-US" w:bidi="fa-IR"/>
              </w:rPr>
              <w:t>Plain explanation</w:t>
            </w:r>
          </w:p>
        </w:tc>
      </w:tr>
      <w:tr>
        <w:trPr>
          <w:cantSplit/>
        </w:trPr>
        <w:tc>
          <w:tcPr>
            <w:tcW w:type="dxa" w:w="2551"/>
          </w:tcPr>
          <w:p>
            <w:pPr>
              <w:spacing w:after="0"/>
            </w:pPr>
            <w:r>
              <w:rPr>
                <w:rFonts w:ascii="Calibri" w:hAnsi="Calibri" w:eastAsia="Calibri" w:cs="Calibri"/>
                <w:b/>
                <w:i w:val="0"/>
                <w:sz w:val="19"/>
                <w:lang w:val="en-US" w:bidi="fa-IR"/>
              </w:rPr>
              <w:t>Forecast horizon</w:t>
            </w:r>
          </w:p>
        </w:tc>
        <w:tc>
          <w:tcPr>
            <w:tcW w:type="dxa" w:w="7087"/>
          </w:tcPr>
          <w:p>
            <w:pPr>
              <w:spacing w:after="0"/>
            </w:pPr>
            <w:r>
              <w:rPr>
                <w:rFonts w:ascii="Calibri" w:hAnsi="Calibri" w:eastAsia="Calibri" w:cs="Calibri"/>
                <w:b w:val="0"/>
                <w:i w:val="0"/>
                <w:sz w:val="19"/>
                <w:lang w:val="en-US" w:bidi="fa-IR"/>
              </w:rPr>
              <w:t>How far ahead the forecast looks. Here 26 weeks, for 30 products: 780 forecasts.</w:t>
            </w:r>
          </w:p>
        </w:tc>
      </w:tr>
      <w:tr>
        <w:trPr>
          <w:cantSplit/>
        </w:trPr>
        <w:tc>
          <w:tcPr>
            <w:tcW w:type="dxa" w:w="2551"/>
            <w:shd w:val="clear" w:color="auto" w:fill="F7F9FC"/>
          </w:tcPr>
          <w:p>
            <w:pPr>
              <w:spacing w:after="0"/>
            </w:pPr>
            <w:r>
              <w:rPr>
                <w:rFonts w:ascii="Calibri" w:hAnsi="Calibri" w:eastAsia="Calibri" w:cs="Calibri"/>
                <w:b/>
                <w:i w:val="0"/>
                <w:sz w:val="19"/>
                <w:lang w:val="en-US" w:bidi="fa-IR"/>
              </w:rPr>
              <w:t>Level</w:t>
            </w:r>
          </w:p>
        </w:tc>
        <w:tc>
          <w:tcPr>
            <w:tcW w:type="dxa" w:w="7087"/>
            <w:shd w:val="clear" w:color="auto" w:fill="F7F9FC"/>
          </w:tcPr>
          <w:p>
            <w:pPr>
              <w:spacing w:after="0"/>
            </w:pPr>
            <w:r>
              <w:rPr>
                <w:rFonts w:ascii="Calibri" w:hAnsi="Calibri" w:eastAsia="Calibri" w:cs="Calibri"/>
                <w:b w:val="0"/>
                <w:i w:val="0"/>
                <w:sz w:val="19"/>
                <w:lang w:val="en-US" w:bidi="fa-IR"/>
              </w:rPr>
              <w:t>How big a product normally is: its typical weekly demand.</w:t>
            </w:r>
          </w:p>
        </w:tc>
      </w:tr>
      <w:tr>
        <w:trPr>
          <w:cantSplit/>
        </w:trPr>
        <w:tc>
          <w:tcPr>
            <w:tcW w:type="dxa" w:w="2551"/>
          </w:tcPr>
          <w:p>
            <w:pPr>
              <w:spacing w:after="0"/>
            </w:pPr>
            <w:r>
              <w:rPr>
                <w:rFonts w:ascii="Calibri" w:hAnsi="Calibri" w:eastAsia="Calibri" w:cs="Calibri"/>
                <w:b/>
                <w:i w:val="0"/>
                <w:sz w:val="19"/>
                <w:lang w:val="en-US" w:bidi="fa-IR"/>
              </w:rPr>
              <w:t>Trend</w:t>
            </w:r>
          </w:p>
        </w:tc>
        <w:tc>
          <w:tcPr>
            <w:tcW w:type="dxa" w:w="7087"/>
          </w:tcPr>
          <w:p>
            <w:pPr>
              <w:spacing w:after="0"/>
            </w:pPr>
            <w:r>
              <w:rPr>
                <w:rFonts w:ascii="Calibri" w:hAnsi="Calibri" w:eastAsia="Calibri" w:cs="Calibri"/>
                <w:b w:val="0"/>
                <w:i w:val="0"/>
                <w:sz w:val="19"/>
                <w:lang w:val="en-US" w:bidi="fa-IR"/>
              </w:rPr>
              <w:t>A slow drift up or down over the years. Here about +2.8% a year.</w:t>
            </w:r>
          </w:p>
        </w:tc>
      </w:tr>
      <w:tr>
        <w:trPr>
          <w:cantSplit/>
        </w:trPr>
        <w:tc>
          <w:tcPr>
            <w:tcW w:type="dxa" w:w="2551"/>
            <w:shd w:val="clear" w:color="auto" w:fill="F7F9FC"/>
          </w:tcPr>
          <w:p>
            <w:pPr>
              <w:spacing w:after="0"/>
            </w:pPr>
            <w:r>
              <w:rPr>
                <w:rFonts w:ascii="Calibri" w:hAnsi="Calibri" w:eastAsia="Calibri" w:cs="Calibri"/>
                <w:b/>
                <w:i w:val="0"/>
                <w:sz w:val="19"/>
                <w:lang w:val="en-US" w:bidi="fa-IR"/>
              </w:rPr>
              <w:t>Seasonality</w:t>
            </w:r>
          </w:p>
        </w:tc>
        <w:tc>
          <w:tcPr>
            <w:tcW w:type="dxa" w:w="7087"/>
            <w:shd w:val="clear" w:color="auto" w:fill="F7F9FC"/>
          </w:tcPr>
          <w:p>
            <w:pPr>
              <w:spacing w:after="0"/>
            </w:pPr>
            <w:r>
              <w:rPr>
                <w:rFonts w:ascii="Calibri" w:hAnsi="Calibri" w:eastAsia="Calibri" w:cs="Calibri"/>
                <w:b w:val="0"/>
                <w:i w:val="0"/>
                <w:sz w:val="19"/>
                <w:lang w:val="en-US" w:bidi="fa-IR"/>
              </w:rPr>
              <w:t>A pattern that repeats every year: some weeks are busier than others. Here all 30 products are busy and quiet at the same times of year.</w:t>
            </w:r>
          </w:p>
        </w:tc>
      </w:tr>
      <w:tr>
        <w:trPr>
          <w:cantSplit/>
        </w:trPr>
        <w:tc>
          <w:tcPr>
            <w:tcW w:type="dxa" w:w="2551"/>
          </w:tcPr>
          <w:p>
            <w:pPr>
              <w:spacing w:after="0"/>
            </w:pPr>
            <w:r>
              <w:rPr>
                <w:rFonts w:ascii="Calibri" w:hAnsi="Calibri" w:eastAsia="Calibri" w:cs="Calibri"/>
                <w:b/>
                <w:i w:val="0"/>
                <w:sz w:val="19"/>
                <w:lang w:val="en-US" w:bidi="fa-IR"/>
              </w:rPr>
              <w:t>Seasonal factor</w:t>
            </w:r>
          </w:p>
        </w:tc>
        <w:tc>
          <w:tcPr>
            <w:tcW w:type="dxa" w:w="7087"/>
          </w:tcPr>
          <w:p>
            <w:pPr>
              <w:spacing w:after="0"/>
            </w:pPr>
            <w:r>
              <w:rPr>
                <w:rFonts w:ascii="Calibri" w:hAnsi="Calibri" w:eastAsia="Calibri" w:cs="Calibri"/>
                <w:b w:val="0"/>
                <w:i w:val="0"/>
                <w:sz w:val="19"/>
                <w:lang w:val="en-US" w:bidi="fa-IR"/>
              </w:rPr>
              <w:t>A multiplier for a week of the year: 1.00 is a normal week, 1.25 is 25% busier, 0.75 is 25% quieter.</w:t>
            </w:r>
          </w:p>
        </w:tc>
      </w:tr>
      <w:tr>
        <w:trPr>
          <w:cantSplit/>
        </w:trPr>
        <w:tc>
          <w:tcPr>
            <w:tcW w:type="dxa" w:w="2551"/>
            <w:shd w:val="clear" w:color="auto" w:fill="F7F9FC"/>
          </w:tcPr>
          <w:p>
            <w:pPr>
              <w:spacing w:after="0"/>
            </w:pPr>
            <w:r>
              <w:rPr>
                <w:rFonts w:ascii="Calibri" w:hAnsi="Calibri" w:eastAsia="Calibri" w:cs="Calibri"/>
                <w:b/>
                <w:i w:val="0"/>
                <w:sz w:val="19"/>
                <w:lang w:val="en-US" w:bidi="fa-IR"/>
              </w:rPr>
              <w:t>Fourier terms</w:t>
            </w:r>
          </w:p>
        </w:tc>
        <w:tc>
          <w:tcPr>
            <w:tcW w:type="dxa" w:w="7087"/>
            <w:shd w:val="clear" w:color="auto" w:fill="F7F9FC"/>
          </w:tcPr>
          <w:p>
            <w:pPr>
              <w:spacing w:after="0"/>
            </w:pPr>
            <w:r>
              <w:rPr>
                <w:rFonts w:ascii="Calibri" w:hAnsi="Calibri" w:eastAsia="Calibri" w:cs="Calibri"/>
                <w:b w:val="0"/>
                <w:i w:val="0"/>
                <w:sz w:val="19"/>
                <w:lang w:val="en-US" w:bidi="fa-IR"/>
              </w:rPr>
              <w:t>A way to write a repeating yearly curve as a sum of a few smooth waves (sine and cosine). The order K is the number of waves: K=1 gives one smooth rise and fall, higher K allows more detail.</w:t>
            </w:r>
          </w:p>
        </w:tc>
      </w:tr>
      <w:tr>
        <w:trPr>
          <w:cantSplit/>
        </w:trPr>
        <w:tc>
          <w:tcPr>
            <w:tcW w:type="dxa" w:w="2551"/>
          </w:tcPr>
          <w:p>
            <w:pPr>
              <w:spacing w:after="0"/>
            </w:pPr>
            <w:r>
              <w:rPr>
                <w:rFonts w:ascii="Calibri" w:hAnsi="Calibri" w:eastAsia="Calibri" w:cs="Calibri"/>
                <w:b/>
                <w:i w:val="0"/>
                <w:sz w:val="19"/>
                <w:lang w:val="en-US" w:bidi="fa-IR"/>
              </w:rPr>
              <w:t>Logarithm (log) scale</w:t>
            </w:r>
          </w:p>
        </w:tc>
        <w:tc>
          <w:tcPr>
            <w:tcW w:type="dxa" w:w="7087"/>
          </w:tcPr>
          <w:p>
            <w:pPr>
              <w:spacing w:after="0"/>
            </w:pPr>
            <w:r>
              <w:rPr>
                <w:rFonts w:ascii="Calibri" w:hAnsi="Calibri" w:eastAsia="Calibri" w:cs="Calibri"/>
                <w:b w:val="0"/>
                <w:i w:val="0"/>
                <w:sz w:val="19"/>
                <w:lang w:val="en-US" w:bidi="fa-IR"/>
              </w:rPr>
              <w:t>Working with the logarithm of demand turns multiplication into addition: level x trend x season becomes level + trend + season. It also makes size differences between products comparable.</w:t>
            </w:r>
          </w:p>
        </w:tc>
      </w:tr>
      <w:tr>
        <w:trPr>
          <w:cantSplit/>
        </w:trPr>
        <w:tc>
          <w:tcPr>
            <w:tcW w:type="dxa" w:w="2551"/>
            <w:shd w:val="clear" w:color="auto" w:fill="F7F9FC"/>
          </w:tcPr>
          <w:p>
            <w:pPr>
              <w:spacing w:after="0"/>
            </w:pPr>
            <w:r>
              <w:rPr>
                <w:rFonts w:ascii="Calibri" w:hAnsi="Calibri" w:eastAsia="Calibri" w:cs="Calibri"/>
                <w:b/>
                <w:i w:val="0"/>
                <w:sz w:val="19"/>
                <w:lang w:val="en-US" w:bidi="fa-IR"/>
              </w:rPr>
              <w:t>Censoring</w:t>
            </w:r>
          </w:p>
        </w:tc>
        <w:tc>
          <w:tcPr>
            <w:tcW w:type="dxa" w:w="7087"/>
            <w:shd w:val="clear" w:color="auto" w:fill="F7F9FC"/>
          </w:tcPr>
          <w:p>
            <w:pPr>
              <w:spacing w:after="0"/>
            </w:pPr>
            <w:r>
              <w:rPr>
                <w:rFonts w:ascii="Calibri" w:hAnsi="Calibri" w:eastAsia="Calibri" w:cs="Calibri"/>
                <w:b w:val="0"/>
                <w:i w:val="0"/>
                <w:sz w:val="19"/>
                <w:lang w:val="en-US" w:bidi="fa-IR"/>
              </w:rPr>
              <w:t>When a measurement is cut off at a limit: sales cannot exceed stock, so sales are a censored view of demand.</w:t>
            </w:r>
          </w:p>
        </w:tc>
      </w:tr>
      <w:tr>
        <w:trPr>
          <w:cantSplit/>
        </w:trPr>
        <w:tc>
          <w:tcPr>
            <w:tcW w:type="dxa" w:w="2551"/>
          </w:tcPr>
          <w:p>
            <w:pPr>
              <w:spacing w:after="0"/>
            </w:pPr>
            <w:r>
              <w:rPr>
                <w:rFonts w:ascii="Calibri" w:hAnsi="Calibri" w:eastAsia="Calibri" w:cs="Calibri"/>
                <w:b/>
                <w:i w:val="0"/>
                <w:sz w:val="19"/>
                <w:lang w:val="en-US" w:bidi="fa-IR"/>
              </w:rPr>
              <w:t>Free parameter</w:t>
            </w:r>
          </w:p>
        </w:tc>
        <w:tc>
          <w:tcPr>
            <w:tcW w:type="dxa" w:w="7087"/>
          </w:tcPr>
          <w:p>
            <w:pPr>
              <w:spacing w:after="0"/>
            </w:pPr>
            <w:r>
              <w:rPr>
                <w:rFonts w:ascii="Calibri" w:hAnsi="Calibri" w:eastAsia="Calibri" w:cs="Calibri"/>
                <w:b w:val="0"/>
                <w:i w:val="0"/>
                <w:sz w:val="19"/>
                <w:lang w:val="en-US" w:bidi="fa-IR"/>
              </w:rPr>
              <w:t>A model setting that must be chosen (for example K). It is not learned by the model itself.</w:t>
            </w:r>
          </w:p>
        </w:tc>
      </w:tr>
      <w:tr>
        <w:trPr>
          <w:cantSplit/>
        </w:trPr>
        <w:tc>
          <w:tcPr>
            <w:tcW w:type="dxa" w:w="2551"/>
            <w:shd w:val="clear" w:color="auto" w:fill="F7F9FC"/>
          </w:tcPr>
          <w:p>
            <w:pPr>
              <w:spacing w:after="0"/>
            </w:pPr>
            <w:r>
              <w:rPr>
                <w:rFonts w:ascii="Calibri" w:hAnsi="Calibri" w:eastAsia="Calibri" w:cs="Calibri"/>
                <w:b/>
                <w:i w:val="0"/>
                <w:sz w:val="19"/>
                <w:lang w:val="en-US" w:bidi="fa-IR"/>
              </w:rPr>
              <w:t>Cross-validation</w:t>
            </w:r>
          </w:p>
        </w:tc>
        <w:tc>
          <w:tcPr>
            <w:tcW w:type="dxa" w:w="7087"/>
            <w:shd w:val="clear" w:color="auto" w:fill="F7F9FC"/>
          </w:tcPr>
          <w:p>
            <w:pPr>
              <w:spacing w:after="0"/>
            </w:pPr>
            <w:r>
              <w:rPr>
                <w:rFonts w:ascii="Calibri" w:hAnsi="Calibri" w:eastAsia="Calibri" w:cs="Calibri"/>
                <w:b w:val="0"/>
                <w:i w:val="0"/>
                <w:sz w:val="19"/>
                <w:lang w:val="en-US" w:bidi="fa-IR"/>
              </w:rPr>
              <w:t>Choosing a setting by repeatedly hiding part of the training data, predicting it, and keeping the setting that predicts the hidden part best.</w:t>
            </w:r>
          </w:p>
        </w:tc>
      </w:tr>
      <w:tr>
        <w:trPr>
          <w:cantSplit/>
        </w:trPr>
        <w:tc>
          <w:tcPr>
            <w:tcW w:type="dxa" w:w="2551"/>
          </w:tcPr>
          <w:p>
            <w:pPr>
              <w:spacing w:after="0"/>
            </w:pPr>
            <w:r>
              <w:rPr>
                <w:rFonts w:ascii="Calibri" w:hAnsi="Calibri" w:eastAsia="Calibri" w:cs="Calibri"/>
                <w:b/>
                <w:i w:val="0"/>
                <w:sz w:val="19"/>
                <w:lang w:val="en-US" w:bidi="fa-IR"/>
              </w:rPr>
              <w:t>Over-fitting</w:t>
            </w:r>
          </w:p>
        </w:tc>
        <w:tc>
          <w:tcPr>
            <w:tcW w:type="dxa" w:w="7087"/>
          </w:tcPr>
          <w:p>
            <w:pPr>
              <w:spacing w:after="0"/>
            </w:pPr>
            <w:r>
              <w:rPr>
                <w:rFonts w:ascii="Calibri" w:hAnsi="Calibri" w:eastAsia="Calibri" w:cs="Calibri"/>
                <w:b w:val="0"/>
                <w:i w:val="0"/>
                <w:sz w:val="19"/>
                <w:lang w:val="en-US" w:bidi="fa-IR"/>
              </w:rPr>
              <w:t>A model that follows noise in the training data and then predicts new data badly. Models with few parameters over-fit less.</w:t>
            </w:r>
          </w:p>
        </w:tc>
      </w:tr>
    </w:tbl>
    <w:p>
      <w:pPr>
        <w:spacing w:after="40"/>
      </w:pPr>
    </w:p>
    <w:p>
      <w:pPr>
        <w:pStyle w:val="Heading2"/>
      </w:pPr>
      <w:r>
        <w:rPr>
          <w:rFonts w:ascii="Calibri" w:hAnsi="Calibri" w:eastAsia="Calibri" w:cs="Calibri"/>
          <w:b/>
          <w:i w:val="0"/>
          <w:color w:val="2A78D6"/>
          <w:sz w:val="28"/>
          <w:lang w:val="en-US" w:bidi="fa-IR"/>
        </w:rPr>
        <w:t>5.3 Step 1: Classify every week by stock censoring</w:t>
      </w:r>
    </w:p>
    <w:p>
      <w:r>
        <w:rPr>
          <w:rFonts w:ascii="Calibri" w:hAnsi="Calibri" w:eastAsia="Calibri" w:cs="Calibri"/>
          <w:b w:val="0"/>
          <w:i w:val="0"/>
          <w:lang w:val="en-US" w:bidi="fa-IR"/>
        </w:rPr>
        <w:t>Because sales = min(demand, stock available), each product-week falls into one of four types. The type tells how much can be known about the demand of that week:</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842"/>
        <w:gridCol w:w="2692"/>
        <w:gridCol w:w="992"/>
        <w:gridCol w:w="992"/>
        <w:gridCol w:w="3118"/>
      </w:tblGrid>
      <w:tr>
        <w:trPr>
          <w:tblHeader/>
        </w:trPr>
        <w:tc>
          <w:tcPr>
            <w:tcW w:type="dxa" w:w="1843"/>
            <w:shd w:val="clear" w:color="auto" w:fill="12263F"/>
          </w:tcPr>
          <w:p>
            <w:pPr>
              <w:spacing w:after="0"/>
            </w:pPr>
            <w:r>
              <w:rPr>
                <w:rFonts w:ascii="Calibri" w:hAnsi="Calibri" w:eastAsia="Calibri" w:cs="Calibri"/>
                <w:b/>
                <w:i w:val="0"/>
                <w:color w:val="FFFFFF"/>
                <w:sz w:val="18"/>
                <w:lang w:val="en-US" w:bidi="fa-IR"/>
              </w:rPr>
              <w:t>Type</w:t>
            </w:r>
          </w:p>
        </w:tc>
        <w:tc>
          <w:tcPr>
            <w:tcW w:type="dxa" w:w="2693"/>
            <w:shd w:val="clear" w:color="auto" w:fill="12263F"/>
          </w:tcPr>
          <w:p>
            <w:pPr>
              <w:spacing w:after="0"/>
            </w:pPr>
            <w:r>
              <w:rPr>
                <w:rFonts w:ascii="Calibri" w:hAnsi="Calibri" w:eastAsia="Calibri" w:cs="Calibri"/>
                <w:b/>
                <w:i w:val="0"/>
                <w:color w:val="FFFFFF"/>
                <w:sz w:val="18"/>
                <w:lang w:val="en-US" w:bidi="fa-IR"/>
              </w:rPr>
              <w:t>Rule</w:t>
            </w:r>
          </w:p>
        </w:tc>
        <w:tc>
          <w:tcPr>
            <w:tcW w:type="dxa" w:w="992"/>
            <w:shd w:val="clear" w:color="auto" w:fill="12263F"/>
          </w:tcPr>
          <w:p>
            <w:pPr>
              <w:spacing w:after="0"/>
            </w:pPr>
            <w:r>
              <w:rPr>
                <w:rFonts w:ascii="Calibri" w:hAnsi="Calibri" w:eastAsia="Calibri" w:cs="Calibri"/>
                <w:b/>
                <w:i w:val="0"/>
                <w:color w:val="FFFFFF"/>
                <w:sz w:val="18"/>
                <w:lang w:val="en-US" w:bidi="fa-IR"/>
              </w:rPr>
              <w:t>Weeks</w:t>
            </w:r>
          </w:p>
        </w:tc>
        <w:tc>
          <w:tcPr>
            <w:tcW w:type="dxa" w:w="992"/>
            <w:shd w:val="clear" w:color="auto" w:fill="12263F"/>
          </w:tcPr>
          <w:p>
            <w:pPr>
              <w:spacing w:after="0"/>
            </w:pPr>
            <w:r>
              <w:rPr>
                <w:rFonts w:ascii="Calibri" w:hAnsi="Calibri" w:eastAsia="Calibri" w:cs="Calibri"/>
                <w:b/>
                <w:i w:val="0"/>
                <w:color w:val="FFFFFF"/>
                <w:sz w:val="18"/>
                <w:lang w:val="en-US" w:bidi="fa-IR"/>
              </w:rPr>
              <w:t>Share</w:t>
            </w:r>
          </w:p>
        </w:tc>
        <w:tc>
          <w:tcPr>
            <w:tcW w:type="dxa" w:w="3118"/>
            <w:shd w:val="clear" w:color="auto" w:fill="12263F"/>
          </w:tcPr>
          <w:p>
            <w:pPr>
              <w:spacing w:after="0"/>
            </w:pPr>
            <w:r>
              <w:rPr>
                <w:rFonts w:ascii="Calibri" w:hAnsi="Calibri" w:eastAsia="Calibri" w:cs="Calibri"/>
                <w:b/>
                <w:i w:val="0"/>
                <w:color w:val="FFFFFF"/>
                <w:sz w:val="18"/>
                <w:lang w:val="en-US" w:bidi="fa-IR"/>
              </w:rPr>
              <w:t>What is known about demand</w:t>
            </w:r>
          </w:p>
        </w:tc>
      </w:tr>
      <w:tr>
        <w:trPr>
          <w:cantSplit/>
        </w:trPr>
        <w:tc>
          <w:tcPr>
            <w:tcW w:type="dxa" w:w="1843"/>
          </w:tcPr>
          <w:p>
            <w:pPr>
              <w:spacing w:after="0"/>
            </w:pPr>
            <w:r>
              <w:rPr>
                <w:rFonts w:ascii="Calibri" w:hAnsi="Calibri" w:eastAsia="Calibri" w:cs="Calibri"/>
                <w:b/>
                <w:i w:val="0"/>
                <w:sz w:val="18"/>
                <w:lang w:val="en-US" w:bidi="fa-IR"/>
              </w:rPr>
              <w:t>Unconstrained</w:t>
            </w:r>
          </w:p>
        </w:tc>
        <w:tc>
          <w:tcPr>
            <w:tcW w:type="dxa" w:w="2693"/>
          </w:tcPr>
          <w:p>
            <w:pPr>
              <w:spacing w:after="0"/>
            </w:pPr>
            <w:r>
              <w:rPr>
                <w:rFonts w:ascii="Calibri" w:hAnsi="Calibri" w:eastAsia="Calibri" w:cs="Calibri"/>
                <w:b w:val="0"/>
                <w:i w:val="0"/>
                <w:sz w:val="18"/>
                <w:lang w:val="en-US" w:bidi="fa-IR"/>
              </w:rPr>
              <w:t>sales &lt; stock available</w:t>
            </w:r>
          </w:p>
        </w:tc>
        <w:tc>
          <w:tcPr>
            <w:tcW w:type="dxa" w:w="992"/>
          </w:tcPr>
          <w:p>
            <w:pPr>
              <w:spacing w:after="0"/>
            </w:pPr>
            <w:r>
              <w:rPr>
                <w:rFonts w:ascii="Calibri" w:hAnsi="Calibri" w:eastAsia="Calibri" w:cs="Calibri"/>
                <w:b w:val="0"/>
                <w:i w:val="0"/>
                <w:sz w:val="18"/>
                <w:lang w:val="en-US" w:bidi="fa-IR"/>
              </w:rPr>
              <w:t>3,628</w:t>
            </w:r>
          </w:p>
        </w:tc>
        <w:tc>
          <w:tcPr>
            <w:tcW w:type="dxa" w:w="992"/>
          </w:tcPr>
          <w:p>
            <w:pPr>
              <w:spacing w:after="0"/>
            </w:pPr>
            <w:r>
              <w:rPr>
                <w:rFonts w:ascii="Calibri" w:hAnsi="Calibri" w:eastAsia="Calibri" w:cs="Calibri"/>
                <w:b w:val="0"/>
                <w:i w:val="0"/>
                <w:sz w:val="18"/>
                <w:lang w:val="en-US" w:bidi="fa-IR"/>
              </w:rPr>
              <w:t>46.5%</w:t>
            </w:r>
          </w:p>
        </w:tc>
        <w:tc>
          <w:tcPr>
            <w:tcW w:type="dxa" w:w="3118"/>
          </w:tcPr>
          <w:p>
            <w:pPr>
              <w:spacing w:after="0"/>
            </w:pPr>
            <w:r>
              <w:rPr>
                <w:rFonts w:ascii="Calibri" w:hAnsi="Calibri" w:eastAsia="Calibri" w:cs="Calibri"/>
                <w:b w:val="0"/>
                <w:i w:val="0"/>
                <w:sz w:val="18"/>
                <w:lang w:val="en-US" w:bidi="fa-IR"/>
              </w:rPr>
              <w:t>Demand equals the observed sales</w:t>
            </w:r>
          </w:p>
        </w:tc>
      </w:tr>
      <w:tr>
        <w:trPr>
          <w:cantSplit/>
        </w:trPr>
        <w:tc>
          <w:tcPr>
            <w:tcW w:type="dxa" w:w="1843"/>
            <w:shd w:val="clear" w:color="auto" w:fill="F7F9FC"/>
          </w:tcPr>
          <w:p>
            <w:pPr>
              <w:spacing w:after="0"/>
            </w:pPr>
            <w:r>
              <w:rPr>
                <w:rFonts w:ascii="Calibri" w:hAnsi="Calibri" w:eastAsia="Calibri" w:cs="Calibri"/>
                <w:b/>
                <w:i w:val="0"/>
                <w:sz w:val="18"/>
                <w:lang w:val="en-US" w:bidi="fa-IR"/>
              </w:rPr>
              <w:t>Stock-limited</w:t>
            </w:r>
          </w:p>
        </w:tc>
        <w:tc>
          <w:tcPr>
            <w:tcW w:type="dxa" w:w="2693"/>
            <w:shd w:val="clear" w:color="auto" w:fill="F7F9FC"/>
          </w:tcPr>
          <w:p>
            <w:pPr>
              <w:spacing w:after="0"/>
            </w:pPr>
            <w:r>
              <w:rPr>
                <w:rFonts w:ascii="Calibri" w:hAnsi="Calibri" w:eastAsia="Calibri" w:cs="Calibri"/>
                <w:b w:val="0"/>
                <w:i w:val="0"/>
                <w:sz w:val="18"/>
                <w:lang w:val="en-US" w:bidi="fa-IR"/>
              </w:rPr>
              <w:t>sales = stock available (&gt; 0)</w:t>
            </w:r>
          </w:p>
        </w:tc>
        <w:tc>
          <w:tcPr>
            <w:tcW w:type="dxa" w:w="992"/>
            <w:shd w:val="clear" w:color="auto" w:fill="F7F9FC"/>
          </w:tcPr>
          <w:p>
            <w:pPr>
              <w:spacing w:after="0"/>
            </w:pPr>
            <w:r>
              <w:rPr>
                <w:rFonts w:ascii="Calibri" w:hAnsi="Calibri" w:eastAsia="Calibri" w:cs="Calibri"/>
                <w:b w:val="0"/>
                <w:i w:val="0"/>
                <w:sz w:val="18"/>
                <w:lang w:val="en-US" w:bidi="fa-IR"/>
              </w:rPr>
              <w:t>2,813</w:t>
            </w:r>
          </w:p>
        </w:tc>
        <w:tc>
          <w:tcPr>
            <w:tcW w:type="dxa" w:w="992"/>
            <w:shd w:val="clear" w:color="auto" w:fill="F7F9FC"/>
          </w:tcPr>
          <w:p>
            <w:pPr>
              <w:spacing w:after="0"/>
            </w:pPr>
            <w:r>
              <w:rPr>
                <w:rFonts w:ascii="Calibri" w:hAnsi="Calibri" w:eastAsia="Calibri" w:cs="Calibri"/>
                <w:b w:val="0"/>
                <w:i w:val="0"/>
                <w:sz w:val="18"/>
                <w:lang w:val="en-US" w:bidi="fa-IR"/>
              </w:rPr>
              <w:t>36.1%</w:t>
            </w:r>
          </w:p>
        </w:tc>
        <w:tc>
          <w:tcPr>
            <w:tcW w:type="dxa" w:w="3118"/>
            <w:shd w:val="clear" w:color="auto" w:fill="F7F9FC"/>
          </w:tcPr>
          <w:p>
            <w:pPr>
              <w:spacing w:after="0"/>
            </w:pPr>
            <w:r>
              <w:rPr>
                <w:rFonts w:ascii="Calibri" w:hAnsi="Calibri" w:eastAsia="Calibri" w:cs="Calibri"/>
                <w:b w:val="0"/>
                <w:i w:val="0"/>
                <w:sz w:val="18"/>
                <w:lang w:val="en-US" w:bidi="fa-IR"/>
              </w:rPr>
              <w:t>Demand is at least the sales</w:t>
            </w:r>
          </w:p>
        </w:tc>
      </w:tr>
      <w:tr>
        <w:trPr>
          <w:cantSplit/>
        </w:trPr>
        <w:tc>
          <w:tcPr>
            <w:tcW w:type="dxa" w:w="1843"/>
          </w:tcPr>
          <w:p>
            <w:pPr>
              <w:spacing w:after="0"/>
            </w:pPr>
            <w:r>
              <w:rPr>
                <w:rFonts w:ascii="Calibri" w:hAnsi="Calibri" w:eastAsia="Calibri" w:cs="Calibri"/>
                <w:b/>
                <w:i w:val="0"/>
                <w:sz w:val="18"/>
                <w:lang w:val="en-US" w:bidi="fa-IR"/>
              </w:rPr>
              <w:t>Stock-out</w:t>
            </w:r>
          </w:p>
        </w:tc>
        <w:tc>
          <w:tcPr>
            <w:tcW w:type="dxa" w:w="2693"/>
          </w:tcPr>
          <w:p>
            <w:pPr>
              <w:spacing w:after="0"/>
            </w:pPr>
            <w:r>
              <w:rPr>
                <w:rFonts w:ascii="Calibri" w:hAnsi="Calibri" w:eastAsia="Calibri" w:cs="Calibri"/>
                <w:b w:val="0"/>
                <w:i w:val="0"/>
                <w:sz w:val="18"/>
                <w:lang w:val="en-US" w:bidi="fa-IR"/>
              </w:rPr>
              <w:t>stock available = 0</w:t>
            </w:r>
          </w:p>
        </w:tc>
        <w:tc>
          <w:tcPr>
            <w:tcW w:type="dxa" w:w="992"/>
          </w:tcPr>
          <w:p>
            <w:pPr>
              <w:spacing w:after="0"/>
            </w:pPr>
            <w:r>
              <w:rPr>
                <w:rFonts w:ascii="Calibri" w:hAnsi="Calibri" w:eastAsia="Calibri" w:cs="Calibri"/>
                <w:b w:val="0"/>
                <w:i w:val="0"/>
                <w:sz w:val="18"/>
                <w:lang w:val="en-US" w:bidi="fa-IR"/>
              </w:rPr>
              <w:t>1,329</w:t>
            </w:r>
          </w:p>
        </w:tc>
        <w:tc>
          <w:tcPr>
            <w:tcW w:type="dxa" w:w="992"/>
          </w:tcPr>
          <w:p>
            <w:pPr>
              <w:spacing w:after="0"/>
            </w:pPr>
            <w:r>
              <w:rPr>
                <w:rFonts w:ascii="Calibri" w:hAnsi="Calibri" w:eastAsia="Calibri" w:cs="Calibri"/>
                <w:b w:val="0"/>
                <w:i w:val="0"/>
                <w:sz w:val="18"/>
                <w:lang w:val="en-US" w:bidi="fa-IR"/>
              </w:rPr>
              <w:t>17.0%</w:t>
            </w:r>
          </w:p>
        </w:tc>
        <w:tc>
          <w:tcPr>
            <w:tcW w:type="dxa" w:w="3118"/>
          </w:tcPr>
          <w:p>
            <w:pPr>
              <w:spacing w:after="0"/>
            </w:pPr>
            <w:r>
              <w:rPr>
                <w:rFonts w:ascii="Calibri" w:hAnsi="Calibri" w:eastAsia="Calibri" w:cs="Calibri"/>
                <w:b w:val="0"/>
                <w:i w:val="0"/>
                <w:sz w:val="18"/>
                <w:lang w:val="en-US" w:bidi="fa-IR"/>
              </w:rPr>
              <w:t>Sales are 0; demand is hidden but positive</w:t>
            </w:r>
          </w:p>
        </w:tc>
      </w:tr>
      <w:tr>
        <w:trPr>
          <w:cantSplit/>
        </w:trPr>
        <w:tc>
          <w:tcPr>
            <w:tcW w:type="dxa" w:w="1843"/>
            <w:shd w:val="clear" w:color="auto" w:fill="F7F9FC"/>
          </w:tcPr>
          <w:p>
            <w:pPr>
              <w:spacing w:after="0"/>
            </w:pPr>
            <w:r>
              <w:rPr>
                <w:rFonts w:ascii="Calibri" w:hAnsi="Calibri" w:eastAsia="Calibri" w:cs="Calibri"/>
                <w:b/>
                <w:i w:val="0"/>
                <w:sz w:val="18"/>
                <w:lang w:val="en-US" w:bidi="fa-IR"/>
              </w:rPr>
              <w:t>Stock unknown</w:t>
            </w:r>
          </w:p>
        </w:tc>
        <w:tc>
          <w:tcPr>
            <w:tcW w:type="dxa" w:w="2693"/>
            <w:shd w:val="clear" w:color="auto" w:fill="F7F9FC"/>
          </w:tcPr>
          <w:p>
            <w:pPr>
              <w:spacing w:after="0"/>
            </w:pPr>
            <w:r>
              <w:rPr>
                <w:rFonts w:ascii="Calibri" w:hAnsi="Calibri" w:eastAsia="Calibri" w:cs="Calibri"/>
                <w:b w:val="0"/>
                <w:i w:val="0"/>
                <w:sz w:val="18"/>
                <w:lang w:val="en-US" w:bidi="fa-IR"/>
              </w:rPr>
              <w:t>first week of a product</w:t>
            </w:r>
          </w:p>
        </w:tc>
        <w:tc>
          <w:tcPr>
            <w:tcW w:type="dxa" w:w="992"/>
            <w:shd w:val="clear" w:color="auto" w:fill="F7F9FC"/>
          </w:tcPr>
          <w:p>
            <w:pPr>
              <w:spacing w:after="0"/>
            </w:pPr>
            <w:r>
              <w:rPr>
                <w:rFonts w:ascii="Calibri" w:hAnsi="Calibri" w:eastAsia="Calibri" w:cs="Calibri"/>
                <w:b w:val="0"/>
                <w:i w:val="0"/>
                <w:sz w:val="18"/>
                <w:lang w:val="en-US" w:bidi="fa-IR"/>
              </w:rPr>
              <w:t>30</w:t>
            </w:r>
          </w:p>
        </w:tc>
        <w:tc>
          <w:tcPr>
            <w:tcW w:type="dxa" w:w="992"/>
            <w:shd w:val="clear" w:color="auto" w:fill="F7F9FC"/>
          </w:tcPr>
          <w:p>
            <w:pPr>
              <w:spacing w:after="0"/>
            </w:pPr>
            <w:r>
              <w:rPr>
                <w:rFonts w:ascii="Calibri" w:hAnsi="Calibri" w:eastAsia="Calibri" w:cs="Calibri"/>
                <w:b w:val="0"/>
                <w:i w:val="0"/>
                <w:sz w:val="18"/>
                <w:lang w:val="en-US" w:bidi="fa-IR"/>
              </w:rPr>
              <w:t>0.4%</w:t>
            </w:r>
          </w:p>
        </w:tc>
        <w:tc>
          <w:tcPr>
            <w:tcW w:type="dxa" w:w="3118"/>
            <w:shd w:val="clear" w:color="auto" w:fill="F7F9FC"/>
          </w:tcPr>
          <w:p>
            <w:pPr>
              <w:spacing w:after="0"/>
            </w:pPr>
            <w:r>
              <w:rPr>
                <w:rFonts w:ascii="Calibri" w:hAnsi="Calibri" w:eastAsia="Calibri" w:cs="Calibri"/>
                <w:b w:val="0"/>
                <w:i w:val="0"/>
                <w:sz w:val="18"/>
                <w:lang w:val="en-US" w:bidi="fa-IR"/>
              </w:rPr>
              <w:t>No previous inventory exists</w:t>
            </w:r>
          </w:p>
        </w:tc>
      </w:tr>
    </w:tbl>
    <w:p>
      <w:pPr>
        <w:spacing w:after="40"/>
      </w:pPr>
    </w:p>
    <w:p>
      <w:r>
        <w:rPr>
          <w:rFonts w:ascii="Calibri" w:hAnsi="Calibri" w:eastAsia="Calibri" w:cs="Calibri"/>
          <w:b w:val="0"/>
          <w:i w:val="0"/>
          <w:lang w:val="en-US" w:bidi="fa-IR"/>
        </w:rPr>
        <w:t>The 7 high-stock products are almost never capped (98.8 percent of their weeks are unconstrained), while the 23 normal-stock products are capped about two-thirds of the time (only 30.6 percent unconstrained). The unconstrained weeks are special: there demand is known exactly. They are used later as 'truth cells' to validate the reconstruction and to score models honestly.</w:t>
      </w:r>
    </w:p>
    <w:p>
      <w:pPr>
        <w:keepNext/>
        <w:spacing w:after="40"/>
        <w:jc w:val="center"/>
      </w:pPr>
      <w:r>
        <w:drawing>
          <wp:inline xmlns:a="http://schemas.openxmlformats.org/drawingml/2006/main" xmlns:pic="http://schemas.openxmlformats.org/drawingml/2006/picture">
            <wp:extent cx="4754880" cy="3803904"/>
            <wp:docPr id="6" name="Picture 6"/>
            <wp:cNvGraphicFramePr>
              <a:graphicFrameLocks noChangeAspect="1"/>
            </wp:cNvGraphicFramePr>
            <a:graphic>
              <a:graphicData uri="http://schemas.openxmlformats.org/drawingml/2006/picture">
                <pic:pic>
                  <pic:nvPicPr>
                    <pic:cNvPr id="0" name="censoring_by_product_v1.1.png"/>
                    <pic:cNvPicPr/>
                  </pic:nvPicPr>
                  <pic:blipFill>
                    <a:blip r:embed="rId14"/>
                    <a:stretch>
                      <a:fillRect/>
                    </a:stretch>
                  </pic:blipFill>
                  <pic:spPr>
                    <a:xfrm>
                      <a:off x="0" y="0"/>
                      <a:ext cx="4754880" cy="3803904"/>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6. Share of weeks of each type for every product.</w:t>
      </w:r>
    </w:p>
    <w:p>
      <w:pPr>
        <w:pStyle w:val="Heading2"/>
      </w:pPr>
      <w:r>
        <w:rPr>
          <w:rFonts w:ascii="Calibri" w:hAnsi="Calibri" w:eastAsia="Calibri" w:cs="Calibri"/>
          <w:b/>
          <w:i w:val="0"/>
          <w:color w:val="2A78D6"/>
          <w:sz w:val="28"/>
          <w:lang w:val="en-US" w:bidi="fa-IR"/>
        </w:rPr>
        <w:t>5.4 Step 2: Is the company's forecast a usable measure of demand?</w:t>
      </w:r>
    </w:p>
    <w:p>
      <w:r>
        <w:rPr>
          <w:rFonts w:ascii="Calibri" w:hAnsi="Calibri" w:eastAsia="Calibri" w:cs="Calibri"/>
          <w:b w:val="0"/>
          <w:i w:val="0"/>
          <w:lang w:val="en-US" w:bidi="fa-IR"/>
        </w:rPr>
        <w:t>The file contains the company's own forecast (Demand_Forecast, called the legacy forecast here). In Part 1 its correlation with sales was only 0.21, which suggests it is poor. But that comparison used censored sales: a forecast of true demand should be above sales in weeks when stock ran out. The fair test uses only unconstrained weeks, where sales equal demand:</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5102"/>
        <w:gridCol w:w="4535"/>
      </w:tblGrid>
      <w:tr>
        <w:trPr>
          <w:tblHeader/>
        </w:trPr>
        <w:tc>
          <w:tcPr>
            <w:tcW w:type="dxa" w:w="5102"/>
            <w:shd w:val="clear" w:color="auto" w:fill="12263F"/>
          </w:tcPr>
          <w:p>
            <w:pPr>
              <w:spacing w:after="0"/>
            </w:pPr>
            <w:r>
              <w:rPr>
                <w:rFonts w:ascii="Calibri" w:hAnsi="Calibri" w:eastAsia="Calibri" w:cs="Calibri"/>
                <w:b/>
                <w:i w:val="0"/>
                <w:color w:val="FFFFFF"/>
                <w:sz w:val="19"/>
                <w:lang w:val="en-US" w:bidi="fa-IR"/>
              </w:rPr>
              <w:t>Measure (3,347 unconstrained weeks)</w:t>
            </w:r>
          </w:p>
        </w:tc>
        <w:tc>
          <w:tcPr>
            <w:tcW w:type="dxa" w:w="4535"/>
            <w:shd w:val="clear" w:color="auto" w:fill="12263F"/>
          </w:tcPr>
          <w:p>
            <w:pPr>
              <w:spacing w:after="0"/>
            </w:pPr>
            <w:r>
              <w:rPr>
                <w:rFonts w:ascii="Calibri" w:hAnsi="Calibri" w:eastAsia="Calibri" w:cs="Calibri"/>
                <w:b/>
                <w:i w:val="0"/>
                <w:color w:val="FFFFFF"/>
                <w:sz w:val="19"/>
                <w:lang w:val="en-US" w:bidi="fa-IR"/>
              </w:rPr>
              <w:t>Value</w:t>
            </w:r>
          </w:p>
        </w:tc>
      </w:tr>
      <w:tr>
        <w:trPr>
          <w:cantSplit/>
        </w:trPr>
        <w:tc>
          <w:tcPr>
            <w:tcW w:type="dxa" w:w="5102"/>
          </w:tcPr>
          <w:p>
            <w:pPr>
              <w:spacing w:after="0"/>
            </w:pPr>
            <w:r>
              <w:rPr>
                <w:rFonts w:ascii="Calibri" w:hAnsi="Calibri" w:eastAsia="Calibri" w:cs="Calibri"/>
                <w:b/>
                <w:i w:val="0"/>
                <w:sz w:val="19"/>
                <w:lang w:val="en-US" w:bidi="fa-IR"/>
              </w:rPr>
              <w:t>Correlation with true demand</w:t>
            </w:r>
          </w:p>
        </w:tc>
        <w:tc>
          <w:tcPr>
            <w:tcW w:type="dxa" w:w="4535"/>
          </w:tcPr>
          <w:p>
            <w:pPr>
              <w:spacing w:after="0"/>
            </w:pPr>
            <w:r>
              <w:rPr>
                <w:rFonts w:ascii="Calibri" w:hAnsi="Calibri" w:eastAsia="Calibri" w:cs="Calibri"/>
                <w:b w:val="0"/>
                <w:i w:val="0"/>
                <w:sz w:val="19"/>
                <w:lang w:val="en-US" w:bidi="fa-IR"/>
              </w:rPr>
              <w:t>0.97</w:t>
            </w:r>
          </w:p>
        </w:tc>
      </w:tr>
      <w:tr>
        <w:trPr>
          <w:cantSplit/>
        </w:trPr>
        <w:tc>
          <w:tcPr>
            <w:tcW w:type="dxa" w:w="5102"/>
            <w:shd w:val="clear" w:color="auto" w:fill="F7F9FC"/>
          </w:tcPr>
          <w:p>
            <w:pPr>
              <w:spacing w:after="0"/>
            </w:pPr>
            <w:r>
              <w:rPr>
                <w:rFonts w:ascii="Calibri" w:hAnsi="Calibri" w:eastAsia="Calibri" w:cs="Calibri"/>
                <w:b/>
                <w:i w:val="0"/>
                <w:sz w:val="19"/>
                <w:lang w:val="en-US" w:bidi="fa-IR"/>
              </w:rPr>
              <w:t>Bias</w:t>
            </w:r>
          </w:p>
        </w:tc>
        <w:tc>
          <w:tcPr>
            <w:tcW w:type="dxa" w:w="4535"/>
            <w:shd w:val="clear" w:color="auto" w:fill="F7F9FC"/>
          </w:tcPr>
          <w:p>
            <w:pPr>
              <w:spacing w:after="0"/>
            </w:pPr>
            <w:r>
              <w:rPr>
                <w:rFonts w:ascii="Calibri" w:hAnsi="Calibri" w:eastAsia="Calibri" w:cs="Calibri"/>
                <w:b w:val="0"/>
                <w:i w:val="0"/>
                <w:sz w:val="19"/>
                <w:lang w:val="en-US" w:bidi="fa-IR"/>
              </w:rPr>
              <w:t>-0.35% (practically none)</w:t>
            </w:r>
          </w:p>
        </w:tc>
      </w:tr>
      <w:tr>
        <w:trPr>
          <w:cantSplit/>
        </w:trPr>
        <w:tc>
          <w:tcPr>
            <w:tcW w:type="dxa" w:w="5102"/>
          </w:tcPr>
          <w:p>
            <w:pPr>
              <w:spacing w:after="0"/>
            </w:pPr>
            <w:r>
              <w:rPr>
                <w:rFonts w:ascii="Calibri" w:hAnsi="Calibri" w:eastAsia="Calibri" w:cs="Calibri"/>
                <w:b/>
                <w:i w:val="0"/>
                <w:sz w:val="19"/>
                <w:lang w:val="en-US" w:bidi="fa-IR"/>
              </w:rPr>
              <w:t>Mean absolute percentage error (MAPE)</w:t>
            </w:r>
          </w:p>
        </w:tc>
        <w:tc>
          <w:tcPr>
            <w:tcW w:type="dxa" w:w="4535"/>
          </w:tcPr>
          <w:p>
            <w:pPr>
              <w:spacing w:after="0"/>
            </w:pPr>
            <w:r>
              <w:rPr>
                <w:rFonts w:ascii="Calibri" w:hAnsi="Calibri" w:eastAsia="Calibri" w:cs="Calibri"/>
                <w:b w:val="0"/>
                <w:i w:val="0"/>
                <w:sz w:val="19"/>
                <w:lang w:val="en-US" w:bidi="fa-IR"/>
              </w:rPr>
              <w:t>7.9%</w:t>
            </w:r>
          </w:p>
        </w:tc>
      </w:tr>
      <w:tr>
        <w:trPr>
          <w:cantSplit/>
        </w:trPr>
        <w:tc>
          <w:tcPr>
            <w:tcW w:type="dxa" w:w="5102"/>
            <w:shd w:val="clear" w:color="auto" w:fill="F7F9FC"/>
          </w:tcPr>
          <w:p>
            <w:pPr>
              <w:spacing w:after="0"/>
            </w:pPr>
            <w:r>
              <w:rPr>
                <w:rFonts w:ascii="Calibri" w:hAnsi="Calibri" w:eastAsia="Calibri" w:cs="Calibri"/>
                <w:b/>
                <w:i w:val="0"/>
                <w:sz w:val="19"/>
                <w:lang w:val="en-US" w:bidi="fa-IR"/>
              </w:rPr>
              <w:t>Mean absolute error</w:t>
            </w:r>
          </w:p>
        </w:tc>
        <w:tc>
          <w:tcPr>
            <w:tcW w:type="dxa" w:w="4535"/>
            <w:shd w:val="clear" w:color="auto" w:fill="F7F9FC"/>
          </w:tcPr>
          <w:p>
            <w:pPr>
              <w:spacing w:after="0"/>
            </w:pPr>
            <w:r>
              <w:rPr>
                <w:rFonts w:ascii="Calibri" w:hAnsi="Calibri" w:eastAsia="Calibri" w:cs="Calibri"/>
                <w:b w:val="0"/>
                <w:i w:val="0"/>
                <w:sz w:val="19"/>
                <w:lang w:val="en-US" w:bidi="fa-IR"/>
              </w:rPr>
              <w:t>111 units</w:t>
            </w:r>
          </w:p>
        </w:tc>
      </w:tr>
      <w:tr>
        <w:trPr>
          <w:cantSplit/>
        </w:trPr>
        <w:tc>
          <w:tcPr>
            <w:tcW w:type="dxa" w:w="5102"/>
          </w:tcPr>
          <w:p>
            <w:pPr>
              <w:spacing w:after="0"/>
            </w:pPr>
            <w:r>
              <w:rPr>
                <w:rFonts w:ascii="Calibri" w:hAnsi="Calibri" w:eastAsia="Calibri" w:cs="Calibri"/>
                <w:b/>
                <w:i w:val="0"/>
                <w:sz w:val="19"/>
                <w:lang w:val="en-US" w:bidi="fa-IR"/>
              </w:rPr>
              <w:t>Spread of the ratio forecast / demand</w:t>
            </w:r>
          </w:p>
        </w:tc>
        <w:tc>
          <w:tcPr>
            <w:tcW w:type="dxa" w:w="4535"/>
          </w:tcPr>
          <w:p>
            <w:pPr>
              <w:spacing w:after="0"/>
            </w:pPr>
            <w:r>
              <w:rPr>
                <w:rFonts w:ascii="Calibri" w:hAnsi="Calibri" w:eastAsia="Calibri" w:cs="Calibri"/>
                <w:b w:val="0"/>
                <w:i w:val="0"/>
                <w:sz w:val="19"/>
                <w:lang w:val="en-US" w:bidi="fa-IR"/>
              </w:rPr>
              <w:t>about 10% (multiplicative noise)</w:t>
            </w:r>
          </w:p>
        </w:tc>
      </w:tr>
    </w:tbl>
    <w:p>
      <w:pPr>
        <w:spacing w:after="40"/>
      </w:pPr>
    </w:p>
    <w:p>
      <w:r>
        <w:rPr>
          <w:rFonts w:ascii="Calibri" w:hAnsi="Calibri" w:eastAsia="Calibri" w:cs="Calibri"/>
          <w:b w:val="0"/>
          <w:i w:val="0"/>
          <w:lang w:val="en-US" w:bidi="fa-IR"/>
        </w:rPr>
        <w:t>On unconstrained weeks the legacy forecast is therefore unbiased with about 10 percent noise: a good, noisy measure of demand. On censored weeks it is mostly above the observed sales, exactly as a demand measure should be. It was never a bad forecast; it was being compared with the wrong target. This matters because it can be used as an ingredient of the demand estimate (606 values are missing and are handled below).</w:t>
      </w:r>
    </w:p>
    <w:p>
      <w:pPr>
        <w:keepNext/>
        <w:spacing w:after="40"/>
        <w:jc w:val="center"/>
      </w:pPr>
      <w:r>
        <w:drawing>
          <wp:inline xmlns:a="http://schemas.openxmlformats.org/drawingml/2006/main" xmlns:pic="http://schemas.openxmlformats.org/drawingml/2006/picture">
            <wp:extent cx="5669280" cy="1625194"/>
            <wp:docPr id="7" name="Picture 7"/>
            <wp:cNvGraphicFramePr>
              <a:graphicFrameLocks noChangeAspect="1"/>
            </wp:cNvGraphicFramePr>
            <a:graphic>
              <a:graphicData uri="http://schemas.openxmlformats.org/drawingml/2006/picture">
                <pic:pic>
                  <pic:nvPicPr>
                    <pic:cNvPr id="0" name="legacy_forecast_validation_v1.1.png"/>
                    <pic:cNvPicPr/>
                  </pic:nvPicPr>
                  <pic:blipFill>
                    <a:blip r:embed="rId15"/>
                    <a:stretch>
                      <a:fillRect/>
                    </a:stretch>
                  </pic:blipFill>
                  <pic:spPr>
                    <a:xfrm>
                      <a:off x="0" y="0"/>
                      <a:ext cx="5669280" cy="1625194"/>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7. The legacy forecast against true demand on unconstrained weeks.</w:t>
      </w:r>
    </w:p>
    <w:p>
      <w:pPr>
        <w:pStyle w:val="Heading2"/>
      </w:pPr>
      <w:r>
        <w:rPr>
          <w:rFonts w:ascii="Calibri" w:hAnsi="Calibri" w:eastAsia="Calibri" w:cs="Calibri"/>
          <w:b/>
          <w:i w:val="0"/>
          <w:color w:val="2A78D6"/>
          <w:sz w:val="28"/>
          <w:lang w:val="en-US" w:bidi="fa-IR"/>
        </w:rPr>
        <w:t>5.5 Step 3: Reconstruct demand (the target column demand_est)</w:t>
      </w:r>
    </w:p>
    <w:p>
      <w:r>
        <w:rPr>
          <w:rFonts w:ascii="Calibri" w:hAnsi="Calibri" w:eastAsia="Calibri" w:cs="Calibri"/>
          <w:b w:val="0"/>
          <w:i w:val="0"/>
          <w:lang w:val="en-US" w:bidi="fa-IR"/>
        </w:rPr>
        <w:t>For every product-week a demand estimate demand_est is computed according to the week type:</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259"/>
        <w:gridCol w:w="4110"/>
        <w:gridCol w:w="1417"/>
        <w:gridCol w:w="850"/>
      </w:tblGrid>
      <w:tr>
        <w:trPr>
          <w:tblHeader/>
        </w:trPr>
        <w:tc>
          <w:tcPr>
            <w:tcW w:type="dxa" w:w="3260"/>
            <w:shd w:val="clear" w:color="auto" w:fill="12263F"/>
          </w:tcPr>
          <w:p>
            <w:pPr>
              <w:spacing w:after="0"/>
            </w:pPr>
            <w:r>
              <w:rPr>
                <w:rFonts w:ascii="Calibri" w:hAnsi="Calibri" w:eastAsia="Calibri" w:cs="Calibri"/>
                <w:b/>
                <w:i w:val="0"/>
                <w:color w:val="FFFFFF"/>
                <w:sz w:val="18"/>
                <w:lang w:val="en-US" w:bidi="fa-IR"/>
              </w:rPr>
              <w:t>Week type</w:t>
            </w:r>
          </w:p>
        </w:tc>
        <w:tc>
          <w:tcPr>
            <w:tcW w:type="dxa" w:w="4110"/>
            <w:shd w:val="clear" w:color="auto" w:fill="12263F"/>
          </w:tcPr>
          <w:p>
            <w:pPr>
              <w:spacing w:after="0"/>
            </w:pPr>
            <w:r>
              <w:rPr>
                <w:rFonts w:ascii="Calibri" w:hAnsi="Calibri" w:eastAsia="Calibri" w:cs="Calibri"/>
                <w:b/>
                <w:i w:val="0"/>
                <w:color w:val="FFFFFF"/>
                <w:sz w:val="18"/>
                <w:lang w:val="en-US" w:bidi="fa-IR"/>
              </w:rPr>
              <w:t>demand_est</w:t>
            </w:r>
          </w:p>
        </w:tc>
        <w:tc>
          <w:tcPr>
            <w:tcW w:type="dxa" w:w="1417"/>
            <w:shd w:val="clear" w:color="auto" w:fill="12263F"/>
          </w:tcPr>
          <w:p>
            <w:pPr>
              <w:spacing w:after="0"/>
            </w:pPr>
            <w:r>
              <w:rPr>
                <w:rFonts w:ascii="Calibri" w:hAnsi="Calibri" w:eastAsia="Calibri" w:cs="Calibri"/>
                <w:b/>
                <w:i w:val="0"/>
                <w:color w:val="FFFFFF"/>
                <w:sz w:val="18"/>
                <w:lang w:val="en-US" w:bidi="fa-IR"/>
              </w:rPr>
              <w:t>Source label</w:t>
            </w:r>
          </w:p>
        </w:tc>
        <w:tc>
          <w:tcPr>
            <w:tcW w:type="dxa" w:w="850"/>
            <w:shd w:val="clear" w:color="auto" w:fill="12263F"/>
          </w:tcPr>
          <w:p>
            <w:pPr>
              <w:spacing w:after="0"/>
            </w:pPr>
            <w:r>
              <w:rPr>
                <w:rFonts w:ascii="Calibri" w:hAnsi="Calibri" w:eastAsia="Calibri" w:cs="Calibri"/>
                <w:b/>
                <w:i w:val="0"/>
                <w:color w:val="FFFFFF"/>
                <w:sz w:val="18"/>
                <w:lang w:val="en-US" w:bidi="fa-IR"/>
              </w:rPr>
              <w:t>Rows</w:t>
            </w:r>
          </w:p>
        </w:tc>
      </w:tr>
      <w:tr>
        <w:trPr>
          <w:cantSplit/>
        </w:trPr>
        <w:tc>
          <w:tcPr>
            <w:tcW w:type="dxa" w:w="3260"/>
          </w:tcPr>
          <w:p>
            <w:pPr>
              <w:spacing w:after="0"/>
            </w:pPr>
            <w:r>
              <w:rPr>
                <w:rFonts w:ascii="Calibri" w:hAnsi="Calibri" w:eastAsia="Calibri" w:cs="Calibri"/>
                <w:b/>
                <w:i w:val="0"/>
                <w:sz w:val="18"/>
                <w:lang w:val="en-US" w:bidi="fa-IR"/>
              </w:rPr>
              <w:t>Unconstrained</w:t>
            </w:r>
          </w:p>
        </w:tc>
        <w:tc>
          <w:tcPr>
            <w:tcW w:type="dxa" w:w="4110"/>
          </w:tcPr>
          <w:p>
            <w:pPr>
              <w:spacing w:after="0"/>
            </w:pPr>
            <w:r>
              <w:rPr>
                <w:rFonts w:ascii="Calibri" w:hAnsi="Calibri" w:eastAsia="Calibri" w:cs="Calibri"/>
                <w:b w:val="0"/>
                <w:i w:val="0"/>
                <w:sz w:val="18"/>
                <w:lang w:val="en-US" w:bidi="fa-IR"/>
              </w:rPr>
              <w:t>observed sales</w:t>
            </w:r>
          </w:p>
        </w:tc>
        <w:tc>
          <w:tcPr>
            <w:tcW w:type="dxa" w:w="1417"/>
          </w:tcPr>
          <w:p>
            <w:pPr>
              <w:spacing w:after="0"/>
            </w:pPr>
            <w:r>
              <w:rPr>
                <w:rFonts w:ascii="Calibri" w:hAnsi="Calibri" w:eastAsia="Calibri" w:cs="Calibri"/>
                <w:b w:val="0"/>
                <w:i w:val="0"/>
                <w:sz w:val="18"/>
                <w:lang w:val="en-US" w:bidi="fa-IR"/>
              </w:rPr>
              <w:t>observed</w:t>
            </w:r>
          </w:p>
        </w:tc>
        <w:tc>
          <w:tcPr>
            <w:tcW w:type="dxa" w:w="850"/>
          </w:tcPr>
          <w:p>
            <w:pPr>
              <w:spacing w:after="0"/>
            </w:pPr>
            <w:r>
              <w:rPr>
                <w:rFonts w:ascii="Calibri" w:hAnsi="Calibri" w:eastAsia="Calibri" w:cs="Calibri"/>
                <w:b w:val="0"/>
                <w:i w:val="0"/>
                <w:sz w:val="18"/>
                <w:lang w:val="en-US" w:bidi="fa-IR"/>
              </w:rPr>
              <w:t>3,628</w:t>
            </w:r>
          </w:p>
        </w:tc>
      </w:tr>
      <w:tr>
        <w:trPr>
          <w:cantSplit/>
        </w:trPr>
        <w:tc>
          <w:tcPr>
            <w:tcW w:type="dxa" w:w="3260"/>
            <w:shd w:val="clear" w:color="auto" w:fill="F7F9FC"/>
          </w:tcPr>
          <w:p>
            <w:pPr>
              <w:spacing w:after="0"/>
            </w:pPr>
            <w:r>
              <w:rPr>
                <w:rFonts w:ascii="Calibri" w:hAnsi="Calibri" w:eastAsia="Calibri" w:cs="Calibri"/>
                <w:b/>
                <w:i w:val="0"/>
                <w:sz w:val="18"/>
                <w:lang w:val="en-US" w:bidi="fa-IR"/>
              </w:rPr>
              <w:t>Censored or unknown, legacy forecast available</w:t>
            </w:r>
          </w:p>
        </w:tc>
        <w:tc>
          <w:tcPr>
            <w:tcW w:type="dxa" w:w="4110"/>
            <w:shd w:val="clear" w:color="auto" w:fill="F7F9FC"/>
          </w:tcPr>
          <w:p>
            <w:pPr>
              <w:spacing w:after="0"/>
            </w:pPr>
            <w:r>
              <w:rPr>
                <w:rFonts w:ascii="Calibri" w:hAnsi="Calibri" w:eastAsia="Calibri" w:cs="Calibri"/>
                <w:b w:val="0"/>
                <w:i w:val="0"/>
                <w:sz w:val="18"/>
                <w:lang w:val="en-US" w:bidi="fa-IR"/>
              </w:rPr>
              <w:t>max(sales, 0.40 x legacy forecast + 0.60 x seasonal model)</w:t>
            </w:r>
          </w:p>
        </w:tc>
        <w:tc>
          <w:tcPr>
            <w:tcW w:type="dxa" w:w="1417"/>
            <w:shd w:val="clear" w:color="auto" w:fill="F7F9FC"/>
          </w:tcPr>
          <w:p>
            <w:pPr>
              <w:spacing w:after="0"/>
            </w:pPr>
            <w:r>
              <w:rPr>
                <w:rFonts w:ascii="Calibri" w:hAnsi="Calibri" w:eastAsia="Calibri" w:cs="Calibri"/>
                <w:b w:val="0"/>
                <w:i w:val="0"/>
                <w:sz w:val="18"/>
                <w:lang w:val="en-US" w:bidi="fa-IR"/>
              </w:rPr>
              <w:t>forecast_blend</w:t>
            </w:r>
          </w:p>
        </w:tc>
        <w:tc>
          <w:tcPr>
            <w:tcW w:type="dxa" w:w="850"/>
            <w:shd w:val="clear" w:color="auto" w:fill="F7F9FC"/>
          </w:tcPr>
          <w:p>
            <w:pPr>
              <w:spacing w:after="0"/>
            </w:pPr>
            <w:r>
              <w:rPr>
                <w:rFonts w:ascii="Calibri" w:hAnsi="Calibri" w:eastAsia="Calibri" w:cs="Calibri"/>
                <w:b w:val="0"/>
                <w:i w:val="0"/>
                <w:sz w:val="18"/>
                <w:lang w:val="en-US" w:bidi="fa-IR"/>
              </w:rPr>
              <w:t>3,847</w:t>
            </w:r>
          </w:p>
        </w:tc>
      </w:tr>
      <w:tr>
        <w:trPr>
          <w:cantSplit/>
        </w:trPr>
        <w:tc>
          <w:tcPr>
            <w:tcW w:type="dxa" w:w="3260"/>
          </w:tcPr>
          <w:p>
            <w:pPr>
              <w:spacing w:after="0"/>
            </w:pPr>
            <w:r>
              <w:rPr>
                <w:rFonts w:ascii="Calibri" w:hAnsi="Calibri" w:eastAsia="Calibri" w:cs="Calibri"/>
                <w:b/>
                <w:i w:val="0"/>
                <w:sz w:val="18"/>
                <w:lang w:val="en-US" w:bidi="fa-IR"/>
              </w:rPr>
              <w:t>Censored or unknown, legacy forecast missing</w:t>
            </w:r>
          </w:p>
        </w:tc>
        <w:tc>
          <w:tcPr>
            <w:tcW w:type="dxa" w:w="4110"/>
          </w:tcPr>
          <w:p>
            <w:pPr>
              <w:spacing w:after="0"/>
            </w:pPr>
            <w:r>
              <w:rPr>
                <w:rFonts w:ascii="Calibri" w:hAnsi="Calibri" w:eastAsia="Calibri" w:cs="Calibri"/>
                <w:b w:val="0"/>
                <w:i w:val="0"/>
                <w:sz w:val="18"/>
                <w:lang w:val="en-US" w:bidi="fa-IR"/>
              </w:rPr>
              <w:t>max(sales, seasonal model)</w:t>
            </w:r>
          </w:p>
        </w:tc>
        <w:tc>
          <w:tcPr>
            <w:tcW w:type="dxa" w:w="1417"/>
          </w:tcPr>
          <w:p>
            <w:pPr>
              <w:spacing w:after="0"/>
            </w:pPr>
            <w:r>
              <w:rPr>
                <w:rFonts w:ascii="Calibri" w:hAnsi="Calibri" w:eastAsia="Calibri" w:cs="Calibri"/>
                <w:b w:val="0"/>
                <w:i w:val="0"/>
                <w:sz w:val="18"/>
                <w:lang w:val="en-US" w:bidi="fa-IR"/>
              </w:rPr>
              <w:t>model_only</w:t>
            </w:r>
          </w:p>
        </w:tc>
        <w:tc>
          <w:tcPr>
            <w:tcW w:type="dxa" w:w="850"/>
          </w:tcPr>
          <w:p>
            <w:pPr>
              <w:spacing w:after="0"/>
            </w:pPr>
            <w:r>
              <w:rPr>
                <w:rFonts w:ascii="Calibri" w:hAnsi="Calibri" w:eastAsia="Calibri" w:cs="Calibri"/>
                <w:b w:val="0"/>
                <w:i w:val="0"/>
                <w:sz w:val="18"/>
                <w:lang w:val="en-US" w:bidi="fa-IR"/>
              </w:rPr>
              <w:t>325</w:t>
            </w:r>
          </w:p>
        </w:tc>
      </w:tr>
    </w:tbl>
    <w:p>
      <w:pPr>
        <w:spacing w:after="40"/>
      </w:pPr>
    </w:p>
    <w:p>
      <w:r>
        <w:rPr>
          <w:rFonts w:ascii="Calibri" w:hAnsi="Calibri" w:eastAsia="Calibri" w:cs="Calibri"/>
          <w:b w:val="0"/>
          <w:i w:val="0"/>
          <w:lang w:val="en-US" w:bidi="fa-IR"/>
        </w:rPr>
        <w:t>The max() guarantees that the estimate is never below what was actually sold. The seasonal model that supplies the second ingredient is described next, and then the blend weight.</w:t>
      </w:r>
    </w:p>
    <w:p>
      <w:pPr>
        <w:pStyle w:val="Heading3"/>
      </w:pPr>
      <w:r>
        <w:rPr>
          <w:rFonts w:ascii="Calibri" w:hAnsi="Calibri" w:eastAsia="Calibri" w:cs="Calibri"/>
          <w:b/>
          <w:i w:val="0"/>
          <w:color w:val="12263F"/>
          <w:sz w:val="24"/>
          <w:lang w:val="en-US" w:bidi="fa-IR"/>
        </w:rPr>
        <w:t>The seasonal model</w:t>
      </w:r>
    </w:p>
    <w:p>
      <w:r>
        <w:rPr>
          <w:rFonts w:ascii="Calibri" w:hAnsi="Calibri" w:eastAsia="Calibri" w:cs="Calibri"/>
          <w:b w:val="0"/>
          <w:i w:val="0"/>
          <w:lang w:val="en-US" w:bidi="fa-IR"/>
        </w:rPr>
        <w:t>A simple log-linear model: log demand = product level + shared trend + a shared yearly curve written with Fourier terms. It uses all 30 products at once to estimate the curve and one level per product. It is trained on 'reliable' demand values: the observed sales in unconstrained weeks and, in censored weeks where the legacy forecast exists, the larger of the legacy forecast and the sales. Fitting one curve on thousands of weeks and 30 products smooths over most of the week-specific noise of the legacy forecast. Its two free parameters, the Fourier order K (1 to 10) and whether the trend is shared or per product, were chosen by blocked five-fold cross-validation: the weeks are cut into contiguous 4-week blocks, the blocks are assigned at random to five folds, each fold is hidden in turn, and the model is scored on the hidden weeks where demand was observed (unconstrained weeks). The setting with the lowest error is kept, applying the one-standard-error rule: prefer the simplest setting whose error is within one standard error of the best. Result: K = 2 with a shared trend (cross-validated MAPE 6.66 percent). Any K from 1 to 10 with a shared trend lies within 0.03 points, so the exact choice matters little; a trend per product is never better, which supports a shared trend.</w:t>
      </w:r>
    </w:p>
    <w:p>
      <w:pPr>
        <w:keepNext/>
        <w:spacing w:after="40"/>
        <w:jc w:val="center"/>
      </w:pPr>
      <w:r>
        <w:drawing>
          <wp:inline xmlns:a="http://schemas.openxmlformats.org/drawingml/2006/main" xmlns:pic="http://schemas.openxmlformats.org/drawingml/2006/picture">
            <wp:extent cx="4389120" cy="2194560"/>
            <wp:docPr id="8" name="Picture 8"/>
            <wp:cNvGraphicFramePr>
              <a:graphicFrameLocks noChangeAspect="1"/>
            </wp:cNvGraphicFramePr>
            <a:graphic>
              <a:graphicData uri="http://schemas.openxmlformats.org/drawingml/2006/picture">
                <pic:pic>
                  <pic:nvPicPr>
                    <pic:cNvPr id="0" name="model_param_search_v1.1.png"/>
                    <pic:cNvPicPr/>
                  </pic:nvPicPr>
                  <pic:blipFill>
                    <a:blip r:embed="rId16"/>
                    <a:stretch>
                      <a:fillRect/>
                    </a:stretch>
                  </pic:blipFill>
                  <pic:spPr>
                    <a:xfrm>
                      <a:off x="0" y="0"/>
                      <a:ext cx="4389120" cy="2194560"/>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8. Cross-validated error for each Fourier order and trend structure.</w:t>
      </w:r>
    </w:p>
    <w:p>
      <w:pPr>
        <w:pStyle w:val="Heading3"/>
      </w:pPr>
      <w:r>
        <w:rPr>
          <w:rFonts w:ascii="Calibri" w:hAnsi="Calibri" w:eastAsia="Calibri" w:cs="Calibri"/>
          <w:b/>
          <w:i w:val="0"/>
          <w:color w:val="12263F"/>
          <w:sz w:val="24"/>
          <w:lang w:val="en-US" w:bidi="fa-IR"/>
        </w:rPr>
        <w:t>The blend weight</w:t>
      </w:r>
    </w:p>
    <w:p>
      <w:r>
        <w:rPr>
          <w:rFonts w:ascii="Calibri" w:hAnsi="Calibri" w:eastAsia="Calibri" w:cs="Calibri"/>
          <w:b w:val="0"/>
          <w:i w:val="0"/>
          <w:lang w:val="en-US" w:bidi="fa-IR"/>
        </w:rPr>
        <w:t>The legacy forecast knows week-specific information (a promotion, a delay, a customer order) that a smooth seasonal model cannot know; the seasonal model, on the other hand, averages the noise away over many weeks and products. A weighted average of the two is better than either. The weight 0.40 on the legacy forecast was fitted on out-of-fold model predictions on unconstrained weeks (the model never uses the week it predicts) and confirmed on products not used for fitting (0.40 and 0.40). How good is each ingredient, and the blend? Tested on the unconstrained weeks, where demand is known:</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685"/>
        <w:gridCol w:w="1842"/>
        <w:gridCol w:w="2409"/>
        <w:gridCol w:w="1700"/>
      </w:tblGrid>
      <w:tr>
        <w:trPr>
          <w:tblHeader/>
        </w:trPr>
        <w:tc>
          <w:tcPr>
            <w:tcW w:type="dxa" w:w="3685"/>
            <w:shd w:val="clear" w:color="auto" w:fill="12263F"/>
          </w:tcPr>
          <w:p>
            <w:pPr>
              <w:spacing w:after="0"/>
            </w:pPr>
            <w:r>
              <w:rPr>
                <w:rFonts w:ascii="Calibri" w:hAnsi="Calibri" w:eastAsia="Calibri" w:cs="Calibri"/>
                <w:b/>
                <w:i w:val="0"/>
                <w:color w:val="FFFFFF"/>
                <w:sz w:val="18"/>
                <w:lang w:val="en-US" w:bidi="fa-IR"/>
              </w:rPr>
              <w:t>Method</w:t>
            </w:r>
          </w:p>
        </w:tc>
        <w:tc>
          <w:tcPr>
            <w:tcW w:type="dxa" w:w="1843"/>
            <w:shd w:val="clear" w:color="auto" w:fill="12263F"/>
          </w:tcPr>
          <w:p>
            <w:pPr>
              <w:spacing w:after="0"/>
            </w:pPr>
            <w:r>
              <w:rPr>
                <w:rFonts w:ascii="Calibri" w:hAnsi="Calibri" w:eastAsia="Calibri" w:cs="Calibri"/>
                <w:b/>
                <w:i w:val="0"/>
                <w:color w:val="FFFFFF"/>
                <w:sz w:val="18"/>
                <w:lang w:val="en-US" w:bidi="fa-IR"/>
              </w:rPr>
              <w:t>Error (MAPE)</w:t>
            </w:r>
          </w:p>
        </w:tc>
        <w:tc>
          <w:tcPr>
            <w:tcW w:type="dxa" w:w="2409"/>
            <w:shd w:val="clear" w:color="auto" w:fill="12263F"/>
          </w:tcPr>
          <w:p>
            <w:pPr>
              <w:spacing w:after="0"/>
            </w:pPr>
            <w:r>
              <w:rPr>
                <w:rFonts w:ascii="Calibri" w:hAnsi="Calibri" w:eastAsia="Calibri" w:cs="Calibri"/>
                <w:b/>
                <w:i w:val="0"/>
                <w:color w:val="FFFFFF"/>
                <w:sz w:val="18"/>
                <w:lang w:val="en-US" w:bidi="fa-IR"/>
              </w:rPr>
              <w:t>Mean absolute error (units)</w:t>
            </w:r>
          </w:p>
        </w:tc>
        <w:tc>
          <w:tcPr>
            <w:tcW w:type="dxa" w:w="1701"/>
            <w:shd w:val="clear" w:color="auto" w:fill="12263F"/>
          </w:tcPr>
          <w:p>
            <w:pPr>
              <w:spacing w:after="0"/>
            </w:pPr>
            <w:r>
              <w:rPr>
                <w:rFonts w:ascii="Calibri" w:hAnsi="Calibri" w:eastAsia="Calibri" w:cs="Calibri"/>
                <w:b/>
                <w:i w:val="0"/>
                <w:color w:val="FFFFFF"/>
                <w:sz w:val="18"/>
                <w:lang w:val="en-US" w:bidi="fa-IR"/>
              </w:rPr>
              <w:t>Correlation with truth</w:t>
            </w:r>
          </w:p>
        </w:tc>
      </w:tr>
      <w:tr>
        <w:trPr>
          <w:cantSplit/>
        </w:trPr>
        <w:tc>
          <w:tcPr>
            <w:tcW w:type="dxa" w:w="3685"/>
          </w:tcPr>
          <w:p>
            <w:pPr>
              <w:spacing w:after="0"/>
            </w:pPr>
            <w:r>
              <w:rPr>
                <w:rFonts w:ascii="Calibri" w:hAnsi="Calibri" w:eastAsia="Calibri" w:cs="Calibri"/>
                <w:b/>
                <w:i w:val="0"/>
                <w:sz w:val="18"/>
                <w:lang w:val="en-US" w:bidi="fa-IR"/>
              </w:rPr>
              <w:t>Legacy forecast alone</w:t>
            </w:r>
          </w:p>
        </w:tc>
        <w:tc>
          <w:tcPr>
            <w:tcW w:type="dxa" w:w="1843"/>
          </w:tcPr>
          <w:p>
            <w:pPr>
              <w:spacing w:after="0"/>
            </w:pPr>
            <w:r>
              <w:rPr>
                <w:rFonts w:ascii="Calibri" w:hAnsi="Calibri" w:eastAsia="Calibri" w:cs="Calibri"/>
                <w:b w:val="0"/>
                <w:i w:val="0"/>
                <w:sz w:val="18"/>
                <w:lang w:val="en-US" w:bidi="fa-IR"/>
              </w:rPr>
              <w:t>7.9%</w:t>
            </w:r>
          </w:p>
        </w:tc>
        <w:tc>
          <w:tcPr>
            <w:tcW w:type="dxa" w:w="2409"/>
          </w:tcPr>
          <w:p>
            <w:pPr>
              <w:spacing w:after="0"/>
            </w:pPr>
            <w:r>
              <w:rPr>
                <w:rFonts w:ascii="Calibri" w:hAnsi="Calibri" w:eastAsia="Calibri" w:cs="Calibri"/>
                <w:b w:val="0"/>
                <w:i w:val="0"/>
                <w:sz w:val="18"/>
                <w:lang w:val="en-US" w:bidi="fa-IR"/>
              </w:rPr>
              <w:t>111</w:t>
            </w:r>
          </w:p>
        </w:tc>
        <w:tc>
          <w:tcPr>
            <w:tcW w:type="dxa" w:w="1701"/>
          </w:tcPr>
          <w:p>
            <w:pPr>
              <w:spacing w:after="0"/>
            </w:pPr>
            <w:r>
              <w:rPr>
                <w:rFonts w:ascii="Calibri" w:hAnsi="Calibri" w:eastAsia="Calibri" w:cs="Calibri"/>
                <w:b w:val="0"/>
                <w:i w:val="0"/>
                <w:sz w:val="18"/>
                <w:lang w:val="en-US" w:bidi="fa-IR"/>
              </w:rPr>
              <w:t>0.97</w:t>
            </w:r>
          </w:p>
        </w:tc>
      </w:tr>
      <w:tr>
        <w:trPr>
          <w:cantSplit/>
        </w:trPr>
        <w:tc>
          <w:tcPr>
            <w:tcW w:type="dxa" w:w="3685"/>
            <w:shd w:val="clear" w:color="auto" w:fill="F7F9FC"/>
          </w:tcPr>
          <w:p>
            <w:pPr>
              <w:spacing w:after="0"/>
            </w:pPr>
            <w:r>
              <w:rPr>
                <w:rFonts w:ascii="Calibri" w:hAnsi="Calibri" w:eastAsia="Calibri" w:cs="Calibri"/>
                <w:b/>
                <w:i w:val="0"/>
                <w:sz w:val="18"/>
                <w:lang w:val="en-US" w:bidi="fa-IR"/>
              </w:rPr>
              <w:t>Seasonal model alone (out-of-fold)</w:t>
            </w:r>
          </w:p>
        </w:tc>
        <w:tc>
          <w:tcPr>
            <w:tcW w:type="dxa" w:w="1843"/>
            <w:shd w:val="clear" w:color="auto" w:fill="F7F9FC"/>
          </w:tcPr>
          <w:p>
            <w:pPr>
              <w:spacing w:after="0"/>
            </w:pPr>
            <w:r>
              <w:rPr>
                <w:rFonts w:ascii="Calibri" w:hAnsi="Calibri" w:eastAsia="Calibri" w:cs="Calibri"/>
                <w:b w:val="0"/>
                <w:i w:val="0"/>
                <w:sz w:val="18"/>
                <w:lang w:val="en-US" w:bidi="fa-IR"/>
              </w:rPr>
              <w:t>6.6%</w:t>
            </w:r>
          </w:p>
        </w:tc>
        <w:tc>
          <w:tcPr>
            <w:tcW w:type="dxa" w:w="2409"/>
            <w:shd w:val="clear" w:color="auto" w:fill="F7F9FC"/>
          </w:tcPr>
          <w:p>
            <w:pPr>
              <w:spacing w:after="0"/>
            </w:pPr>
            <w:r>
              <w:rPr>
                <w:rFonts w:ascii="Calibri" w:hAnsi="Calibri" w:eastAsia="Calibri" w:cs="Calibri"/>
                <w:b w:val="0"/>
                <w:i w:val="0"/>
                <w:sz w:val="18"/>
                <w:lang w:val="en-US" w:bidi="fa-IR"/>
              </w:rPr>
              <w:t>91</w:t>
            </w:r>
          </w:p>
        </w:tc>
        <w:tc>
          <w:tcPr>
            <w:tcW w:type="dxa" w:w="1701"/>
            <w:shd w:val="clear" w:color="auto" w:fill="F7F9FC"/>
          </w:tcPr>
          <w:p>
            <w:pPr>
              <w:spacing w:after="0"/>
            </w:pPr>
            <w:r>
              <w:rPr>
                <w:rFonts w:ascii="Calibri" w:hAnsi="Calibri" w:eastAsia="Calibri" w:cs="Calibri"/>
                <w:b w:val="0"/>
                <w:i w:val="0"/>
                <w:sz w:val="18"/>
                <w:lang w:val="en-US" w:bidi="fa-IR"/>
              </w:rPr>
              <w:t>0.98</w:t>
            </w:r>
          </w:p>
        </w:tc>
      </w:tr>
      <w:tr>
        <w:trPr>
          <w:cantSplit/>
        </w:trPr>
        <w:tc>
          <w:tcPr>
            <w:tcW w:type="dxa" w:w="3685"/>
          </w:tcPr>
          <w:p>
            <w:pPr>
              <w:spacing w:after="0"/>
            </w:pPr>
            <w:r>
              <w:rPr>
                <w:rFonts w:ascii="Calibri" w:hAnsi="Calibri" w:eastAsia="Calibri" w:cs="Calibri"/>
                <w:b/>
                <w:i w:val="0"/>
                <w:sz w:val="18"/>
                <w:lang w:val="en-US" w:bidi="fa-IR"/>
              </w:rPr>
              <w:t>Blend 0.40 / 0.60</w:t>
            </w:r>
          </w:p>
        </w:tc>
        <w:tc>
          <w:tcPr>
            <w:tcW w:type="dxa" w:w="1843"/>
          </w:tcPr>
          <w:p>
            <w:pPr>
              <w:spacing w:after="0"/>
            </w:pPr>
            <w:r>
              <w:rPr>
                <w:rFonts w:ascii="Calibri" w:hAnsi="Calibri" w:eastAsia="Calibri" w:cs="Calibri"/>
                <w:b w:val="0"/>
                <w:i w:val="0"/>
                <w:sz w:val="18"/>
                <w:lang w:val="en-US" w:bidi="fa-IR"/>
              </w:rPr>
              <w:t>5.0%</w:t>
            </w:r>
          </w:p>
        </w:tc>
        <w:tc>
          <w:tcPr>
            <w:tcW w:type="dxa" w:w="2409"/>
          </w:tcPr>
          <w:p>
            <w:pPr>
              <w:spacing w:after="0"/>
            </w:pPr>
            <w:r>
              <w:rPr>
                <w:rFonts w:ascii="Calibri" w:hAnsi="Calibri" w:eastAsia="Calibri" w:cs="Calibri"/>
                <w:b w:val="0"/>
                <w:i w:val="0"/>
                <w:sz w:val="18"/>
                <w:lang w:val="en-US" w:bidi="fa-IR"/>
              </w:rPr>
              <w:t>70</w:t>
            </w:r>
          </w:p>
        </w:tc>
        <w:tc>
          <w:tcPr>
            <w:tcW w:type="dxa" w:w="1701"/>
          </w:tcPr>
          <w:p>
            <w:pPr>
              <w:spacing w:after="0"/>
            </w:pPr>
            <w:r>
              <w:rPr>
                <w:rFonts w:ascii="Calibri" w:hAnsi="Calibri" w:eastAsia="Calibri" w:cs="Calibri"/>
                <w:b w:val="0"/>
                <w:i w:val="0"/>
                <w:sz w:val="18"/>
                <w:lang w:val="en-US" w:bidi="fa-IR"/>
              </w:rPr>
              <w:t>0.99</w:t>
            </w:r>
          </w:p>
        </w:tc>
      </w:tr>
    </w:tbl>
    <w:p>
      <w:pPr>
        <w:spacing w:after="40"/>
      </w:pPr>
    </w:p>
    <w:p>
      <w:pPr>
        <w:pStyle w:val="Heading3"/>
      </w:pPr>
      <w:r>
        <w:rPr>
          <w:rFonts w:ascii="Calibri" w:hAnsi="Calibri" w:eastAsia="Calibri" w:cs="Calibri"/>
          <w:b/>
          <w:i w:val="0"/>
          <w:color w:val="12263F"/>
          <w:sz w:val="24"/>
          <w:lang w:val="en-US" w:bidi="fa-IR"/>
        </w:rPr>
        <w:t>Three real rows</w:t>
      </w:r>
    </w:p>
    <w:p>
      <w:r>
        <w:rPr>
          <w:rFonts w:ascii="Calibri" w:hAnsi="Calibri" w:eastAsia="Calibri" w:cs="Calibri"/>
          <w:b w:val="0"/>
          <w:i w:val="0"/>
          <w:lang w:val="en-US" w:bidi="fa-IR"/>
        </w:rPr>
        <w:t>Three real rows of the dataset (all Barley) show the three cases: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559"/>
        <w:gridCol w:w="1133"/>
        <w:gridCol w:w="992"/>
        <w:gridCol w:w="1275"/>
        <w:gridCol w:w="1417"/>
        <w:gridCol w:w="1417"/>
        <w:gridCol w:w="1842"/>
      </w:tblGrid>
      <w:tr>
        <w:trPr>
          <w:tblHeader/>
        </w:trPr>
        <w:tc>
          <w:tcPr>
            <w:tcW w:type="dxa" w:w="1559"/>
            <w:shd w:val="clear" w:color="auto" w:fill="12263F"/>
          </w:tcPr>
          <w:p>
            <w:pPr>
              <w:spacing w:after="0"/>
            </w:pPr>
            <w:r>
              <w:rPr>
                <w:rFonts w:ascii="Calibri" w:hAnsi="Calibri" w:eastAsia="Calibri" w:cs="Calibri"/>
                <w:b/>
                <w:i w:val="0"/>
                <w:color w:val="FFFFFF"/>
                <w:sz w:val="18"/>
                <w:lang w:val="en-US" w:bidi="fa-IR"/>
              </w:rPr>
              <w:t>Case</w:t>
            </w:r>
          </w:p>
        </w:tc>
        <w:tc>
          <w:tcPr>
            <w:tcW w:type="dxa" w:w="1134"/>
            <w:shd w:val="clear" w:color="auto" w:fill="12263F"/>
          </w:tcPr>
          <w:p>
            <w:pPr>
              <w:spacing w:after="0"/>
            </w:pPr>
            <w:r>
              <w:rPr>
                <w:rFonts w:ascii="Calibri" w:hAnsi="Calibri" w:eastAsia="Calibri" w:cs="Calibri"/>
                <w:b/>
                <w:i w:val="0"/>
                <w:color w:val="FFFFFF"/>
                <w:sz w:val="18"/>
                <w:lang w:val="en-US" w:bidi="fa-IR"/>
              </w:rPr>
              <w:t>Barley week</w:t>
            </w:r>
          </w:p>
        </w:tc>
        <w:tc>
          <w:tcPr>
            <w:tcW w:type="dxa" w:w="992"/>
            <w:shd w:val="clear" w:color="auto" w:fill="12263F"/>
          </w:tcPr>
          <w:p>
            <w:pPr>
              <w:spacing w:after="0"/>
            </w:pPr>
            <w:r>
              <w:rPr>
                <w:rFonts w:ascii="Calibri" w:hAnsi="Calibri" w:eastAsia="Calibri" w:cs="Calibri"/>
                <w:b/>
                <w:i w:val="0"/>
                <w:color w:val="FFFFFF"/>
                <w:sz w:val="18"/>
                <w:lang w:val="en-US" w:bidi="fa-IR"/>
              </w:rPr>
              <w:t>Sales</w:t>
            </w:r>
          </w:p>
        </w:tc>
        <w:tc>
          <w:tcPr>
            <w:tcW w:type="dxa" w:w="1276"/>
            <w:shd w:val="clear" w:color="auto" w:fill="12263F"/>
          </w:tcPr>
          <w:p>
            <w:pPr>
              <w:spacing w:after="0"/>
            </w:pPr>
            <w:r>
              <w:rPr>
                <w:rFonts w:ascii="Calibri" w:hAnsi="Calibri" w:eastAsia="Calibri" w:cs="Calibri"/>
                <w:b/>
                <w:i w:val="0"/>
                <w:color w:val="FFFFFF"/>
                <w:sz w:val="18"/>
                <w:lang w:val="en-US" w:bidi="fa-IR"/>
              </w:rPr>
              <w:t>Stock available</w:t>
            </w:r>
          </w:p>
        </w:tc>
        <w:tc>
          <w:tcPr>
            <w:tcW w:type="dxa" w:w="1417"/>
            <w:shd w:val="clear" w:color="auto" w:fill="12263F"/>
          </w:tcPr>
          <w:p>
            <w:pPr>
              <w:spacing w:after="0"/>
            </w:pPr>
            <w:r>
              <w:rPr>
                <w:rFonts w:ascii="Calibri" w:hAnsi="Calibri" w:eastAsia="Calibri" w:cs="Calibri"/>
                <w:b/>
                <w:i w:val="0"/>
                <w:color w:val="FFFFFF"/>
                <w:sz w:val="18"/>
                <w:lang w:val="en-US" w:bidi="fa-IR"/>
              </w:rPr>
              <w:t>Legacy forecast</w:t>
            </w:r>
          </w:p>
        </w:tc>
        <w:tc>
          <w:tcPr>
            <w:tcW w:type="dxa" w:w="1417"/>
            <w:shd w:val="clear" w:color="auto" w:fill="12263F"/>
          </w:tcPr>
          <w:p>
            <w:pPr>
              <w:spacing w:after="0"/>
            </w:pPr>
            <w:r>
              <w:rPr>
                <w:rFonts w:ascii="Calibri" w:hAnsi="Calibri" w:eastAsia="Calibri" w:cs="Calibri"/>
                <w:b/>
                <w:i w:val="0"/>
                <w:color w:val="FFFFFF"/>
                <w:sz w:val="18"/>
                <w:lang w:val="en-US" w:bidi="fa-IR"/>
              </w:rPr>
              <w:t>Seasonal model</w:t>
            </w:r>
          </w:p>
        </w:tc>
        <w:tc>
          <w:tcPr>
            <w:tcW w:type="dxa" w:w="1843"/>
            <w:shd w:val="clear" w:color="auto" w:fill="12263F"/>
          </w:tcPr>
          <w:p>
            <w:pPr>
              <w:spacing w:after="0"/>
            </w:pPr>
            <w:r>
              <w:rPr>
                <w:rFonts w:ascii="Calibri" w:hAnsi="Calibri" w:eastAsia="Calibri" w:cs="Calibri"/>
                <w:b/>
                <w:i w:val="0"/>
                <w:color w:val="FFFFFF"/>
                <w:sz w:val="18"/>
                <w:lang w:val="en-US" w:bidi="fa-IR"/>
              </w:rPr>
              <w:t>demand_est</w:t>
            </w:r>
          </w:p>
        </w:tc>
      </w:tr>
      <w:tr>
        <w:trPr>
          <w:cantSplit/>
        </w:trPr>
        <w:tc>
          <w:tcPr>
            <w:tcW w:type="dxa" w:w="1559"/>
          </w:tcPr>
          <w:p>
            <w:pPr>
              <w:spacing w:after="0"/>
            </w:pPr>
            <w:r>
              <w:rPr>
                <w:rFonts w:ascii="Calibri" w:hAnsi="Calibri" w:eastAsia="Calibri" w:cs="Calibri"/>
                <w:b/>
                <w:i w:val="0"/>
                <w:sz w:val="18"/>
                <w:lang w:val="en-US" w:bidi="fa-IR"/>
              </w:rPr>
              <w:t>Unconstrained</w:t>
            </w:r>
          </w:p>
        </w:tc>
        <w:tc>
          <w:tcPr>
            <w:tcW w:type="dxa" w:w="1134"/>
          </w:tcPr>
          <w:p>
            <w:pPr>
              <w:spacing w:after="0"/>
            </w:pPr>
            <w:r>
              <w:rPr>
                <w:rFonts w:ascii="Calibri" w:hAnsi="Calibri" w:eastAsia="Calibri" w:cs="Calibri"/>
                <w:b w:val="0"/>
                <w:i w:val="0"/>
                <w:sz w:val="18"/>
                <w:lang w:val="en-US" w:bidi="fa-IR"/>
              </w:rPr>
              <w:t>28</w:t>
            </w:r>
          </w:p>
        </w:tc>
        <w:tc>
          <w:tcPr>
            <w:tcW w:type="dxa" w:w="992"/>
          </w:tcPr>
          <w:p>
            <w:pPr>
              <w:spacing w:after="0"/>
            </w:pPr>
            <w:r>
              <w:rPr>
                <w:rFonts w:ascii="Calibri" w:hAnsi="Calibri" w:eastAsia="Calibri" w:cs="Calibri"/>
                <w:b w:val="0"/>
                <w:i w:val="0"/>
                <w:sz w:val="18"/>
                <w:lang w:val="en-US" w:bidi="fa-IR"/>
              </w:rPr>
              <w:t>2,201</w:t>
            </w:r>
          </w:p>
        </w:tc>
        <w:tc>
          <w:tcPr>
            <w:tcW w:type="dxa" w:w="1276"/>
          </w:tcPr>
          <w:p>
            <w:pPr>
              <w:spacing w:after="0"/>
            </w:pPr>
            <w:r>
              <w:rPr>
                <w:rFonts w:ascii="Calibri" w:hAnsi="Calibri" w:eastAsia="Calibri" w:cs="Calibri"/>
                <w:b w:val="0"/>
                <w:i w:val="0"/>
                <w:sz w:val="18"/>
                <w:lang w:val="en-US" w:bidi="fa-IR"/>
              </w:rPr>
              <w:t>2,500</w:t>
            </w:r>
          </w:p>
        </w:tc>
        <w:tc>
          <w:tcPr>
            <w:tcW w:type="dxa" w:w="1417"/>
          </w:tcPr>
          <w:p>
            <w:pPr>
              <w:spacing w:after="0"/>
            </w:pPr>
            <w:r>
              <w:rPr>
                <w:rFonts w:ascii="Calibri" w:hAnsi="Calibri" w:eastAsia="Calibri" w:cs="Calibri"/>
                <w:b w:val="0"/>
                <w:i w:val="0"/>
                <w:sz w:val="18"/>
                <w:lang w:val="en-US" w:bidi="fa-IR"/>
              </w:rPr>
              <w:t>2,211</w:t>
            </w:r>
          </w:p>
        </w:tc>
        <w:tc>
          <w:tcPr>
            <w:tcW w:type="dxa" w:w="1417"/>
          </w:tcPr>
          <w:p>
            <w:pPr>
              <w:spacing w:after="0"/>
            </w:pPr>
            <w:r>
              <w:rPr>
                <w:rFonts w:ascii="Calibri" w:hAnsi="Calibri" w:eastAsia="Calibri" w:cs="Calibri"/>
                <w:b w:val="0"/>
                <w:i w:val="0"/>
                <w:sz w:val="18"/>
                <w:lang w:val="en-US" w:bidi="fa-IR"/>
              </w:rPr>
              <w:t>2,343</w:t>
            </w:r>
          </w:p>
        </w:tc>
        <w:tc>
          <w:tcPr>
            <w:tcW w:type="dxa" w:w="1843"/>
          </w:tcPr>
          <w:p>
            <w:pPr>
              <w:spacing w:after="0"/>
            </w:pPr>
            <w:r>
              <w:rPr>
                <w:rFonts w:ascii="Calibri" w:hAnsi="Calibri" w:eastAsia="Calibri" w:cs="Calibri"/>
                <w:b w:val="0"/>
                <w:i w:val="0"/>
                <w:sz w:val="18"/>
                <w:lang w:val="en-US" w:bidi="fa-IR"/>
              </w:rPr>
              <w:t>2,201 (= sales)</w:t>
            </w:r>
          </w:p>
        </w:tc>
      </w:tr>
      <w:tr>
        <w:trPr>
          <w:cantSplit/>
        </w:trPr>
        <w:tc>
          <w:tcPr>
            <w:tcW w:type="dxa" w:w="1559"/>
            <w:shd w:val="clear" w:color="auto" w:fill="F7F9FC"/>
          </w:tcPr>
          <w:p>
            <w:pPr>
              <w:spacing w:after="0"/>
            </w:pPr>
            <w:r>
              <w:rPr>
                <w:rFonts w:ascii="Calibri" w:hAnsi="Calibri" w:eastAsia="Calibri" w:cs="Calibri"/>
                <w:b/>
                <w:i w:val="0"/>
                <w:sz w:val="18"/>
                <w:lang w:val="en-US" w:bidi="fa-IR"/>
              </w:rPr>
              <w:t>Stock-limited</w:t>
            </w:r>
          </w:p>
        </w:tc>
        <w:tc>
          <w:tcPr>
            <w:tcW w:type="dxa" w:w="1134"/>
            <w:shd w:val="clear" w:color="auto" w:fill="F7F9FC"/>
          </w:tcPr>
          <w:p>
            <w:pPr>
              <w:spacing w:after="0"/>
            </w:pPr>
            <w:r>
              <w:rPr>
                <w:rFonts w:ascii="Calibri" w:hAnsi="Calibri" w:eastAsia="Calibri" w:cs="Calibri"/>
                <w:b w:val="0"/>
                <w:i w:val="0"/>
                <w:sz w:val="18"/>
                <w:lang w:val="en-US" w:bidi="fa-IR"/>
              </w:rPr>
              <w:t>2</w:t>
            </w:r>
          </w:p>
        </w:tc>
        <w:tc>
          <w:tcPr>
            <w:tcW w:type="dxa" w:w="992"/>
            <w:shd w:val="clear" w:color="auto" w:fill="F7F9FC"/>
          </w:tcPr>
          <w:p>
            <w:pPr>
              <w:spacing w:after="0"/>
            </w:pPr>
            <w:r>
              <w:rPr>
                <w:rFonts w:ascii="Calibri" w:hAnsi="Calibri" w:eastAsia="Calibri" w:cs="Calibri"/>
                <w:b w:val="0"/>
                <w:i w:val="0"/>
                <w:sz w:val="18"/>
                <w:lang w:val="en-US" w:bidi="fa-IR"/>
              </w:rPr>
              <w:t>2,500</w:t>
            </w:r>
          </w:p>
        </w:tc>
        <w:tc>
          <w:tcPr>
            <w:tcW w:type="dxa" w:w="1276"/>
            <w:shd w:val="clear" w:color="auto" w:fill="F7F9FC"/>
          </w:tcPr>
          <w:p>
            <w:pPr>
              <w:spacing w:after="0"/>
            </w:pPr>
            <w:r>
              <w:rPr>
                <w:rFonts w:ascii="Calibri" w:hAnsi="Calibri" w:eastAsia="Calibri" w:cs="Calibri"/>
                <w:b w:val="0"/>
                <w:i w:val="0"/>
                <w:sz w:val="18"/>
                <w:lang w:val="en-US" w:bidi="fa-IR"/>
              </w:rPr>
              <w:t>2,500</w:t>
            </w:r>
          </w:p>
        </w:tc>
        <w:tc>
          <w:tcPr>
            <w:tcW w:type="dxa" w:w="1417"/>
            <w:shd w:val="clear" w:color="auto" w:fill="F7F9FC"/>
          </w:tcPr>
          <w:p>
            <w:pPr>
              <w:spacing w:after="0"/>
            </w:pPr>
            <w:r>
              <w:rPr>
                <w:rFonts w:ascii="Calibri" w:hAnsi="Calibri" w:eastAsia="Calibri" w:cs="Calibri"/>
                <w:b w:val="0"/>
                <w:i w:val="0"/>
                <w:sz w:val="18"/>
                <w:lang w:val="en-US" w:bidi="fa-IR"/>
              </w:rPr>
              <w:t>2,733</w:t>
            </w:r>
          </w:p>
        </w:tc>
        <w:tc>
          <w:tcPr>
            <w:tcW w:type="dxa" w:w="1417"/>
            <w:shd w:val="clear" w:color="auto" w:fill="F7F9FC"/>
          </w:tcPr>
          <w:p>
            <w:pPr>
              <w:spacing w:after="0"/>
            </w:pPr>
            <w:r>
              <w:rPr>
                <w:rFonts w:ascii="Calibri" w:hAnsi="Calibri" w:eastAsia="Calibri" w:cs="Calibri"/>
                <w:b w:val="0"/>
                <w:i w:val="0"/>
                <w:sz w:val="18"/>
                <w:lang w:val="en-US" w:bidi="fa-IR"/>
              </w:rPr>
              <w:t>2,611</w:t>
            </w:r>
          </w:p>
        </w:tc>
        <w:tc>
          <w:tcPr>
            <w:tcW w:type="dxa" w:w="1843"/>
            <w:shd w:val="clear" w:color="auto" w:fill="F7F9FC"/>
          </w:tcPr>
          <w:p>
            <w:pPr>
              <w:spacing w:after="0"/>
            </w:pPr>
            <w:r>
              <w:rPr>
                <w:rFonts w:ascii="Calibri" w:hAnsi="Calibri" w:eastAsia="Calibri" w:cs="Calibri"/>
                <w:b w:val="0"/>
                <w:i w:val="0"/>
                <w:sz w:val="18"/>
                <w:lang w:val="en-US" w:bidi="fa-IR"/>
              </w:rPr>
              <w:t>2,659 (+6.4% above sales)</w:t>
            </w:r>
          </w:p>
        </w:tc>
      </w:tr>
      <w:tr>
        <w:trPr>
          <w:cantSplit/>
        </w:trPr>
        <w:tc>
          <w:tcPr>
            <w:tcW w:type="dxa" w:w="1559"/>
          </w:tcPr>
          <w:p>
            <w:pPr>
              <w:spacing w:after="0"/>
            </w:pPr>
            <w:r>
              <w:rPr>
                <w:rFonts w:ascii="Calibri" w:hAnsi="Calibri" w:eastAsia="Calibri" w:cs="Calibri"/>
                <w:b/>
                <w:i w:val="0"/>
                <w:sz w:val="18"/>
                <w:lang w:val="en-US" w:bidi="fa-IR"/>
              </w:rPr>
              <w:t>Stock-out</w:t>
            </w:r>
          </w:p>
        </w:tc>
        <w:tc>
          <w:tcPr>
            <w:tcW w:type="dxa" w:w="1134"/>
          </w:tcPr>
          <w:p>
            <w:pPr>
              <w:spacing w:after="0"/>
            </w:pPr>
            <w:r>
              <w:rPr>
                <w:rFonts w:ascii="Calibri" w:hAnsi="Calibri" w:eastAsia="Calibri" w:cs="Calibri"/>
                <w:b w:val="0"/>
                <w:i w:val="0"/>
                <w:sz w:val="18"/>
                <w:lang w:val="en-US" w:bidi="fa-IR"/>
              </w:rPr>
              <w:t>4</w:t>
            </w:r>
          </w:p>
        </w:tc>
        <w:tc>
          <w:tcPr>
            <w:tcW w:type="dxa" w:w="992"/>
          </w:tcPr>
          <w:p>
            <w:pPr>
              <w:spacing w:after="0"/>
            </w:pPr>
            <w:r>
              <w:rPr>
                <w:rFonts w:ascii="Calibri" w:hAnsi="Calibri" w:eastAsia="Calibri" w:cs="Calibri"/>
                <w:b w:val="0"/>
                <w:i w:val="0"/>
                <w:sz w:val="18"/>
                <w:lang w:val="en-US" w:bidi="fa-IR"/>
              </w:rPr>
              <w:t>0</w:t>
            </w:r>
          </w:p>
        </w:tc>
        <w:tc>
          <w:tcPr>
            <w:tcW w:type="dxa" w:w="1276"/>
          </w:tcPr>
          <w:p>
            <w:pPr>
              <w:spacing w:after="0"/>
            </w:pPr>
            <w:r>
              <w:rPr>
                <w:rFonts w:ascii="Calibri" w:hAnsi="Calibri" w:eastAsia="Calibri" w:cs="Calibri"/>
                <w:b w:val="0"/>
                <w:i w:val="0"/>
                <w:sz w:val="18"/>
                <w:lang w:val="en-US" w:bidi="fa-IR"/>
              </w:rPr>
              <w:t>0</w:t>
            </w:r>
          </w:p>
        </w:tc>
        <w:tc>
          <w:tcPr>
            <w:tcW w:type="dxa" w:w="1417"/>
          </w:tcPr>
          <w:p>
            <w:pPr>
              <w:spacing w:after="0"/>
            </w:pPr>
            <w:r>
              <w:rPr>
                <w:rFonts w:ascii="Calibri" w:hAnsi="Calibri" w:eastAsia="Calibri" w:cs="Calibri"/>
                <w:b w:val="0"/>
                <w:i w:val="0"/>
                <w:sz w:val="18"/>
                <w:lang w:val="en-US" w:bidi="fa-IR"/>
              </w:rPr>
              <w:t>3,195</w:t>
            </w:r>
          </w:p>
        </w:tc>
        <w:tc>
          <w:tcPr>
            <w:tcW w:type="dxa" w:w="1417"/>
          </w:tcPr>
          <w:p>
            <w:pPr>
              <w:spacing w:after="0"/>
            </w:pPr>
            <w:r>
              <w:rPr>
                <w:rFonts w:ascii="Calibri" w:hAnsi="Calibri" w:eastAsia="Calibri" w:cs="Calibri"/>
                <w:b w:val="0"/>
                <w:i w:val="0"/>
                <w:sz w:val="18"/>
                <w:lang w:val="en-US" w:bidi="fa-IR"/>
              </w:rPr>
              <w:t>2,758</w:t>
            </w:r>
          </w:p>
        </w:tc>
        <w:tc>
          <w:tcPr>
            <w:tcW w:type="dxa" w:w="1843"/>
          </w:tcPr>
          <w:p>
            <w:pPr>
              <w:spacing w:after="0"/>
            </w:pPr>
            <w:r>
              <w:rPr>
                <w:rFonts w:ascii="Calibri" w:hAnsi="Calibri" w:eastAsia="Calibri" w:cs="Calibri"/>
                <w:b w:val="0"/>
                <w:i w:val="0"/>
                <w:sz w:val="18"/>
                <w:lang w:val="en-US" w:bidi="fa-IR"/>
              </w:rPr>
              <w:t>2,925</w:t>
            </w:r>
          </w:p>
        </w:tc>
      </w:tr>
    </w:tbl>
    <w:p>
      <w:pPr>
        <w:spacing w:after="40"/>
      </w:pPr>
    </w:p>
    <w:p>
      <w:r>
        <w:rPr>
          <w:rFonts w:ascii="Calibri" w:hAnsi="Calibri" w:eastAsia="Calibri" w:cs="Calibri"/>
          <w:b w:val="0"/>
          <w:i w:val="0"/>
          <w:lang w:val="en-US" w:bidi="fa-IR"/>
        </w:rPr>
        <w:t>In week 28 stock (2,500) was above the sales (2,201), so the week is unconstrained and demand equals sales. In week 2 sales exactly equal the stock, so demand is at least 2,500: the blend gives 0.40 x 2,733 + 0.60 x 2,611 = about 2,659, which is above the sales, so 2,659 is used. In week 4 stock was zero and nothing was sold, yet the blend says customers wanted about 2,925 units.</w:t>
      </w:r>
    </w:p>
    <w:p>
      <w:pPr>
        <w:keepNext/>
        <w:spacing w:after="40"/>
        <w:jc w:val="center"/>
      </w:pPr>
      <w:r>
        <w:drawing>
          <wp:inline xmlns:a="http://schemas.openxmlformats.org/drawingml/2006/main" xmlns:pic="http://schemas.openxmlformats.org/drawingml/2006/picture">
            <wp:extent cx="5669280" cy="3307080"/>
            <wp:docPr id="9" name="Picture 9"/>
            <wp:cNvGraphicFramePr>
              <a:graphicFrameLocks noChangeAspect="1"/>
            </wp:cNvGraphicFramePr>
            <a:graphic>
              <a:graphicData uri="http://schemas.openxmlformats.org/drawingml/2006/picture">
                <pic:pic>
                  <pic:nvPicPr>
                    <pic:cNvPr id="0" name="demand_reconstruction_examples_v1.1.png"/>
                    <pic:cNvPicPr/>
                  </pic:nvPicPr>
                  <pic:blipFill>
                    <a:blip r:embed="rId17"/>
                    <a:stretch>
                      <a:fillRect/>
                    </a:stretch>
                  </pic:blipFill>
                  <pic:spPr>
                    <a:xfrm>
                      <a:off x="0" y="0"/>
                      <a:ext cx="5669280" cy="3307080"/>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9. Observed sales (capped) and reconstructed demand for example products.</w:t>
      </w:r>
    </w:p>
    <w:p>
      <w:pPr>
        <w:pStyle w:val="Heading3"/>
      </w:pPr>
      <w:r>
        <w:rPr>
          <w:rFonts w:ascii="Calibri" w:hAnsi="Calibri" w:eastAsia="Calibri" w:cs="Calibri"/>
          <w:b/>
          <w:i w:val="0"/>
          <w:color w:val="12263F"/>
          <w:sz w:val="24"/>
          <w:lang w:val="en-US" w:bidi="fa-IR"/>
        </w:rPr>
        <w:t>What the reconstruction says</w:t>
      </w:r>
    </w:p>
    <w:p>
      <w:r>
        <w:rPr>
          <w:rFonts w:ascii="Calibri" w:hAnsi="Calibri" w:eastAsia="Calibri" w:cs="Calibri"/>
          <w:b w:val="0"/>
          <w:i w:val="0"/>
          <w:lang w:val="en-US" w:bidi="fa-IR"/>
        </w:rPr>
        <w:t>The estimated lost demand is about 6.2 million units, 39 percent of the reconstructed demand. The table shows the products with the largest shares lost (full list in the workbook):</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1984"/>
        <w:gridCol w:w="2551"/>
        <w:gridCol w:w="1700"/>
      </w:tblGrid>
      <w:tr>
        <w:trPr>
          <w:tblHeader/>
        </w:trPr>
        <w:tc>
          <w:tcPr>
            <w:tcW w:type="dxa" w:w="3402"/>
            <w:shd w:val="clear" w:color="auto" w:fill="12263F"/>
          </w:tcPr>
          <w:p>
            <w:pPr>
              <w:spacing w:after="0"/>
            </w:pPr>
            <w:r>
              <w:rPr>
                <w:rFonts w:ascii="Calibri" w:hAnsi="Calibri" w:eastAsia="Calibri" w:cs="Calibri"/>
                <w:b/>
                <w:i w:val="0"/>
                <w:color w:val="FFFFFF"/>
                <w:sz w:val="18"/>
                <w:lang w:val="en-US" w:bidi="fa-IR"/>
              </w:rPr>
              <w:t>Product</w:t>
            </w:r>
          </w:p>
        </w:tc>
        <w:tc>
          <w:tcPr>
            <w:tcW w:type="dxa" w:w="1984"/>
            <w:shd w:val="clear" w:color="auto" w:fill="12263F"/>
          </w:tcPr>
          <w:p>
            <w:pPr>
              <w:spacing w:after="0"/>
            </w:pPr>
            <w:r>
              <w:rPr>
                <w:rFonts w:ascii="Calibri" w:hAnsi="Calibri" w:eastAsia="Calibri" w:cs="Calibri"/>
                <w:b/>
                <w:i w:val="0"/>
                <w:color w:val="FFFFFF"/>
                <w:sz w:val="18"/>
                <w:lang w:val="en-US" w:bidi="fa-IR"/>
              </w:rPr>
              <w:t>Sales (units)</w:t>
            </w:r>
          </w:p>
        </w:tc>
        <w:tc>
          <w:tcPr>
            <w:tcW w:type="dxa" w:w="2551"/>
            <w:shd w:val="clear" w:color="auto" w:fill="12263F"/>
          </w:tcPr>
          <w:p>
            <w:pPr>
              <w:spacing w:after="0"/>
            </w:pPr>
            <w:r>
              <w:rPr>
                <w:rFonts w:ascii="Calibri" w:hAnsi="Calibri" w:eastAsia="Calibri" w:cs="Calibri"/>
                <w:b/>
                <w:i w:val="0"/>
                <w:color w:val="FFFFFF"/>
                <w:sz w:val="18"/>
                <w:lang w:val="en-US" w:bidi="fa-IR"/>
              </w:rPr>
              <w:t>Reconstructed demand</w:t>
            </w:r>
          </w:p>
        </w:tc>
        <w:tc>
          <w:tcPr>
            <w:tcW w:type="dxa" w:w="1701"/>
            <w:shd w:val="clear" w:color="auto" w:fill="12263F"/>
          </w:tcPr>
          <w:p>
            <w:pPr>
              <w:spacing w:after="0"/>
            </w:pPr>
            <w:r>
              <w:rPr>
                <w:rFonts w:ascii="Calibri" w:hAnsi="Calibri" w:eastAsia="Calibri" w:cs="Calibri"/>
                <w:b/>
                <w:i w:val="0"/>
                <w:color w:val="FFFFFF"/>
                <w:sz w:val="18"/>
                <w:lang w:val="en-US" w:bidi="fa-IR"/>
              </w:rPr>
              <w:t>Lost share</w:t>
            </w:r>
          </w:p>
        </w:tc>
      </w:tr>
      <w:tr>
        <w:trPr>
          <w:cantSplit/>
        </w:trPr>
        <w:tc>
          <w:tcPr>
            <w:tcW w:type="dxa" w:w="3402"/>
          </w:tcPr>
          <w:p>
            <w:pPr>
              <w:spacing w:after="0"/>
            </w:pPr>
            <w:r>
              <w:rPr>
                <w:rFonts w:ascii="Calibri" w:hAnsi="Calibri" w:eastAsia="Calibri" w:cs="Calibri"/>
                <w:b/>
                <w:i w:val="0"/>
                <w:sz w:val="18"/>
                <w:lang w:val="en-US" w:bidi="fa-IR"/>
              </w:rPr>
              <w:t>Yeast - Dry</w:t>
            </w:r>
          </w:p>
        </w:tc>
        <w:tc>
          <w:tcPr>
            <w:tcW w:type="dxa" w:w="1984"/>
          </w:tcPr>
          <w:p>
            <w:pPr>
              <w:spacing w:after="0"/>
            </w:pPr>
            <w:r>
              <w:rPr>
                <w:rFonts w:ascii="Calibri" w:hAnsi="Calibri" w:eastAsia="Calibri" w:cs="Calibri"/>
                <w:b w:val="0"/>
                <w:i w:val="0"/>
                <w:sz w:val="18"/>
                <w:lang w:val="en-US" w:bidi="fa-IR"/>
              </w:rPr>
              <w:t>341,199</w:t>
            </w:r>
          </w:p>
        </w:tc>
        <w:tc>
          <w:tcPr>
            <w:tcW w:type="dxa" w:w="2551"/>
          </w:tcPr>
          <w:p>
            <w:pPr>
              <w:spacing w:after="0"/>
            </w:pPr>
            <w:r>
              <w:rPr>
                <w:rFonts w:ascii="Calibri" w:hAnsi="Calibri" w:eastAsia="Calibri" w:cs="Calibri"/>
                <w:b w:val="0"/>
                <w:i w:val="0"/>
                <w:sz w:val="18"/>
                <w:lang w:val="en-US" w:bidi="fa-IR"/>
              </w:rPr>
              <w:t>781,762</w:t>
            </w:r>
          </w:p>
        </w:tc>
        <w:tc>
          <w:tcPr>
            <w:tcW w:type="dxa" w:w="1701"/>
          </w:tcPr>
          <w:p>
            <w:pPr>
              <w:spacing w:after="0"/>
            </w:pPr>
            <w:r>
              <w:rPr>
                <w:rFonts w:ascii="Calibri" w:hAnsi="Calibri" w:eastAsia="Calibri" w:cs="Calibri"/>
                <w:b w:val="0"/>
                <w:i w:val="0"/>
                <w:sz w:val="18"/>
                <w:lang w:val="en-US" w:bidi="fa-IR"/>
              </w:rPr>
              <w:t>56%</w:t>
            </w:r>
          </w:p>
        </w:tc>
      </w:tr>
      <w:tr>
        <w:trPr>
          <w:cantSplit/>
        </w:trPr>
        <w:tc>
          <w:tcPr>
            <w:tcW w:type="dxa" w:w="3402"/>
            <w:shd w:val="clear" w:color="auto" w:fill="F7F9FC"/>
          </w:tcPr>
          <w:p>
            <w:pPr>
              <w:spacing w:after="0"/>
            </w:pPr>
            <w:r>
              <w:rPr>
                <w:rFonts w:ascii="Calibri" w:hAnsi="Calibri" w:eastAsia="Calibri" w:cs="Calibri"/>
                <w:b/>
                <w:i w:val="0"/>
                <w:sz w:val="18"/>
                <w:lang w:val="en-US" w:bidi="fa-IR"/>
              </w:rPr>
              <w:t>Wheat - Soft</w:t>
            </w:r>
          </w:p>
        </w:tc>
        <w:tc>
          <w:tcPr>
            <w:tcW w:type="dxa" w:w="1984"/>
            <w:shd w:val="clear" w:color="auto" w:fill="F7F9FC"/>
          </w:tcPr>
          <w:p>
            <w:pPr>
              <w:spacing w:after="0"/>
            </w:pPr>
            <w:r>
              <w:rPr>
                <w:rFonts w:ascii="Calibri" w:hAnsi="Calibri" w:eastAsia="Calibri" w:cs="Calibri"/>
                <w:b w:val="0"/>
                <w:i w:val="0"/>
                <w:sz w:val="18"/>
                <w:lang w:val="en-US" w:bidi="fa-IR"/>
              </w:rPr>
              <w:t>310,244</w:t>
            </w:r>
          </w:p>
        </w:tc>
        <w:tc>
          <w:tcPr>
            <w:tcW w:type="dxa" w:w="2551"/>
            <w:shd w:val="clear" w:color="auto" w:fill="F7F9FC"/>
          </w:tcPr>
          <w:p>
            <w:pPr>
              <w:spacing w:after="0"/>
            </w:pPr>
            <w:r>
              <w:rPr>
                <w:rFonts w:ascii="Calibri" w:hAnsi="Calibri" w:eastAsia="Calibri" w:cs="Calibri"/>
                <w:b w:val="0"/>
                <w:i w:val="0"/>
                <w:sz w:val="18"/>
                <w:lang w:val="en-US" w:bidi="fa-IR"/>
              </w:rPr>
              <w:t>708,409</w:t>
            </w:r>
          </w:p>
        </w:tc>
        <w:tc>
          <w:tcPr>
            <w:tcW w:type="dxa" w:w="1701"/>
            <w:shd w:val="clear" w:color="auto" w:fill="F7F9FC"/>
          </w:tcPr>
          <w:p>
            <w:pPr>
              <w:spacing w:after="0"/>
            </w:pPr>
            <w:r>
              <w:rPr>
                <w:rFonts w:ascii="Calibri" w:hAnsi="Calibri" w:eastAsia="Calibri" w:cs="Calibri"/>
                <w:b w:val="0"/>
                <w:i w:val="0"/>
                <w:sz w:val="18"/>
                <w:lang w:val="en-US" w:bidi="fa-IR"/>
              </w:rPr>
              <w:t>56%</w:t>
            </w:r>
          </w:p>
        </w:tc>
      </w:tr>
      <w:tr>
        <w:trPr>
          <w:cantSplit/>
        </w:trPr>
        <w:tc>
          <w:tcPr>
            <w:tcW w:type="dxa" w:w="3402"/>
          </w:tcPr>
          <w:p>
            <w:pPr>
              <w:spacing w:after="0"/>
            </w:pPr>
            <w:r>
              <w:rPr>
                <w:rFonts w:ascii="Calibri" w:hAnsi="Calibri" w:eastAsia="Calibri" w:cs="Calibri"/>
                <w:b/>
                <w:i w:val="0"/>
                <w:sz w:val="18"/>
                <w:lang w:val="en-US" w:bidi="fa-IR"/>
              </w:rPr>
              <w:t>Tea - Black Ceylon</w:t>
            </w:r>
          </w:p>
        </w:tc>
        <w:tc>
          <w:tcPr>
            <w:tcW w:type="dxa" w:w="1984"/>
          </w:tcPr>
          <w:p>
            <w:pPr>
              <w:spacing w:after="0"/>
            </w:pPr>
            <w:r>
              <w:rPr>
                <w:rFonts w:ascii="Calibri" w:hAnsi="Calibri" w:eastAsia="Calibri" w:cs="Calibri"/>
                <w:b w:val="0"/>
                <w:i w:val="0"/>
                <w:sz w:val="18"/>
                <w:lang w:val="en-US" w:bidi="fa-IR"/>
              </w:rPr>
              <w:t>352,734</w:t>
            </w:r>
          </w:p>
        </w:tc>
        <w:tc>
          <w:tcPr>
            <w:tcW w:type="dxa" w:w="2551"/>
          </w:tcPr>
          <w:p>
            <w:pPr>
              <w:spacing w:after="0"/>
            </w:pPr>
            <w:r>
              <w:rPr>
                <w:rFonts w:ascii="Calibri" w:hAnsi="Calibri" w:eastAsia="Calibri" w:cs="Calibri"/>
                <w:b w:val="0"/>
                <w:i w:val="0"/>
                <w:sz w:val="18"/>
                <w:lang w:val="en-US" w:bidi="fa-IR"/>
              </w:rPr>
              <w:t>794,072</w:t>
            </w:r>
          </w:p>
        </w:tc>
        <w:tc>
          <w:tcPr>
            <w:tcW w:type="dxa" w:w="1701"/>
          </w:tcPr>
          <w:p>
            <w:pPr>
              <w:spacing w:after="0"/>
            </w:pPr>
            <w:r>
              <w:rPr>
                <w:rFonts w:ascii="Calibri" w:hAnsi="Calibri" w:eastAsia="Calibri" w:cs="Calibri"/>
                <w:b w:val="0"/>
                <w:i w:val="0"/>
                <w:sz w:val="18"/>
                <w:lang w:val="en-US" w:bidi="fa-IR"/>
              </w:rPr>
              <w:t>56%</w:t>
            </w:r>
          </w:p>
        </w:tc>
      </w:tr>
      <w:tr>
        <w:trPr>
          <w:cantSplit/>
        </w:trPr>
        <w:tc>
          <w:tcPr>
            <w:tcW w:type="dxa" w:w="3402"/>
            <w:shd w:val="clear" w:color="auto" w:fill="F7F9FC"/>
          </w:tcPr>
          <w:p>
            <w:pPr>
              <w:spacing w:after="0"/>
            </w:pPr>
            <w:r>
              <w:rPr>
                <w:rFonts w:ascii="Calibri" w:hAnsi="Calibri" w:eastAsia="Calibri" w:cs="Calibri"/>
                <w:b/>
                <w:i w:val="0"/>
                <w:sz w:val="18"/>
                <w:lang w:val="en-US" w:bidi="fa-IR"/>
              </w:rPr>
              <w:t>Salt - Iodized</w:t>
            </w:r>
          </w:p>
        </w:tc>
        <w:tc>
          <w:tcPr>
            <w:tcW w:type="dxa" w:w="1984"/>
            <w:shd w:val="clear" w:color="auto" w:fill="F7F9FC"/>
          </w:tcPr>
          <w:p>
            <w:pPr>
              <w:spacing w:after="0"/>
            </w:pPr>
            <w:r>
              <w:rPr>
                <w:rFonts w:ascii="Calibri" w:hAnsi="Calibri" w:eastAsia="Calibri" w:cs="Calibri"/>
                <w:b w:val="0"/>
                <w:i w:val="0"/>
                <w:sz w:val="18"/>
                <w:lang w:val="en-US" w:bidi="fa-IR"/>
              </w:rPr>
              <w:t>323,530</w:t>
            </w:r>
          </w:p>
        </w:tc>
        <w:tc>
          <w:tcPr>
            <w:tcW w:type="dxa" w:w="2551"/>
            <w:shd w:val="clear" w:color="auto" w:fill="F7F9FC"/>
          </w:tcPr>
          <w:p>
            <w:pPr>
              <w:spacing w:after="0"/>
            </w:pPr>
            <w:r>
              <w:rPr>
                <w:rFonts w:ascii="Calibri" w:hAnsi="Calibri" w:eastAsia="Calibri" w:cs="Calibri"/>
                <w:b w:val="0"/>
                <w:i w:val="0"/>
                <w:sz w:val="18"/>
                <w:lang w:val="en-US" w:bidi="fa-IR"/>
              </w:rPr>
              <w:t>704,660</w:t>
            </w:r>
          </w:p>
        </w:tc>
        <w:tc>
          <w:tcPr>
            <w:tcW w:type="dxa" w:w="1701"/>
            <w:shd w:val="clear" w:color="auto" w:fill="F7F9FC"/>
          </w:tcPr>
          <w:p>
            <w:pPr>
              <w:spacing w:after="0"/>
            </w:pPr>
            <w:r>
              <w:rPr>
                <w:rFonts w:ascii="Calibri" w:hAnsi="Calibri" w:eastAsia="Calibri" w:cs="Calibri"/>
                <w:b w:val="0"/>
                <w:i w:val="0"/>
                <w:sz w:val="18"/>
                <w:lang w:val="en-US" w:bidi="fa-IR"/>
              </w:rPr>
              <w:t>54%</w:t>
            </w:r>
          </w:p>
        </w:tc>
      </w:tr>
      <w:tr>
        <w:trPr>
          <w:cantSplit/>
        </w:trPr>
        <w:tc>
          <w:tcPr>
            <w:tcW w:type="dxa" w:w="3402"/>
          </w:tcPr>
          <w:p>
            <w:pPr>
              <w:spacing w:after="0"/>
            </w:pPr>
            <w:r>
              <w:rPr>
                <w:rFonts w:ascii="Calibri" w:hAnsi="Calibri" w:eastAsia="Calibri" w:cs="Calibri"/>
                <w:b/>
                <w:i w:val="0"/>
                <w:sz w:val="18"/>
                <w:lang w:val="en-US" w:bidi="fa-IR"/>
              </w:rPr>
              <w:t>Lentils - Green</w:t>
            </w:r>
          </w:p>
        </w:tc>
        <w:tc>
          <w:tcPr>
            <w:tcW w:type="dxa" w:w="1984"/>
          </w:tcPr>
          <w:p>
            <w:pPr>
              <w:spacing w:after="0"/>
            </w:pPr>
            <w:r>
              <w:rPr>
                <w:rFonts w:ascii="Calibri" w:hAnsi="Calibri" w:eastAsia="Calibri" w:cs="Calibri"/>
                <w:b w:val="0"/>
                <w:i w:val="0"/>
                <w:sz w:val="18"/>
                <w:lang w:val="en-US" w:bidi="fa-IR"/>
              </w:rPr>
              <w:t>353,996</w:t>
            </w:r>
          </w:p>
        </w:tc>
        <w:tc>
          <w:tcPr>
            <w:tcW w:type="dxa" w:w="2551"/>
          </w:tcPr>
          <w:p>
            <w:pPr>
              <w:spacing w:after="0"/>
            </w:pPr>
            <w:r>
              <w:rPr>
                <w:rFonts w:ascii="Calibri" w:hAnsi="Calibri" w:eastAsia="Calibri" w:cs="Calibri"/>
                <w:b w:val="0"/>
                <w:i w:val="0"/>
                <w:sz w:val="18"/>
                <w:lang w:val="en-US" w:bidi="fa-IR"/>
              </w:rPr>
              <w:t>752,204</w:t>
            </w:r>
          </w:p>
        </w:tc>
        <w:tc>
          <w:tcPr>
            <w:tcW w:type="dxa" w:w="1701"/>
          </w:tcPr>
          <w:p>
            <w:pPr>
              <w:spacing w:after="0"/>
            </w:pPr>
            <w:r>
              <w:rPr>
                <w:rFonts w:ascii="Calibri" w:hAnsi="Calibri" w:eastAsia="Calibri" w:cs="Calibri"/>
                <w:b w:val="0"/>
                <w:i w:val="0"/>
                <w:sz w:val="18"/>
                <w:lang w:val="en-US" w:bidi="fa-IR"/>
              </w:rPr>
              <w:t>53%</w:t>
            </w:r>
          </w:p>
        </w:tc>
      </w:tr>
      <w:tr>
        <w:trPr>
          <w:cantSplit/>
        </w:trPr>
        <w:tc>
          <w:tcPr>
            <w:tcW w:type="dxa" w:w="3402"/>
            <w:shd w:val="clear" w:color="auto" w:fill="F7F9FC"/>
          </w:tcPr>
          <w:p>
            <w:pPr>
              <w:spacing w:after="0"/>
            </w:pPr>
            <w:r>
              <w:rPr>
                <w:rFonts w:ascii="Calibri" w:hAnsi="Calibri" w:eastAsia="Calibri" w:cs="Calibri"/>
                <w:b/>
                <w:i w:val="0"/>
                <w:sz w:val="18"/>
                <w:lang w:val="en-US" w:bidi="fa-IR"/>
              </w:rPr>
              <w:t>Sugar - White Refined</w:t>
            </w:r>
          </w:p>
        </w:tc>
        <w:tc>
          <w:tcPr>
            <w:tcW w:type="dxa" w:w="1984"/>
            <w:shd w:val="clear" w:color="auto" w:fill="F7F9FC"/>
          </w:tcPr>
          <w:p>
            <w:pPr>
              <w:spacing w:after="0"/>
            </w:pPr>
            <w:r>
              <w:rPr>
                <w:rFonts w:ascii="Calibri" w:hAnsi="Calibri" w:eastAsia="Calibri" w:cs="Calibri"/>
                <w:b w:val="0"/>
                <w:i w:val="0"/>
                <w:sz w:val="18"/>
                <w:lang w:val="en-US" w:bidi="fa-IR"/>
              </w:rPr>
              <w:t>356,535</w:t>
            </w:r>
          </w:p>
        </w:tc>
        <w:tc>
          <w:tcPr>
            <w:tcW w:type="dxa" w:w="2551"/>
            <w:shd w:val="clear" w:color="auto" w:fill="F7F9FC"/>
          </w:tcPr>
          <w:p>
            <w:pPr>
              <w:spacing w:after="0"/>
            </w:pPr>
            <w:r>
              <w:rPr>
                <w:rFonts w:ascii="Calibri" w:hAnsi="Calibri" w:eastAsia="Calibri" w:cs="Calibri"/>
                <w:b w:val="0"/>
                <w:i w:val="0"/>
                <w:sz w:val="18"/>
                <w:lang w:val="en-US" w:bidi="fa-IR"/>
              </w:rPr>
              <w:t>744,286</w:t>
            </w:r>
          </w:p>
        </w:tc>
        <w:tc>
          <w:tcPr>
            <w:tcW w:type="dxa" w:w="1701"/>
            <w:shd w:val="clear" w:color="auto" w:fill="F7F9FC"/>
          </w:tcPr>
          <w:p>
            <w:pPr>
              <w:spacing w:after="0"/>
            </w:pPr>
            <w:r>
              <w:rPr>
                <w:rFonts w:ascii="Calibri" w:hAnsi="Calibri" w:eastAsia="Calibri" w:cs="Calibri"/>
                <w:b w:val="0"/>
                <w:i w:val="0"/>
                <w:sz w:val="18"/>
                <w:lang w:val="en-US" w:bidi="fa-IR"/>
              </w:rPr>
              <w:t>52%</w:t>
            </w:r>
          </w:p>
        </w:tc>
      </w:tr>
    </w:tbl>
    <w:p>
      <w:pPr>
        <w:spacing w:after="40"/>
      </w:pPr>
    </w:p>
    <w:tbl>
      <w:tblPr>
        <w:tblW w:type="auto" w:w="0"/>
        <w:jc w:val="center"/>
        <w:tblLook w:firstColumn="1" w:firstRow="1" w:lastColumn="0" w:lastRow="0" w:noHBand="0" w:noVBand="1" w:val="04A0"/>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spacing w:after="40"/>
            </w:pPr>
            <w:r>
              <w:rPr>
                <w:rFonts w:ascii="Calibri" w:hAnsi="Calibri" w:eastAsia="Calibri" w:cs="Calibri"/>
                <w:b/>
                <w:i w:val="0"/>
                <w:color w:val="2A78D6"/>
                <w:lang w:val="en-US" w:bidi="fa-IR"/>
              </w:rPr>
              <w:t>Caveat</w:t>
            </w:r>
          </w:p>
          <w:p>
            <w:pPr>
              <w:spacing w:after="0"/>
            </w:pPr>
            <w:r>
              <w:rPr>
                <w:rFonts w:ascii="Calibri" w:hAnsi="Calibri" w:eastAsia="Calibri" w:cs="Calibri"/>
                <w:b w:val="0"/>
                <w:i w:val="0"/>
                <w:lang w:val="en-US" w:bidi="fa-IR"/>
              </w:rPr>
              <w:t>Unconstrained weeks are slightly biased toward lower demand (they are, by construction, the weeks where demand was below stock). The blend weight is a single low-risk parameter, but the accuracy of the blend on censored weeks is an estimate. For this reason model accuracy is later reported both on all weeks and on unconstrained weeks only, which does not depend on the reconstruction at all.</w:t>
            </w:r>
          </w:p>
        </w:tc>
      </w:tr>
    </w:tbl>
    <w:p>
      <w:pPr>
        <w:spacing w:after="40"/>
      </w:pPr>
    </w:p>
    <w:p>
      <w:pPr>
        <w:pStyle w:val="Heading2"/>
      </w:pPr>
      <w:r>
        <w:rPr>
          <w:rFonts w:ascii="Calibri" w:hAnsi="Calibri" w:eastAsia="Calibri" w:cs="Calibri"/>
          <w:b/>
          <w:i w:val="0"/>
          <w:color w:val="2A78D6"/>
          <w:sz w:val="28"/>
          <w:lang w:val="en-US" w:bidi="fa-IR"/>
        </w:rPr>
        <w:t>5.6 Step 4: What drives demand? (evidence for the features)</w:t>
      </w:r>
    </w:p>
    <w:p>
      <w:r>
        <w:rPr>
          <w:rFonts w:ascii="Calibri" w:hAnsi="Calibri" w:eastAsia="Calibri" w:cs="Calibri"/>
          <w:b w:val="0"/>
          <w:i w:val="0"/>
          <w:lang w:val="en-US" w:bidi="fa-IR"/>
        </w:rPr>
        <w:t>Before building a model it pays to find out what demand depends on. Each candidate driver was tested with evidence:</w:t>
      </w:r>
    </w:p>
    <w:p>
      <w:pPr>
        <w:pStyle w:val="Heading3"/>
      </w:pPr>
      <w:r>
        <w:rPr>
          <w:rFonts w:ascii="Calibri" w:hAnsi="Calibri" w:eastAsia="Calibri" w:cs="Calibri"/>
          <w:b/>
          <w:i w:val="0"/>
          <w:color w:val="12263F"/>
          <w:sz w:val="24"/>
          <w:lang w:val="en-US" w:bidi="fa-IR"/>
        </w:rPr>
        <w:t>Calendar effects</w:t>
      </w:r>
    </w:p>
    <w:p>
      <w:r>
        <w:rPr>
          <w:rFonts w:ascii="Calibri" w:hAnsi="Calibri" w:eastAsia="Calibri" w:cs="Calibri"/>
          <w:b w:val="0"/>
          <w:i w:val="0"/>
          <w:lang w:val="en-US" w:bidi="fa-IR"/>
        </w:rPr>
        <w:t>For each metric (demand, price, cost, unit margin, stock level) the share of variance explained by week of year, month, quarter or season was compared with a permutation null: the labels are shuffled within each product 100 times and the explained share is recomputed, which shows how much 'explanation' appears by pure chance. Week of year explains 78 percent (7 high-stock products) to 86 percent (23 normal-stock products) of the variance of demand; price, cost and unit margin have no calendar effect; stock level has only a small one (5 percent). Because the dates are synthetic, 'month' and 'season' labels are illustrative; the 52-week position is what matters.</w:t>
      </w:r>
    </w:p>
    <w:p>
      <w:pPr>
        <w:keepNext/>
        <w:spacing w:after="40"/>
        <w:jc w:val="center"/>
      </w:pPr>
      <w:r>
        <w:drawing>
          <wp:inline xmlns:a="http://schemas.openxmlformats.org/drawingml/2006/main" xmlns:pic="http://schemas.openxmlformats.org/drawingml/2006/picture">
            <wp:extent cx="4389120" cy="2194560"/>
            <wp:docPr id="10" name="Picture 10"/>
            <wp:cNvGraphicFramePr>
              <a:graphicFrameLocks noChangeAspect="1"/>
            </wp:cNvGraphicFramePr>
            <a:graphic>
              <a:graphicData uri="http://schemas.openxmlformats.org/drawingml/2006/picture">
                <pic:pic>
                  <pic:nvPicPr>
                    <pic:cNvPr id="0" name="calendar_effects_v1.1.png"/>
                    <pic:cNvPicPr/>
                  </pic:nvPicPr>
                  <pic:blipFill>
                    <a:blip r:embed="rId18"/>
                    <a:stretch>
                      <a:fillRect/>
                    </a:stretch>
                  </pic:blipFill>
                  <pic:spPr>
                    <a:xfrm>
                      <a:off x="0" y="0"/>
                      <a:ext cx="4389120" cy="2194560"/>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10. Share of variance explained by the calendar, compared with chance.</w:t>
      </w:r>
    </w:p>
    <w:p>
      <w:pPr>
        <w:pStyle w:val="Heading3"/>
      </w:pPr>
      <w:r>
        <w:rPr>
          <w:rFonts w:ascii="Calibri" w:hAnsi="Calibri" w:eastAsia="Calibri" w:cs="Calibri"/>
          <w:b/>
          <w:i w:val="0"/>
          <w:color w:val="12263F"/>
          <w:sz w:val="24"/>
          <w:lang w:val="en-US" w:bidi="fa-IR"/>
        </w:rPr>
        <w:t>One shared seasonal curve</w:t>
      </w:r>
    </w:p>
    <w:p>
      <w:r>
        <w:rPr>
          <w:rFonts w:ascii="Calibri" w:hAnsi="Calibri" w:eastAsia="Calibri" w:cs="Calibri"/>
          <w:b w:val="0"/>
          <w:i w:val="0"/>
          <w:lang w:val="en-US" w:bidi="fa-IR"/>
        </w:rPr>
        <w:t>The 52-week demand profiles of all 30 products correlate 0.97 on average (minimum 0.94). All products are busy and quiet at the same times of the year. The shared curve peaks in week 13 (25 percent above a normal week) and is quietest in week 38 (25 percent below), a swing of 1.67 times between the quietest and the busiest week. Clustering products by profile shape (silhouette 0.31) adds little because the shapes are almost identical.</w:t>
      </w:r>
    </w:p>
    <w:p>
      <w:pPr>
        <w:keepNext/>
        <w:spacing w:after="40"/>
        <w:jc w:val="center"/>
      </w:pPr>
      <w:r>
        <w:drawing>
          <wp:inline xmlns:a="http://schemas.openxmlformats.org/drawingml/2006/main" xmlns:pic="http://schemas.openxmlformats.org/drawingml/2006/picture">
            <wp:extent cx="3840480" cy="3413760"/>
            <wp:docPr id="11" name="Picture 11"/>
            <wp:cNvGraphicFramePr>
              <a:graphicFrameLocks noChangeAspect="1"/>
            </wp:cNvGraphicFramePr>
            <a:graphic>
              <a:graphicData uri="http://schemas.openxmlformats.org/drawingml/2006/picture">
                <pic:pic>
                  <pic:nvPicPr>
                    <pic:cNvPr id="0" name="profile_correlation_v1.1.png"/>
                    <pic:cNvPicPr/>
                  </pic:nvPicPr>
                  <pic:blipFill>
                    <a:blip r:embed="rId19"/>
                    <a:stretch>
                      <a:fillRect/>
                    </a:stretch>
                  </pic:blipFill>
                  <pic:spPr>
                    <a:xfrm>
                      <a:off x="0" y="0"/>
                      <a:ext cx="3840480" cy="3413760"/>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11. Correlation of the yearly profiles between products (all high).</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118"/>
        <w:gridCol w:w="3118"/>
        <w:gridCol w:w="3401"/>
      </w:tblGrid>
      <w:tr>
        <w:trPr>
          <w:tblHeader/>
        </w:trPr>
        <w:tc>
          <w:tcPr>
            <w:tcW w:type="dxa" w:w="3118"/>
            <w:shd w:val="clear" w:color="auto" w:fill="12263F"/>
          </w:tcPr>
          <w:p>
            <w:pPr>
              <w:spacing w:after="0"/>
            </w:pPr>
            <w:r>
              <w:rPr>
                <w:rFonts w:ascii="Calibri" w:hAnsi="Calibri" w:eastAsia="Calibri" w:cs="Calibri"/>
                <w:b/>
                <w:i w:val="0"/>
                <w:color w:val="FFFFFF"/>
                <w:sz w:val="19"/>
                <w:lang w:val="en-US" w:bidi="fa-IR"/>
              </w:rPr>
              <w:t>Week of the year</w:t>
            </w:r>
          </w:p>
        </w:tc>
        <w:tc>
          <w:tcPr>
            <w:tcW w:type="dxa" w:w="3118"/>
            <w:shd w:val="clear" w:color="auto" w:fill="12263F"/>
          </w:tcPr>
          <w:p>
            <w:pPr>
              <w:spacing w:after="0"/>
            </w:pPr>
            <w:r>
              <w:rPr>
                <w:rFonts w:ascii="Calibri" w:hAnsi="Calibri" w:eastAsia="Calibri" w:cs="Calibri"/>
                <w:b/>
                <w:i w:val="0"/>
                <w:color w:val="FFFFFF"/>
                <w:sz w:val="19"/>
                <w:lang w:val="en-US" w:bidi="fa-IR"/>
              </w:rPr>
              <w:t>Seasonal factor</w:t>
            </w:r>
          </w:p>
        </w:tc>
        <w:tc>
          <w:tcPr>
            <w:tcW w:type="dxa" w:w="3402"/>
            <w:shd w:val="clear" w:color="auto" w:fill="12263F"/>
          </w:tcPr>
          <w:p>
            <w:pPr>
              <w:spacing w:after="0"/>
            </w:pPr>
            <w:r>
              <w:rPr>
                <w:rFonts w:ascii="Calibri" w:hAnsi="Calibri" w:eastAsia="Calibri" w:cs="Calibri"/>
                <w:b/>
                <w:i w:val="0"/>
                <w:color w:val="FFFFFF"/>
                <w:sz w:val="19"/>
                <w:lang w:val="en-US" w:bidi="fa-IR"/>
              </w:rPr>
              <w:t>Against a normal week</w:t>
            </w:r>
          </w:p>
        </w:tc>
      </w:tr>
      <w:tr>
        <w:trPr>
          <w:cantSplit/>
        </w:trPr>
        <w:tc>
          <w:tcPr>
            <w:tcW w:type="dxa" w:w="3118"/>
          </w:tcPr>
          <w:p>
            <w:pPr>
              <w:spacing w:after="0"/>
            </w:pPr>
            <w:r>
              <w:rPr>
                <w:rFonts w:ascii="Calibri" w:hAnsi="Calibri" w:eastAsia="Calibri" w:cs="Calibri"/>
                <w:b/>
                <w:i w:val="0"/>
                <w:sz w:val="19"/>
                <w:lang w:val="en-US" w:bidi="fa-IR"/>
              </w:rPr>
              <w:t>1</w:t>
            </w:r>
          </w:p>
        </w:tc>
        <w:tc>
          <w:tcPr>
            <w:tcW w:type="dxa" w:w="3118"/>
          </w:tcPr>
          <w:p>
            <w:pPr>
              <w:spacing w:after="0"/>
            </w:pPr>
            <w:r>
              <w:rPr>
                <w:rFonts w:ascii="Calibri" w:hAnsi="Calibri" w:eastAsia="Calibri" w:cs="Calibri"/>
                <w:b w:val="0"/>
                <w:i w:val="0"/>
                <w:sz w:val="19"/>
                <w:lang w:val="en-US" w:bidi="fa-IR"/>
              </w:rPr>
              <w:t>1.03</w:t>
            </w:r>
          </w:p>
        </w:tc>
        <w:tc>
          <w:tcPr>
            <w:tcW w:type="dxa" w:w="3402"/>
          </w:tcPr>
          <w:p>
            <w:pPr>
              <w:spacing w:after="0"/>
            </w:pPr>
            <w:r>
              <w:rPr>
                <w:rFonts w:ascii="Calibri" w:hAnsi="Calibri" w:eastAsia="Calibri" w:cs="Calibri"/>
                <w:b w:val="0"/>
                <w:i w:val="0"/>
                <w:sz w:val="19"/>
                <w:lang w:val="en-US" w:bidi="fa-IR"/>
              </w:rPr>
              <w:t>+3%</w:t>
            </w:r>
          </w:p>
        </w:tc>
      </w:tr>
      <w:tr>
        <w:trPr>
          <w:cantSplit/>
        </w:trPr>
        <w:tc>
          <w:tcPr>
            <w:tcW w:type="dxa" w:w="3118"/>
            <w:shd w:val="clear" w:color="auto" w:fill="F7F9FC"/>
          </w:tcPr>
          <w:p>
            <w:pPr>
              <w:spacing w:after="0"/>
            </w:pPr>
            <w:r>
              <w:rPr>
                <w:rFonts w:ascii="Calibri" w:hAnsi="Calibri" w:eastAsia="Calibri" w:cs="Calibri"/>
                <w:b/>
                <w:i w:val="0"/>
                <w:sz w:val="19"/>
                <w:lang w:val="en-US" w:bidi="fa-IR"/>
              </w:rPr>
              <w:t>5</w:t>
            </w:r>
          </w:p>
        </w:tc>
        <w:tc>
          <w:tcPr>
            <w:tcW w:type="dxa" w:w="3118"/>
            <w:shd w:val="clear" w:color="auto" w:fill="F7F9FC"/>
          </w:tcPr>
          <w:p>
            <w:pPr>
              <w:spacing w:after="0"/>
            </w:pPr>
            <w:r>
              <w:rPr>
                <w:rFonts w:ascii="Calibri" w:hAnsi="Calibri" w:eastAsia="Calibri" w:cs="Calibri"/>
                <w:b w:val="0"/>
                <w:i w:val="0"/>
                <w:sz w:val="19"/>
                <w:lang w:val="en-US" w:bidi="fa-IR"/>
              </w:rPr>
              <w:t>1.14</w:t>
            </w:r>
          </w:p>
        </w:tc>
        <w:tc>
          <w:tcPr>
            <w:tcW w:type="dxa" w:w="3402"/>
            <w:shd w:val="clear" w:color="auto" w:fill="F7F9FC"/>
          </w:tcPr>
          <w:p>
            <w:pPr>
              <w:spacing w:after="0"/>
            </w:pPr>
            <w:r>
              <w:rPr>
                <w:rFonts w:ascii="Calibri" w:hAnsi="Calibri" w:eastAsia="Calibri" w:cs="Calibri"/>
                <w:b w:val="0"/>
                <w:i w:val="0"/>
                <w:sz w:val="19"/>
                <w:lang w:val="en-US" w:bidi="fa-IR"/>
              </w:rPr>
              <w:t>+14%</w:t>
            </w:r>
          </w:p>
        </w:tc>
      </w:tr>
      <w:tr>
        <w:trPr>
          <w:cantSplit/>
        </w:trPr>
        <w:tc>
          <w:tcPr>
            <w:tcW w:type="dxa" w:w="3118"/>
          </w:tcPr>
          <w:p>
            <w:pPr>
              <w:spacing w:after="0"/>
            </w:pPr>
            <w:r>
              <w:rPr>
                <w:rFonts w:ascii="Calibri" w:hAnsi="Calibri" w:eastAsia="Calibri" w:cs="Calibri"/>
                <w:b/>
                <w:i w:val="0"/>
                <w:sz w:val="19"/>
                <w:lang w:val="en-US" w:bidi="fa-IR"/>
              </w:rPr>
              <w:t>9</w:t>
            </w:r>
          </w:p>
        </w:tc>
        <w:tc>
          <w:tcPr>
            <w:tcW w:type="dxa" w:w="3118"/>
          </w:tcPr>
          <w:p>
            <w:pPr>
              <w:spacing w:after="0"/>
            </w:pPr>
            <w:r>
              <w:rPr>
                <w:rFonts w:ascii="Calibri" w:hAnsi="Calibri" w:eastAsia="Calibri" w:cs="Calibri"/>
                <w:b w:val="0"/>
                <w:i w:val="0"/>
                <w:sz w:val="19"/>
                <w:lang w:val="en-US" w:bidi="fa-IR"/>
              </w:rPr>
              <w:t>1.23</w:t>
            </w:r>
          </w:p>
        </w:tc>
        <w:tc>
          <w:tcPr>
            <w:tcW w:type="dxa" w:w="3402"/>
          </w:tcPr>
          <w:p>
            <w:pPr>
              <w:spacing w:after="0"/>
            </w:pPr>
            <w:r>
              <w:rPr>
                <w:rFonts w:ascii="Calibri" w:hAnsi="Calibri" w:eastAsia="Calibri" w:cs="Calibri"/>
                <w:b w:val="0"/>
                <w:i w:val="0"/>
                <w:sz w:val="19"/>
                <w:lang w:val="en-US" w:bidi="fa-IR"/>
              </w:rPr>
              <w:t>+23%</w:t>
            </w:r>
          </w:p>
        </w:tc>
      </w:tr>
      <w:tr>
        <w:trPr>
          <w:cantSplit/>
        </w:trPr>
        <w:tc>
          <w:tcPr>
            <w:tcW w:type="dxa" w:w="3118"/>
            <w:shd w:val="clear" w:color="auto" w:fill="F7F9FC"/>
          </w:tcPr>
          <w:p>
            <w:pPr>
              <w:spacing w:after="0"/>
            </w:pPr>
            <w:r>
              <w:rPr>
                <w:rFonts w:ascii="Calibri" w:hAnsi="Calibri" w:eastAsia="Calibri" w:cs="Calibri"/>
                <w:b/>
                <w:i w:val="0"/>
                <w:sz w:val="19"/>
                <w:lang w:val="en-US" w:bidi="fa-IR"/>
              </w:rPr>
              <w:t>13</w:t>
            </w:r>
          </w:p>
        </w:tc>
        <w:tc>
          <w:tcPr>
            <w:tcW w:type="dxa" w:w="3118"/>
            <w:shd w:val="clear" w:color="auto" w:fill="F7F9FC"/>
          </w:tcPr>
          <w:p>
            <w:pPr>
              <w:spacing w:after="0"/>
            </w:pPr>
            <w:r>
              <w:rPr>
                <w:rFonts w:ascii="Calibri" w:hAnsi="Calibri" w:eastAsia="Calibri" w:cs="Calibri"/>
                <w:b w:val="0"/>
                <w:i w:val="0"/>
                <w:sz w:val="19"/>
                <w:lang w:val="en-US" w:bidi="fa-IR"/>
              </w:rPr>
              <w:t>1.25</w:t>
            </w:r>
          </w:p>
        </w:tc>
        <w:tc>
          <w:tcPr>
            <w:tcW w:type="dxa" w:w="3402"/>
            <w:shd w:val="clear" w:color="auto" w:fill="F7F9FC"/>
          </w:tcPr>
          <w:p>
            <w:pPr>
              <w:spacing w:after="0"/>
            </w:pPr>
            <w:r>
              <w:rPr>
                <w:rFonts w:ascii="Calibri" w:hAnsi="Calibri" w:eastAsia="Calibri" w:cs="Calibri"/>
                <w:b w:val="0"/>
                <w:i w:val="0"/>
                <w:sz w:val="19"/>
                <w:lang w:val="en-US" w:bidi="fa-IR"/>
              </w:rPr>
              <w:t>+25%</w:t>
            </w:r>
          </w:p>
        </w:tc>
      </w:tr>
      <w:tr>
        <w:trPr>
          <w:cantSplit/>
        </w:trPr>
        <w:tc>
          <w:tcPr>
            <w:tcW w:type="dxa" w:w="3118"/>
          </w:tcPr>
          <w:p>
            <w:pPr>
              <w:spacing w:after="0"/>
            </w:pPr>
            <w:r>
              <w:rPr>
                <w:rFonts w:ascii="Calibri" w:hAnsi="Calibri" w:eastAsia="Calibri" w:cs="Calibri"/>
                <w:b/>
                <w:i w:val="0"/>
                <w:sz w:val="19"/>
                <w:lang w:val="en-US" w:bidi="fa-IR"/>
              </w:rPr>
              <w:t>17</w:t>
            </w:r>
          </w:p>
        </w:tc>
        <w:tc>
          <w:tcPr>
            <w:tcW w:type="dxa" w:w="3118"/>
          </w:tcPr>
          <w:p>
            <w:pPr>
              <w:spacing w:after="0"/>
            </w:pPr>
            <w:r>
              <w:rPr>
                <w:rFonts w:ascii="Calibri" w:hAnsi="Calibri" w:eastAsia="Calibri" w:cs="Calibri"/>
                <w:b w:val="0"/>
                <w:i w:val="0"/>
                <w:sz w:val="19"/>
                <w:lang w:val="en-US" w:bidi="fa-IR"/>
              </w:rPr>
              <w:t>1.22</w:t>
            </w:r>
          </w:p>
        </w:tc>
        <w:tc>
          <w:tcPr>
            <w:tcW w:type="dxa" w:w="3402"/>
          </w:tcPr>
          <w:p>
            <w:pPr>
              <w:spacing w:after="0"/>
            </w:pPr>
            <w:r>
              <w:rPr>
                <w:rFonts w:ascii="Calibri" w:hAnsi="Calibri" w:eastAsia="Calibri" w:cs="Calibri"/>
                <w:b w:val="0"/>
                <w:i w:val="0"/>
                <w:sz w:val="19"/>
                <w:lang w:val="en-US" w:bidi="fa-IR"/>
              </w:rPr>
              <w:t>+22%</w:t>
            </w:r>
          </w:p>
        </w:tc>
      </w:tr>
      <w:tr>
        <w:trPr>
          <w:cantSplit/>
        </w:trPr>
        <w:tc>
          <w:tcPr>
            <w:tcW w:type="dxa" w:w="3118"/>
            <w:shd w:val="clear" w:color="auto" w:fill="F7F9FC"/>
          </w:tcPr>
          <w:p>
            <w:pPr>
              <w:spacing w:after="0"/>
            </w:pPr>
            <w:r>
              <w:rPr>
                <w:rFonts w:ascii="Calibri" w:hAnsi="Calibri" w:eastAsia="Calibri" w:cs="Calibri"/>
                <w:b/>
                <w:i w:val="0"/>
                <w:sz w:val="19"/>
                <w:lang w:val="en-US" w:bidi="fa-IR"/>
              </w:rPr>
              <w:t>21</w:t>
            </w:r>
          </w:p>
        </w:tc>
        <w:tc>
          <w:tcPr>
            <w:tcW w:type="dxa" w:w="3118"/>
            <w:shd w:val="clear" w:color="auto" w:fill="F7F9FC"/>
          </w:tcPr>
          <w:p>
            <w:pPr>
              <w:spacing w:after="0"/>
            </w:pPr>
            <w:r>
              <w:rPr>
                <w:rFonts w:ascii="Calibri" w:hAnsi="Calibri" w:eastAsia="Calibri" w:cs="Calibri"/>
                <w:b w:val="0"/>
                <w:i w:val="0"/>
                <w:sz w:val="19"/>
                <w:lang w:val="en-US" w:bidi="fa-IR"/>
              </w:rPr>
              <w:t>1.14</w:t>
            </w:r>
          </w:p>
        </w:tc>
        <w:tc>
          <w:tcPr>
            <w:tcW w:type="dxa" w:w="3402"/>
            <w:shd w:val="clear" w:color="auto" w:fill="F7F9FC"/>
          </w:tcPr>
          <w:p>
            <w:pPr>
              <w:spacing w:after="0"/>
            </w:pPr>
            <w:r>
              <w:rPr>
                <w:rFonts w:ascii="Calibri" w:hAnsi="Calibri" w:eastAsia="Calibri" w:cs="Calibri"/>
                <w:b w:val="0"/>
                <w:i w:val="0"/>
                <w:sz w:val="19"/>
                <w:lang w:val="en-US" w:bidi="fa-IR"/>
              </w:rPr>
              <w:t>+14%</w:t>
            </w:r>
          </w:p>
        </w:tc>
      </w:tr>
      <w:tr>
        <w:trPr>
          <w:cantSplit/>
        </w:trPr>
        <w:tc>
          <w:tcPr>
            <w:tcW w:type="dxa" w:w="3118"/>
          </w:tcPr>
          <w:p>
            <w:pPr>
              <w:spacing w:after="0"/>
            </w:pPr>
            <w:r>
              <w:rPr>
                <w:rFonts w:ascii="Calibri" w:hAnsi="Calibri" w:eastAsia="Calibri" w:cs="Calibri"/>
                <w:b/>
                <w:i w:val="0"/>
                <w:sz w:val="19"/>
                <w:lang w:val="en-US" w:bidi="fa-IR"/>
              </w:rPr>
              <w:t>26</w:t>
            </w:r>
          </w:p>
        </w:tc>
        <w:tc>
          <w:tcPr>
            <w:tcW w:type="dxa" w:w="3118"/>
          </w:tcPr>
          <w:p>
            <w:pPr>
              <w:spacing w:after="0"/>
            </w:pPr>
            <w:r>
              <w:rPr>
                <w:rFonts w:ascii="Calibri" w:hAnsi="Calibri" w:eastAsia="Calibri" w:cs="Calibri"/>
                <w:b w:val="0"/>
                <w:i w:val="0"/>
                <w:sz w:val="19"/>
                <w:lang w:val="en-US" w:bidi="fa-IR"/>
              </w:rPr>
              <w:t>1.00</w:t>
            </w:r>
          </w:p>
        </w:tc>
        <w:tc>
          <w:tcPr>
            <w:tcW w:type="dxa" w:w="3402"/>
          </w:tcPr>
          <w:p>
            <w:pPr>
              <w:spacing w:after="0"/>
            </w:pPr>
            <w:r>
              <w:rPr>
                <w:rFonts w:ascii="Calibri" w:hAnsi="Calibri" w:eastAsia="Calibri" w:cs="Calibri"/>
                <w:b w:val="0"/>
                <w:i w:val="0"/>
                <w:sz w:val="19"/>
                <w:lang w:val="en-US" w:bidi="fa-IR"/>
              </w:rPr>
              <w:t>-0%</w:t>
            </w:r>
          </w:p>
        </w:tc>
      </w:tr>
      <w:tr>
        <w:trPr>
          <w:cantSplit/>
        </w:trPr>
        <w:tc>
          <w:tcPr>
            <w:tcW w:type="dxa" w:w="3118"/>
            <w:shd w:val="clear" w:color="auto" w:fill="F7F9FC"/>
          </w:tcPr>
          <w:p>
            <w:pPr>
              <w:spacing w:after="0"/>
            </w:pPr>
            <w:r>
              <w:rPr>
                <w:rFonts w:ascii="Calibri" w:hAnsi="Calibri" w:eastAsia="Calibri" w:cs="Calibri"/>
                <w:b/>
                <w:i w:val="0"/>
                <w:sz w:val="19"/>
                <w:lang w:val="en-US" w:bidi="fa-IR"/>
              </w:rPr>
              <w:t>30</w:t>
            </w:r>
          </w:p>
        </w:tc>
        <w:tc>
          <w:tcPr>
            <w:tcW w:type="dxa" w:w="3118"/>
            <w:shd w:val="clear" w:color="auto" w:fill="F7F9FC"/>
          </w:tcPr>
          <w:p>
            <w:pPr>
              <w:spacing w:after="0"/>
            </w:pPr>
            <w:r>
              <w:rPr>
                <w:rFonts w:ascii="Calibri" w:hAnsi="Calibri" w:eastAsia="Calibri" w:cs="Calibri"/>
                <w:b w:val="0"/>
                <w:i w:val="0"/>
                <w:sz w:val="19"/>
                <w:lang w:val="en-US" w:bidi="fa-IR"/>
              </w:rPr>
              <w:t>0.88</w:t>
            </w:r>
          </w:p>
        </w:tc>
        <w:tc>
          <w:tcPr>
            <w:tcW w:type="dxa" w:w="3402"/>
            <w:shd w:val="clear" w:color="auto" w:fill="F7F9FC"/>
          </w:tcPr>
          <w:p>
            <w:pPr>
              <w:spacing w:after="0"/>
            </w:pPr>
            <w:r>
              <w:rPr>
                <w:rFonts w:ascii="Calibri" w:hAnsi="Calibri" w:eastAsia="Calibri" w:cs="Calibri"/>
                <w:b w:val="0"/>
                <w:i w:val="0"/>
                <w:sz w:val="19"/>
                <w:lang w:val="en-US" w:bidi="fa-IR"/>
              </w:rPr>
              <w:t>-12%</w:t>
            </w:r>
          </w:p>
        </w:tc>
      </w:tr>
      <w:tr>
        <w:trPr>
          <w:cantSplit/>
        </w:trPr>
        <w:tc>
          <w:tcPr>
            <w:tcW w:type="dxa" w:w="3118"/>
          </w:tcPr>
          <w:p>
            <w:pPr>
              <w:spacing w:after="0"/>
            </w:pPr>
            <w:r>
              <w:rPr>
                <w:rFonts w:ascii="Calibri" w:hAnsi="Calibri" w:eastAsia="Calibri" w:cs="Calibri"/>
                <w:b/>
                <w:i w:val="0"/>
                <w:sz w:val="19"/>
                <w:lang w:val="en-US" w:bidi="fa-IR"/>
              </w:rPr>
              <w:t>34</w:t>
            </w:r>
          </w:p>
        </w:tc>
        <w:tc>
          <w:tcPr>
            <w:tcW w:type="dxa" w:w="3118"/>
          </w:tcPr>
          <w:p>
            <w:pPr>
              <w:spacing w:after="0"/>
            </w:pPr>
            <w:r>
              <w:rPr>
                <w:rFonts w:ascii="Calibri" w:hAnsi="Calibri" w:eastAsia="Calibri" w:cs="Calibri"/>
                <w:b w:val="0"/>
                <w:i w:val="0"/>
                <w:sz w:val="19"/>
                <w:lang w:val="en-US" w:bidi="fa-IR"/>
              </w:rPr>
              <w:t>0.79</w:t>
            </w:r>
          </w:p>
        </w:tc>
        <w:tc>
          <w:tcPr>
            <w:tcW w:type="dxa" w:w="3402"/>
          </w:tcPr>
          <w:p>
            <w:pPr>
              <w:spacing w:after="0"/>
            </w:pPr>
            <w:r>
              <w:rPr>
                <w:rFonts w:ascii="Calibri" w:hAnsi="Calibri" w:eastAsia="Calibri" w:cs="Calibri"/>
                <w:b w:val="0"/>
                <w:i w:val="0"/>
                <w:sz w:val="19"/>
                <w:lang w:val="en-US" w:bidi="fa-IR"/>
              </w:rPr>
              <w:t>-21%</w:t>
            </w:r>
          </w:p>
        </w:tc>
      </w:tr>
      <w:tr>
        <w:trPr>
          <w:cantSplit/>
        </w:trPr>
        <w:tc>
          <w:tcPr>
            <w:tcW w:type="dxa" w:w="3118"/>
            <w:shd w:val="clear" w:color="auto" w:fill="F7F9FC"/>
          </w:tcPr>
          <w:p>
            <w:pPr>
              <w:spacing w:after="0"/>
            </w:pPr>
            <w:r>
              <w:rPr>
                <w:rFonts w:ascii="Calibri" w:hAnsi="Calibri" w:eastAsia="Calibri" w:cs="Calibri"/>
                <w:b/>
                <w:i w:val="0"/>
                <w:sz w:val="19"/>
                <w:lang w:val="en-US" w:bidi="fa-IR"/>
              </w:rPr>
              <w:t>38</w:t>
            </w:r>
          </w:p>
        </w:tc>
        <w:tc>
          <w:tcPr>
            <w:tcW w:type="dxa" w:w="3118"/>
            <w:shd w:val="clear" w:color="auto" w:fill="F7F9FC"/>
          </w:tcPr>
          <w:p>
            <w:pPr>
              <w:spacing w:after="0"/>
            </w:pPr>
            <w:r>
              <w:rPr>
                <w:rFonts w:ascii="Calibri" w:hAnsi="Calibri" w:eastAsia="Calibri" w:cs="Calibri"/>
                <w:b w:val="0"/>
                <w:i w:val="0"/>
                <w:sz w:val="19"/>
                <w:lang w:val="en-US" w:bidi="fa-IR"/>
              </w:rPr>
              <w:t>0.75</w:t>
            </w:r>
          </w:p>
        </w:tc>
        <w:tc>
          <w:tcPr>
            <w:tcW w:type="dxa" w:w="3402"/>
            <w:shd w:val="clear" w:color="auto" w:fill="F7F9FC"/>
          </w:tcPr>
          <w:p>
            <w:pPr>
              <w:spacing w:after="0"/>
            </w:pPr>
            <w:r>
              <w:rPr>
                <w:rFonts w:ascii="Calibri" w:hAnsi="Calibri" w:eastAsia="Calibri" w:cs="Calibri"/>
                <w:b w:val="0"/>
                <w:i w:val="0"/>
                <w:sz w:val="19"/>
                <w:lang w:val="en-US" w:bidi="fa-IR"/>
              </w:rPr>
              <w:t>-25%</w:t>
            </w:r>
          </w:p>
        </w:tc>
      </w:tr>
      <w:tr>
        <w:trPr>
          <w:cantSplit/>
        </w:trPr>
        <w:tc>
          <w:tcPr>
            <w:tcW w:type="dxa" w:w="3118"/>
          </w:tcPr>
          <w:p>
            <w:pPr>
              <w:spacing w:after="0"/>
            </w:pPr>
            <w:r>
              <w:rPr>
                <w:rFonts w:ascii="Calibri" w:hAnsi="Calibri" w:eastAsia="Calibri" w:cs="Calibri"/>
                <w:b/>
                <w:i w:val="0"/>
                <w:sz w:val="19"/>
                <w:lang w:val="en-US" w:bidi="fa-IR"/>
              </w:rPr>
              <w:t>42</w:t>
            </w:r>
          </w:p>
        </w:tc>
        <w:tc>
          <w:tcPr>
            <w:tcW w:type="dxa" w:w="3118"/>
          </w:tcPr>
          <w:p>
            <w:pPr>
              <w:spacing w:after="0"/>
            </w:pPr>
            <w:r>
              <w:rPr>
                <w:rFonts w:ascii="Calibri" w:hAnsi="Calibri" w:eastAsia="Calibri" w:cs="Calibri"/>
                <w:b w:val="0"/>
                <w:i w:val="0"/>
                <w:sz w:val="19"/>
                <w:lang w:val="en-US" w:bidi="fa-IR"/>
              </w:rPr>
              <w:t>0.77</w:t>
            </w:r>
          </w:p>
        </w:tc>
        <w:tc>
          <w:tcPr>
            <w:tcW w:type="dxa" w:w="3402"/>
          </w:tcPr>
          <w:p>
            <w:pPr>
              <w:spacing w:after="0"/>
            </w:pPr>
            <w:r>
              <w:rPr>
                <w:rFonts w:ascii="Calibri" w:hAnsi="Calibri" w:eastAsia="Calibri" w:cs="Calibri"/>
                <w:b w:val="0"/>
                <w:i w:val="0"/>
                <w:sz w:val="19"/>
                <w:lang w:val="en-US" w:bidi="fa-IR"/>
              </w:rPr>
              <w:t>-23%</w:t>
            </w:r>
          </w:p>
        </w:tc>
      </w:tr>
      <w:tr>
        <w:trPr>
          <w:cantSplit/>
        </w:trPr>
        <w:tc>
          <w:tcPr>
            <w:tcW w:type="dxa" w:w="3118"/>
            <w:shd w:val="clear" w:color="auto" w:fill="F7F9FC"/>
          </w:tcPr>
          <w:p>
            <w:pPr>
              <w:spacing w:after="0"/>
            </w:pPr>
            <w:r>
              <w:rPr>
                <w:rFonts w:ascii="Calibri" w:hAnsi="Calibri" w:eastAsia="Calibri" w:cs="Calibri"/>
                <w:b/>
                <w:i w:val="0"/>
                <w:sz w:val="19"/>
                <w:lang w:val="en-US" w:bidi="fa-IR"/>
              </w:rPr>
              <w:t>46</w:t>
            </w:r>
          </w:p>
        </w:tc>
        <w:tc>
          <w:tcPr>
            <w:tcW w:type="dxa" w:w="3118"/>
            <w:shd w:val="clear" w:color="auto" w:fill="F7F9FC"/>
          </w:tcPr>
          <w:p>
            <w:pPr>
              <w:spacing w:after="0"/>
            </w:pPr>
            <w:r>
              <w:rPr>
                <w:rFonts w:ascii="Calibri" w:hAnsi="Calibri" w:eastAsia="Calibri" w:cs="Calibri"/>
                <w:b w:val="0"/>
                <w:i w:val="0"/>
                <w:sz w:val="19"/>
                <w:lang w:val="en-US" w:bidi="fa-IR"/>
              </w:rPr>
              <w:t>0.83</w:t>
            </w:r>
          </w:p>
        </w:tc>
        <w:tc>
          <w:tcPr>
            <w:tcW w:type="dxa" w:w="3402"/>
            <w:shd w:val="clear" w:color="auto" w:fill="F7F9FC"/>
          </w:tcPr>
          <w:p>
            <w:pPr>
              <w:spacing w:after="0"/>
            </w:pPr>
            <w:r>
              <w:rPr>
                <w:rFonts w:ascii="Calibri" w:hAnsi="Calibri" w:eastAsia="Calibri" w:cs="Calibri"/>
                <w:b w:val="0"/>
                <w:i w:val="0"/>
                <w:sz w:val="19"/>
                <w:lang w:val="en-US" w:bidi="fa-IR"/>
              </w:rPr>
              <w:t>-17%</w:t>
            </w:r>
          </w:p>
        </w:tc>
      </w:tr>
      <w:tr>
        <w:trPr>
          <w:cantSplit/>
        </w:trPr>
        <w:tc>
          <w:tcPr>
            <w:tcW w:type="dxa" w:w="3118"/>
          </w:tcPr>
          <w:p>
            <w:pPr>
              <w:spacing w:after="0"/>
            </w:pPr>
            <w:r>
              <w:rPr>
                <w:rFonts w:ascii="Calibri" w:hAnsi="Calibri" w:eastAsia="Calibri" w:cs="Calibri"/>
                <w:b/>
                <w:i w:val="0"/>
                <w:sz w:val="19"/>
                <w:lang w:val="en-US" w:bidi="fa-IR"/>
              </w:rPr>
              <w:t>50</w:t>
            </w:r>
          </w:p>
        </w:tc>
        <w:tc>
          <w:tcPr>
            <w:tcW w:type="dxa" w:w="3118"/>
          </w:tcPr>
          <w:p>
            <w:pPr>
              <w:spacing w:after="0"/>
            </w:pPr>
            <w:r>
              <w:rPr>
                <w:rFonts w:ascii="Calibri" w:hAnsi="Calibri" w:eastAsia="Calibri" w:cs="Calibri"/>
                <w:b w:val="0"/>
                <w:i w:val="0"/>
                <w:sz w:val="19"/>
                <w:lang w:val="en-US" w:bidi="fa-IR"/>
              </w:rPr>
              <w:t>0.94</w:t>
            </w:r>
          </w:p>
        </w:tc>
        <w:tc>
          <w:tcPr>
            <w:tcW w:type="dxa" w:w="3402"/>
          </w:tcPr>
          <w:p>
            <w:pPr>
              <w:spacing w:after="0"/>
            </w:pPr>
            <w:r>
              <w:rPr>
                <w:rFonts w:ascii="Calibri" w:hAnsi="Calibri" w:eastAsia="Calibri" w:cs="Calibri"/>
                <w:b w:val="0"/>
                <w:i w:val="0"/>
                <w:sz w:val="19"/>
                <w:lang w:val="en-US" w:bidi="fa-IR"/>
              </w:rPr>
              <w:t>-6%</w:t>
            </w:r>
          </w:p>
        </w:tc>
      </w:tr>
    </w:tbl>
    <w:p>
      <w:pPr>
        <w:spacing w:after="40"/>
      </w:pPr>
    </w:p>
    <w:p>
      <w:pPr>
        <w:keepNext/>
        <w:spacing w:after="40"/>
        <w:jc w:val="center"/>
      </w:pPr>
      <w:r>
        <w:drawing>
          <wp:inline xmlns:a="http://schemas.openxmlformats.org/drawingml/2006/main" xmlns:pic="http://schemas.openxmlformats.org/drawingml/2006/picture">
            <wp:extent cx="4754880" cy="2139696"/>
            <wp:docPr id="12" name="Picture 12"/>
            <wp:cNvGraphicFramePr>
              <a:graphicFrameLocks noChangeAspect="1"/>
            </wp:cNvGraphicFramePr>
            <a:graphic>
              <a:graphicData uri="http://schemas.openxmlformats.org/drawingml/2006/picture">
                <pic:pic>
                  <pic:nvPicPr>
                    <pic:cNvPr id="0" name="seasonal_curve_v1.1.png"/>
                    <pic:cNvPicPr/>
                  </pic:nvPicPr>
                  <pic:blipFill>
                    <a:blip r:embed="rId20"/>
                    <a:stretch>
                      <a:fillRect/>
                    </a:stretch>
                  </pic:blipFill>
                  <pic:spPr>
                    <a:xfrm>
                      <a:off x="0" y="0"/>
                      <a:ext cx="4754880" cy="2139696"/>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12. The shared seasonal curve: empirical index and model index.</w:t>
      </w:r>
    </w:p>
    <w:p>
      <w:pPr>
        <w:pStyle w:val="Heading3"/>
      </w:pPr>
      <w:r>
        <w:rPr>
          <w:rFonts w:ascii="Calibri" w:hAnsi="Calibri" w:eastAsia="Calibri" w:cs="Calibri"/>
          <w:b/>
          <w:i w:val="0"/>
          <w:color w:val="12263F"/>
          <w:sz w:val="24"/>
          <w:lang w:val="en-US" w:bidi="fa-IR"/>
        </w:rPr>
        <w:t>Trend</w:t>
      </w:r>
    </w:p>
    <w:p>
      <w:r>
        <w:rPr>
          <w:rFonts w:ascii="Calibri" w:hAnsi="Calibri" w:eastAsia="Calibri" w:cs="Calibri"/>
          <w:b w:val="0"/>
          <w:i w:val="0"/>
          <w:lang w:val="en-US" w:bidi="fa-IR"/>
        </w:rPr>
        <w:t>Growth of about 2.8 percent a year (last 52 weeks against the 52 before). A seasonal-trend decomposition (STL) of total demand gives a seasonal strength of 1.00 and a trend strength of 0.92 on a scale where 1 means fully explained.</w:t>
      </w:r>
    </w:p>
    <w:p>
      <w:pPr>
        <w:pStyle w:val="Heading3"/>
      </w:pPr>
      <w:r>
        <w:rPr>
          <w:rFonts w:ascii="Calibri" w:hAnsi="Calibri" w:eastAsia="Calibri" w:cs="Calibri"/>
          <w:b/>
          <w:i w:val="0"/>
          <w:color w:val="12263F"/>
          <w:sz w:val="24"/>
          <w:lang w:val="en-US" w:bidi="fa-IR"/>
        </w:rPr>
        <w:t>Stock regimes</w:t>
      </w:r>
    </w:p>
    <w:p>
      <w:r>
        <w:rPr>
          <w:rFonts w:ascii="Calibri" w:hAnsi="Calibri" w:eastAsia="Calibri" w:cs="Calibri"/>
          <w:b w:val="0"/>
          <w:i w:val="0"/>
          <w:lang w:val="en-US" w:bidi="fa-IR"/>
        </w:rPr>
        <w:t>Products differ in how often their sales are capped. K-means clustering on three numbers per product (stock-out rate, capped-week rate and stock cover) gives 2 regimes (silhouette 0.67). They describe how often sales are capped, which matters for risk in Parts 3 and 4, not for the shape of demand.</w:t>
      </w:r>
    </w:p>
    <w:p>
      <w:pPr>
        <w:pStyle w:val="Heading3"/>
      </w:pPr>
      <w:r>
        <w:rPr>
          <w:rFonts w:ascii="Calibri" w:hAnsi="Calibri" w:eastAsia="Calibri" w:cs="Calibri"/>
          <w:b/>
          <w:i w:val="0"/>
          <w:color w:val="12263F"/>
          <w:sz w:val="24"/>
          <w:lang w:val="en-US" w:bidi="fa-IR"/>
        </w:rPr>
        <w:t>Price and cost</w:t>
      </w:r>
    </w:p>
    <w:p>
      <w:r>
        <w:rPr>
          <w:rFonts w:ascii="Calibri" w:hAnsi="Calibri" w:eastAsia="Calibri" w:cs="Calibri"/>
          <w:b w:val="0"/>
          <w:i w:val="0"/>
          <w:lang w:val="en-US" w:bidi="fa-IR"/>
        </w:rPr>
        <w:t>A within-product regression of log demand on log price (controlling for product level, season and trend, with errors clustered by product) gives a price effect of -0.017 with a 95 percent interval of -0.056 to +0.021. Price varies only 4 percent within a product, so the data cannot show how demand reacts to price. The effect of cost on demand is 0.046. There is no measurable price effect in this data, so price is not used as a feature. This finding returns in Part 4.</w:t>
      </w:r>
    </w:p>
    <w:p>
      <w:pPr>
        <w:pStyle w:val="Heading3"/>
      </w:pPr>
      <w:r>
        <w:rPr>
          <w:rFonts w:ascii="Calibri" w:hAnsi="Calibri" w:eastAsia="Calibri" w:cs="Calibri"/>
          <w:b/>
          <w:i w:val="0"/>
          <w:color w:val="12263F"/>
          <w:sz w:val="24"/>
          <w:lang w:val="en-US" w:bidi="fa-IR"/>
        </w:rPr>
        <w:t>Stock level</w:t>
      </w:r>
    </w:p>
    <w:p>
      <w:r>
        <w:rPr>
          <w:rFonts w:ascii="Calibri" w:hAnsi="Calibri" w:eastAsia="Calibri" w:cs="Calibri"/>
          <w:b w:val="0"/>
          <w:i w:val="0"/>
          <w:lang w:val="en-US" w:bidi="fa-IR"/>
        </w:rPr>
        <w:t>True demand should not depend on stock; stock only caps sales. A check confirms that reconstructed demand is not related to stock levels once capping is accounted for, so stock is not a demand feature either.</w:t>
      </w:r>
    </w:p>
    <w:p>
      <w:pPr>
        <w:pStyle w:val="Heading2"/>
      </w:pPr>
      <w:r>
        <w:rPr>
          <w:rFonts w:ascii="Calibri" w:hAnsi="Calibri" w:eastAsia="Calibri" w:cs="Calibri"/>
          <w:b/>
          <w:i w:val="0"/>
          <w:color w:val="2A78D6"/>
          <w:sz w:val="28"/>
          <w:lang w:val="en-US" w:bidi="fa-IR"/>
        </w:rPr>
        <w:t>5.7 Step 5: The 30 products at a glance</w:t>
      </w:r>
    </w:p>
    <w:p>
      <w:r>
        <w:rPr>
          <w:rFonts w:ascii="Calibri" w:hAnsi="Calibri" w:eastAsia="Calibri" w:cs="Calibri"/>
          <w:b w:val="0"/>
          <w:i w:val="0"/>
          <w:lang w:val="en-US" w:bidi="fa-IR"/>
        </w:rPr>
        <w:t>The table summarises the products used in the forecast. 'Capped weeks' is the share of weeks that were stock-limited or out of stock; 'Lost demand' is the estimated share of demand not served; 'Growth' is the product's own yearly growth.</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184"/>
        <w:gridCol w:w="1927"/>
        <w:gridCol w:w="899"/>
        <w:gridCol w:w="771"/>
        <w:gridCol w:w="1156"/>
        <w:gridCol w:w="899"/>
        <w:gridCol w:w="899"/>
        <w:gridCol w:w="899"/>
      </w:tblGrid>
      <w:tr>
        <w:trPr>
          <w:tblHeader/>
        </w:trPr>
        <w:tc>
          <w:tcPr>
            <w:tcW w:type="dxa" w:w="2185"/>
            <w:shd w:val="clear" w:color="auto" w:fill="12263F"/>
          </w:tcPr>
          <w:p>
            <w:pPr>
              <w:spacing w:after="0"/>
            </w:pPr>
            <w:r>
              <w:rPr>
                <w:rFonts w:ascii="Calibri" w:hAnsi="Calibri" w:eastAsia="Calibri" w:cs="Calibri"/>
                <w:b/>
                <w:i w:val="0"/>
                <w:color w:val="FFFFFF"/>
                <w:sz w:val="18"/>
                <w:lang w:val="en-US" w:bidi="fa-IR"/>
              </w:rPr>
              <w:t>Product</w:t>
            </w:r>
          </w:p>
        </w:tc>
        <w:tc>
          <w:tcPr>
            <w:tcW w:type="dxa" w:w="1928"/>
            <w:shd w:val="clear" w:color="auto" w:fill="12263F"/>
          </w:tcPr>
          <w:p>
            <w:pPr>
              <w:spacing w:after="0"/>
            </w:pPr>
            <w:r>
              <w:rPr>
                <w:rFonts w:ascii="Calibri" w:hAnsi="Calibri" w:eastAsia="Calibri" w:cs="Calibri"/>
                <w:b/>
                <w:i w:val="0"/>
                <w:color w:val="FFFFFF"/>
                <w:sz w:val="18"/>
                <w:lang w:val="en-US" w:bidi="fa-IR"/>
              </w:rPr>
              <w:t>Category</w:t>
            </w:r>
          </w:p>
        </w:tc>
        <w:tc>
          <w:tcPr>
            <w:tcW w:type="dxa" w:w="900"/>
            <w:shd w:val="clear" w:color="auto" w:fill="12263F"/>
          </w:tcPr>
          <w:p>
            <w:pPr>
              <w:spacing w:after="0"/>
            </w:pPr>
            <w:r>
              <w:rPr>
                <w:rFonts w:ascii="Calibri" w:hAnsi="Calibri" w:eastAsia="Calibri" w:cs="Calibri"/>
                <w:b/>
                <w:i w:val="0"/>
                <w:color w:val="FFFFFF"/>
                <w:sz w:val="18"/>
                <w:lang w:val="en-US" w:bidi="fa-IR"/>
              </w:rPr>
              <w:t>Stock profile</w:t>
            </w:r>
          </w:p>
        </w:tc>
        <w:tc>
          <w:tcPr>
            <w:tcW w:type="dxa" w:w="771"/>
            <w:shd w:val="clear" w:color="auto" w:fill="12263F"/>
          </w:tcPr>
          <w:p>
            <w:pPr>
              <w:spacing w:after="0"/>
            </w:pPr>
            <w:r>
              <w:rPr>
                <w:rFonts w:ascii="Calibri" w:hAnsi="Calibri" w:eastAsia="Calibri" w:cs="Calibri"/>
                <w:b/>
                <w:i w:val="0"/>
                <w:color w:val="FFFFFF"/>
                <w:sz w:val="18"/>
                <w:lang w:val="en-US" w:bidi="fa-IR"/>
              </w:rPr>
              <w:t>Regime</w:t>
            </w:r>
          </w:p>
        </w:tc>
        <w:tc>
          <w:tcPr>
            <w:tcW w:type="dxa" w:w="1157"/>
            <w:shd w:val="clear" w:color="auto" w:fill="12263F"/>
          </w:tcPr>
          <w:p>
            <w:pPr>
              <w:spacing w:after="0"/>
            </w:pPr>
            <w:r>
              <w:rPr>
                <w:rFonts w:ascii="Calibri" w:hAnsi="Calibri" w:eastAsia="Calibri" w:cs="Calibri"/>
                <w:b/>
                <w:i w:val="0"/>
                <w:color w:val="FFFFFF"/>
                <w:sz w:val="18"/>
                <w:lang w:val="en-US" w:bidi="fa-IR"/>
              </w:rPr>
              <w:t>Mean weekly demand (units)</w:t>
            </w:r>
          </w:p>
        </w:tc>
        <w:tc>
          <w:tcPr>
            <w:tcW w:type="dxa" w:w="900"/>
            <w:shd w:val="clear" w:color="auto" w:fill="12263F"/>
          </w:tcPr>
          <w:p>
            <w:pPr>
              <w:spacing w:after="0"/>
            </w:pPr>
            <w:r>
              <w:rPr>
                <w:rFonts w:ascii="Calibri" w:hAnsi="Calibri" w:eastAsia="Calibri" w:cs="Calibri"/>
                <w:b/>
                <w:i w:val="0"/>
                <w:color w:val="FFFFFF"/>
                <w:sz w:val="18"/>
                <w:lang w:val="en-US" w:bidi="fa-IR"/>
              </w:rPr>
              <w:t>Capped weeks</w:t>
            </w:r>
          </w:p>
        </w:tc>
        <w:tc>
          <w:tcPr>
            <w:tcW w:type="dxa" w:w="900"/>
            <w:shd w:val="clear" w:color="auto" w:fill="12263F"/>
          </w:tcPr>
          <w:p>
            <w:pPr>
              <w:spacing w:after="0"/>
            </w:pPr>
            <w:r>
              <w:rPr>
                <w:rFonts w:ascii="Calibri" w:hAnsi="Calibri" w:eastAsia="Calibri" w:cs="Calibri"/>
                <w:b/>
                <w:i w:val="0"/>
                <w:color w:val="FFFFFF"/>
                <w:sz w:val="18"/>
                <w:lang w:val="en-US" w:bidi="fa-IR"/>
              </w:rPr>
              <w:t>Lost demand</w:t>
            </w:r>
          </w:p>
        </w:tc>
        <w:tc>
          <w:tcPr>
            <w:tcW w:type="dxa" w:w="900"/>
            <w:shd w:val="clear" w:color="auto" w:fill="12263F"/>
          </w:tcPr>
          <w:p>
            <w:pPr>
              <w:spacing w:after="0"/>
            </w:pPr>
            <w:r>
              <w:rPr>
                <w:rFonts w:ascii="Calibri" w:hAnsi="Calibri" w:eastAsia="Calibri" w:cs="Calibri"/>
                <w:b/>
                <w:i w:val="0"/>
                <w:color w:val="FFFFFF"/>
                <w:sz w:val="18"/>
                <w:lang w:val="en-US" w:bidi="fa-IR"/>
              </w:rPr>
              <w:t>Growth a year</w:t>
            </w:r>
          </w:p>
        </w:tc>
      </w:tr>
      <w:tr>
        <w:trPr>
          <w:cantSplit/>
        </w:trPr>
        <w:tc>
          <w:tcPr>
            <w:tcW w:type="dxa" w:w="2185"/>
          </w:tcPr>
          <w:p>
            <w:pPr>
              <w:spacing w:after="0"/>
            </w:pPr>
            <w:r>
              <w:rPr>
                <w:rFonts w:ascii="Calibri" w:hAnsi="Calibri" w:eastAsia="Calibri" w:cs="Calibri"/>
                <w:b/>
                <w:i w:val="0"/>
                <w:sz w:val="18"/>
                <w:lang w:val="en-US" w:bidi="fa-IR"/>
              </w:rPr>
              <w:t>Tea - Black Ceylon</w:t>
            </w:r>
          </w:p>
        </w:tc>
        <w:tc>
          <w:tcPr>
            <w:tcW w:type="dxa" w:w="1928"/>
          </w:tcPr>
          <w:p>
            <w:pPr>
              <w:spacing w:after="0"/>
            </w:pPr>
            <w:r>
              <w:rPr>
                <w:rFonts w:ascii="Calibri" w:hAnsi="Calibri" w:eastAsia="Calibri" w:cs="Calibri"/>
                <w:b w:val="0"/>
                <w:i w:val="0"/>
                <w:sz w:val="18"/>
                <w:lang w:val="en-US" w:bidi="fa-IR"/>
              </w:rPr>
              <w:t>Beverages &amp; Cocoa</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3,054</w:t>
            </w:r>
          </w:p>
        </w:tc>
        <w:tc>
          <w:tcPr>
            <w:tcW w:type="dxa" w:w="900"/>
          </w:tcPr>
          <w:p>
            <w:pPr>
              <w:spacing w:after="0"/>
            </w:pPr>
            <w:r>
              <w:rPr>
                <w:rFonts w:ascii="Calibri" w:hAnsi="Calibri" w:eastAsia="Calibri" w:cs="Calibri"/>
                <w:b w:val="0"/>
                <w:i w:val="0"/>
                <w:sz w:val="18"/>
                <w:lang w:val="en-US" w:bidi="fa-IR"/>
              </w:rPr>
              <w:t>92%</w:t>
            </w:r>
          </w:p>
        </w:tc>
        <w:tc>
          <w:tcPr>
            <w:tcW w:type="dxa" w:w="900"/>
          </w:tcPr>
          <w:p>
            <w:pPr>
              <w:spacing w:after="0"/>
            </w:pPr>
            <w:r>
              <w:rPr>
                <w:rFonts w:ascii="Calibri" w:hAnsi="Calibri" w:eastAsia="Calibri" w:cs="Calibri"/>
                <w:b w:val="0"/>
                <w:i w:val="0"/>
                <w:sz w:val="18"/>
                <w:lang w:val="en-US" w:bidi="fa-IR"/>
              </w:rPr>
              <w:t>56%</w:t>
            </w:r>
          </w:p>
        </w:tc>
        <w:tc>
          <w:tcPr>
            <w:tcW w:type="dxa" w:w="900"/>
          </w:tcPr>
          <w:p>
            <w:pPr>
              <w:spacing w:after="0"/>
            </w:pPr>
            <w:r>
              <w:rPr>
                <w:rFonts w:ascii="Calibri" w:hAnsi="Calibri" w:eastAsia="Calibri" w:cs="Calibri"/>
                <w:b w:val="0"/>
                <w:i w:val="0"/>
                <w:sz w:val="18"/>
                <w:lang w:val="en-US" w:bidi="fa-IR"/>
              </w:rPr>
              <w:t>+2.4%</w:t>
            </w:r>
          </w:p>
        </w:tc>
      </w:tr>
      <w:tr>
        <w:trPr>
          <w:cantSplit/>
        </w:trPr>
        <w:tc>
          <w:tcPr>
            <w:tcW w:type="dxa" w:w="2185"/>
            <w:shd w:val="clear" w:color="auto" w:fill="F7F9FC"/>
          </w:tcPr>
          <w:p>
            <w:pPr>
              <w:spacing w:after="0"/>
            </w:pPr>
            <w:r>
              <w:rPr>
                <w:rFonts w:ascii="Calibri" w:hAnsi="Calibri" w:eastAsia="Calibri" w:cs="Calibri"/>
                <w:b/>
                <w:i w:val="0"/>
                <w:sz w:val="18"/>
                <w:lang w:val="en-US" w:bidi="fa-IR"/>
              </w:rPr>
              <w:t>Yeast - Dry</w:t>
            </w:r>
          </w:p>
        </w:tc>
        <w:tc>
          <w:tcPr>
            <w:tcW w:type="dxa" w:w="1928"/>
            <w:shd w:val="clear" w:color="auto" w:fill="F7F9FC"/>
          </w:tcPr>
          <w:p>
            <w:pPr>
              <w:spacing w:after="0"/>
            </w:pPr>
            <w:r>
              <w:rPr>
                <w:rFonts w:ascii="Calibri" w:hAnsi="Calibri" w:eastAsia="Calibri" w:cs="Calibri"/>
                <w:b w:val="0"/>
                <w:i w:val="0"/>
                <w:sz w:val="18"/>
                <w:lang w:val="en-US" w:bidi="fa-IR"/>
              </w:rPr>
              <w:t>Spices &amp; Seasonings</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3,007</w:t>
            </w:r>
          </w:p>
        </w:tc>
        <w:tc>
          <w:tcPr>
            <w:tcW w:type="dxa" w:w="900"/>
            <w:shd w:val="clear" w:color="auto" w:fill="F7F9FC"/>
          </w:tcPr>
          <w:p>
            <w:pPr>
              <w:spacing w:after="0"/>
            </w:pPr>
            <w:r>
              <w:rPr>
                <w:rFonts w:ascii="Calibri" w:hAnsi="Calibri" w:eastAsia="Calibri" w:cs="Calibri"/>
                <w:b w:val="0"/>
                <w:i w:val="0"/>
                <w:sz w:val="18"/>
                <w:lang w:val="en-US" w:bidi="fa-IR"/>
              </w:rPr>
              <w:t>87%</w:t>
            </w:r>
          </w:p>
        </w:tc>
        <w:tc>
          <w:tcPr>
            <w:tcW w:type="dxa" w:w="900"/>
            <w:shd w:val="clear" w:color="auto" w:fill="F7F9FC"/>
          </w:tcPr>
          <w:p>
            <w:pPr>
              <w:spacing w:after="0"/>
            </w:pPr>
            <w:r>
              <w:rPr>
                <w:rFonts w:ascii="Calibri" w:hAnsi="Calibri" w:eastAsia="Calibri" w:cs="Calibri"/>
                <w:b w:val="0"/>
                <w:i w:val="0"/>
                <w:sz w:val="18"/>
                <w:lang w:val="en-US" w:bidi="fa-IR"/>
              </w:rPr>
              <w:t>56%</w:t>
            </w:r>
          </w:p>
        </w:tc>
        <w:tc>
          <w:tcPr>
            <w:tcW w:type="dxa" w:w="900"/>
            <w:shd w:val="clear" w:color="auto" w:fill="F7F9FC"/>
          </w:tcPr>
          <w:p>
            <w:pPr>
              <w:spacing w:after="0"/>
            </w:pPr>
            <w:r>
              <w:rPr>
                <w:rFonts w:ascii="Calibri" w:hAnsi="Calibri" w:eastAsia="Calibri" w:cs="Calibri"/>
                <w:b w:val="0"/>
                <w:i w:val="0"/>
                <w:sz w:val="18"/>
                <w:lang w:val="en-US" w:bidi="fa-IR"/>
              </w:rPr>
              <w:t>+2.8%</w:t>
            </w:r>
          </w:p>
        </w:tc>
      </w:tr>
      <w:tr>
        <w:trPr>
          <w:cantSplit/>
        </w:trPr>
        <w:tc>
          <w:tcPr>
            <w:tcW w:type="dxa" w:w="2185"/>
          </w:tcPr>
          <w:p>
            <w:pPr>
              <w:spacing w:after="0"/>
            </w:pPr>
            <w:r>
              <w:rPr>
                <w:rFonts w:ascii="Calibri" w:hAnsi="Calibri" w:eastAsia="Calibri" w:cs="Calibri"/>
                <w:b/>
                <w:i w:val="0"/>
                <w:sz w:val="18"/>
                <w:lang w:val="en-US" w:bidi="fa-IR"/>
              </w:rPr>
              <w:t>Lentils - Green</w:t>
            </w:r>
          </w:p>
        </w:tc>
        <w:tc>
          <w:tcPr>
            <w:tcW w:type="dxa" w:w="1928"/>
          </w:tcPr>
          <w:p>
            <w:pPr>
              <w:spacing w:after="0"/>
            </w:pPr>
            <w:r>
              <w:rPr>
                <w:rFonts w:ascii="Calibri" w:hAnsi="Calibri" w:eastAsia="Calibri" w:cs="Calibri"/>
                <w:b w:val="0"/>
                <w:i w:val="0"/>
                <w:sz w:val="18"/>
                <w:lang w:val="en-US" w:bidi="fa-IR"/>
              </w:rPr>
              <w:t>Pulses</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2,893</w:t>
            </w:r>
          </w:p>
        </w:tc>
        <w:tc>
          <w:tcPr>
            <w:tcW w:type="dxa" w:w="900"/>
          </w:tcPr>
          <w:p>
            <w:pPr>
              <w:spacing w:after="0"/>
            </w:pPr>
            <w:r>
              <w:rPr>
                <w:rFonts w:ascii="Calibri" w:hAnsi="Calibri" w:eastAsia="Calibri" w:cs="Calibri"/>
                <w:b w:val="0"/>
                <w:i w:val="0"/>
                <w:sz w:val="18"/>
                <w:lang w:val="en-US" w:bidi="fa-IR"/>
              </w:rPr>
              <w:t>85%</w:t>
            </w:r>
          </w:p>
        </w:tc>
        <w:tc>
          <w:tcPr>
            <w:tcW w:type="dxa" w:w="900"/>
          </w:tcPr>
          <w:p>
            <w:pPr>
              <w:spacing w:after="0"/>
            </w:pPr>
            <w:r>
              <w:rPr>
                <w:rFonts w:ascii="Calibri" w:hAnsi="Calibri" w:eastAsia="Calibri" w:cs="Calibri"/>
                <w:b w:val="0"/>
                <w:i w:val="0"/>
                <w:sz w:val="18"/>
                <w:lang w:val="en-US" w:bidi="fa-IR"/>
              </w:rPr>
              <w:t>53%</w:t>
            </w:r>
          </w:p>
        </w:tc>
        <w:tc>
          <w:tcPr>
            <w:tcW w:type="dxa" w:w="900"/>
          </w:tcPr>
          <w:p>
            <w:pPr>
              <w:spacing w:after="0"/>
            </w:pPr>
            <w:r>
              <w:rPr>
                <w:rFonts w:ascii="Calibri" w:hAnsi="Calibri" w:eastAsia="Calibri" w:cs="Calibri"/>
                <w:b w:val="0"/>
                <w:i w:val="0"/>
                <w:sz w:val="18"/>
                <w:lang w:val="en-US" w:bidi="fa-IR"/>
              </w:rPr>
              <w:t>+2.6%</w:t>
            </w:r>
          </w:p>
        </w:tc>
      </w:tr>
      <w:tr>
        <w:trPr>
          <w:cantSplit/>
        </w:trPr>
        <w:tc>
          <w:tcPr>
            <w:tcW w:type="dxa" w:w="2185"/>
            <w:shd w:val="clear" w:color="auto" w:fill="F7F9FC"/>
          </w:tcPr>
          <w:p>
            <w:pPr>
              <w:spacing w:after="0"/>
            </w:pPr>
            <w:r>
              <w:rPr>
                <w:rFonts w:ascii="Calibri" w:hAnsi="Calibri" w:eastAsia="Calibri" w:cs="Calibri"/>
                <w:b/>
                <w:i w:val="0"/>
                <w:sz w:val="18"/>
                <w:lang w:val="en-US" w:bidi="fa-IR"/>
              </w:rPr>
              <w:t>Pasta - Spaghetti</w:t>
            </w:r>
          </w:p>
        </w:tc>
        <w:tc>
          <w:tcPr>
            <w:tcW w:type="dxa" w:w="1928"/>
            <w:shd w:val="clear" w:color="auto" w:fill="F7F9FC"/>
          </w:tcPr>
          <w:p>
            <w:pPr>
              <w:spacing w:after="0"/>
            </w:pPr>
            <w:r>
              <w:rPr>
                <w:rFonts w:ascii="Calibri" w:hAnsi="Calibri" w:eastAsia="Calibri" w:cs="Calibri"/>
                <w:b w:val="0"/>
                <w:i w:val="0"/>
                <w:sz w:val="18"/>
                <w:lang w:val="en-US" w:bidi="fa-IR"/>
              </w:rPr>
              <w:t>Cereals &amp; Grains</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2,875</w:t>
            </w:r>
          </w:p>
        </w:tc>
        <w:tc>
          <w:tcPr>
            <w:tcW w:type="dxa" w:w="900"/>
            <w:shd w:val="clear" w:color="auto" w:fill="F7F9FC"/>
          </w:tcPr>
          <w:p>
            <w:pPr>
              <w:spacing w:after="0"/>
            </w:pPr>
            <w:r>
              <w:rPr>
                <w:rFonts w:ascii="Calibri" w:hAnsi="Calibri" w:eastAsia="Calibri" w:cs="Calibri"/>
                <w:b w:val="0"/>
                <w:i w:val="0"/>
                <w:sz w:val="18"/>
                <w:lang w:val="en-US" w:bidi="fa-IR"/>
              </w:rPr>
              <w:t>85%</w:t>
            </w:r>
          </w:p>
        </w:tc>
        <w:tc>
          <w:tcPr>
            <w:tcW w:type="dxa" w:w="900"/>
            <w:shd w:val="clear" w:color="auto" w:fill="F7F9FC"/>
          </w:tcPr>
          <w:p>
            <w:pPr>
              <w:spacing w:after="0"/>
            </w:pPr>
            <w:r>
              <w:rPr>
                <w:rFonts w:ascii="Calibri" w:hAnsi="Calibri" w:eastAsia="Calibri" w:cs="Calibri"/>
                <w:b w:val="0"/>
                <w:i w:val="0"/>
                <w:sz w:val="18"/>
                <w:lang w:val="en-US" w:bidi="fa-IR"/>
              </w:rPr>
              <w:t>51%</w:t>
            </w:r>
          </w:p>
        </w:tc>
        <w:tc>
          <w:tcPr>
            <w:tcW w:type="dxa" w:w="900"/>
            <w:shd w:val="clear" w:color="auto" w:fill="F7F9FC"/>
          </w:tcPr>
          <w:p>
            <w:pPr>
              <w:spacing w:after="0"/>
            </w:pPr>
            <w:r>
              <w:rPr>
                <w:rFonts w:ascii="Calibri" w:hAnsi="Calibri" w:eastAsia="Calibri" w:cs="Calibri"/>
                <w:b w:val="0"/>
                <w:i w:val="0"/>
                <w:sz w:val="18"/>
                <w:lang w:val="en-US" w:bidi="fa-IR"/>
              </w:rPr>
              <w:t>+2.7%</w:t>
            </w:r>
          </w:p>
        </w:tc>
      </w:tr>
      <w:tr>
        <w:trPr>
          <w:cantSplit/>
        </w:trPr>
        <w:tc>
          <w:tcPr>
            <w:tcW w:type="dxa" w:w="2185"/>
          </w:tcPr>
          <w:p>
            <w:pPr>
              <w:spacing w:after="0"/>
            </w:pPr>
            <w:r>
              <w:rPr>
                <w:rFonts w:ascii="Calibri" w:hAnsi="Calibri" w:eastAsia="Calibri" w:cs="Calibri"/>
                <w:b/>
                <w:i w:val="0"/>
                <w:sz w:val="18"/>
                <w:lang w:val="en-US" w:bidi="fa-IR"/>
              </w:rPr>
              <w:t>Sugar - White Refined</w:t>
            </w:r>
          </w:p>
        </w:tc>
        <w:tc>
          <w:tcPr>
            <w:tcW w:type="dxa" w:w="1928"/>
          </w:tcPr>
          <w:p>
            <w:pPr>
              <w:spacing w:after="0"/>
            </w:pPr>
            <w:r>
              <w:rPr>
                <w:rFonts w:ascii="Calibri" w:hAnsi="Calibri" w:eastAsia="Calibri" w:cs="Calibri"/>
                <w:b w:val="0"/>
                <w:i w:val="0"/>
                <w:sz w:val="18"/>
                <w:lang w:val="en-US" w:bidi="fa-IR"/>
              </w:rPr>
              <w:t>Sugar</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2,863</w:t>
            </w:r>
          </w:p>
        </w:tc>
        <w:tc>
          <w:tcPr>
            <w:tcW w:type="dxa" w:w="900"/>
          </w:tcPr>
          <w:p>
            <w:pPr>
              <w:spacing w:after="0"/>
            </w:pPr>
            <w:r>
              <w:rPr>
                <w:rFonts w:ascii="Calibri" w:hAnsi="Calibri" w:eastAsia="Calibri" w:cs="Calibri"/>
                <w:b w:val="0"/>
                <w:i w:val="0"/>
                <w:sz w:val="18"/>
                <w:lang w:val="en-US" w:bidi="fa-IR"/>
              </w:rPr>
              <w:t>89%</w:t>
            </w:r>
          </w:p>
        </w:tc>
        <w:tc>
          <w:tcPr>
            <w:tcW w:type="dxa" w:w="900"/>
          </w:tcPr>
          <w:p>
            <w:pPr>
              <w:spacing w:after="0"/>
            </w:pPr>
            <w:r>
              <w:rPr>
                <w:rFonts w:ascii="Calibri" w:hAnsi="Calibri" w:eastAsia="Calibri" w:cs="Calibri"/>
                <w:b w:val="0"/>
                <w:i w:val="0"/>
                <w:sz w:val="18"/>
                <w:lang w:val="en-US" w:bidi="fa-IR"/>
              </w:rPr>
              <w:t>52%</w:t>
            </w:r>
          </w:p>
        </w:tc>
        <w:tc>
          <w:tcPr>
            <w:tcW w:type="dxa" w:w="900"/>
          </w:tcPr>
          <w:p>
            <w:pPr>
              <w:spacing w:after="0"/>
            </w:pPr>
            <w:r>
              <w:rPr>
                <w:rFonts w:ascii="Calibri" w:hAnsi="Calibri" w:eastAsia="Calibri" w:cs="Calibri"/>
                <w:b w:val="0"/>
                <w:i w:val="0"/>
                <w:sz w:val="18"/>
                <w:lang w:val="en-US" w:bidi="fa-IR"/>
              </w:rPr>
              <w:t>+3.1%</w:t>
            </w:r>
          </w:p>
        </w:tc>
      </w:tr>
      <w:tr>
        <w:trPr>
          <w:cantSplit/>
        </w:trPr>
        <w:tc>
          <w:tcPr>
            <w:tcW w:type="dxa" w:w="2185"/>
            <w:shd w:val="clear" w:color="auto" w:fill="F7F9FC"/>
          </w:tcPr>
          <w:p>
            <w:pPr>
              <w:spacing w:after="0"/>
            </w:pPr>
            <w:r>
              <w:rPr>
                <w:rFonts w:ascii="Calibri" w:hAnsi="Calibri" w:eastAsia="Calibri" w:cs="Calibri"/>
                <w:b/>
                <w:i w:val="0"/>
                <w:sz w:val="18"/>
                <w:lang w:val="en-US" w:bidi="fa-IR"/>
              </w:rPr>
              <w:t>Canned Tuna</w:t>
            </w:r>
          </w:p>
        </w:tc>
        <w:tc>
          <w:tcPr>
            <w:tcW w:type="dxa" w:w="1928"/>
            <w:shd w:val="clear" w:color="auto" w:fill="F7F9FC"/>
          </w:tcPr>
          <w:p>
            <w:pPr>
              <w:spacing w:after="0"/>
            </w:pPr>
            <w:r>
              <w:rPr>
                <w:rFonts w:ascii="Calibri" w:hAnsi="Calibri" w:eastAsia="Calibri" w:cs="Calibri"/>
                <w:b w:val="0"/>
                <w:i w:val="0"/>
                <w:sz w:val="18"/>
                <w:lang w:val="en-US" w:bidi="fa-IR"/>
              </w:rPr>
              <w:t>Canned Foods</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2,796</w:t>
            </w:r>
          </w:p>
        </w:tc>
        <w:tc>
          <w:tcPr>
            <w:tcW w:type="dxa" w:w="900"/>
            <w:shd w:val="clear" w:color="auto" w:fill="F7F9FC"/>
          </w:tcPr>
          <w:p>
            <w:pPr>
              <w:spacing w:after="0"/>
            </w:pPr>
            <w:r>
              <w:rPr>
                <w:rFonts w:ascii="Calibri" w:hAnsi="Calibri" w:eastAsia="Calibri" w:cs="Calibri"/>
                <w:b w:val="0"/>
                <w:i w:val="0"/>
                <w:sz w:val="18"/>
                <w:lang w:val="en-US" w:bidi="fa-IR"/>
              </w:rPr>
              <w:t>84%</w:t>
            </w:r>
          </w:p>
        </w:tc>
        <w:tc>
          <w:tcPr>
            <w:tcW w:type="dxa" w:w="900"/>
            <w:shd w:val="clear" w:color="auto" w:fill="F7F9FC"/>
          </w:tcPr>
          <w:p>
            <w:pPr>
              <w:spacing w:after="0"/>
            </w:pPr>
            <w:r>
              <w:rPr>
                <w:rFonts w:ascii="Calibri" w:hAnsi="Calibri" w:eastAsia="Calibri" w:cs="Calibri"/>
                <w:b w:val="0"/>
                <w:i w:val="0"/>
                <w:sz w:val="18"/>
                <w:lang w:val="en-US" w:bidi="fa-IR"/>
              </w:rPr>
              <w:t>52%</w:t>
            </w:r>
          </w:p>
        </w:tc>
        <w:tc>
          <w:tcPr>
            <w:tcW w:type="dxa" w:w="900"/>
            <w:shd w:val="clear" w:color="auto" w:fill="F7F9FC"/>
          </w:tcPr>
          <w:p>
            <w:pPr>
              <w:spacing w:after="0"/>
            </w:pPr>
            <w:r>
              <w:rPr>
                <w:rFonts w:ascii="Calibri" w:hAnsi="Calibri" w:eastAsia="Calibri" w:cs="Calibri"/>
                <w:b w:val="0"/>
                <w:i w:val="0"/>
                <w:sz w:val="18"/>
                <w:lang w:val="en-US" w:bidi="fa-IR"/>
              </w:rPr>
              <w:t>+2.6%</w:t>
            </w:r>
          </w:p>
        </w:tc>
      </w:tr>
      <w:tr>
        <w:trPr>
          <w:cantSplit/>
        </w:trPr>
        <w:tc>
          <w:tcPr>
            <w:tcW w:type="dxa" w:w="2185"/>
          </w:tcPr>
          <w:p>
            <w:pPr>
              <w:spacing w:after="0"/>
            </w:pPr>
            <w:r>
              <w:rPr>
                <w:rFonts w:ascii="Calibri" w:hAnsi="Calibri" w:eastAsia="Calibri" w:cs="Calibri"/>
                <w:b/>
                <w:i w:val="0"/>
                <w:sz w:val="18"/>
                <w:lang w:val="en-US" w:bidi="fa-IR"/>
              </w:rPr>
              <w:t>Wheat - Soft</w:t>
            </w:r>
          </w:p>
        </w:tc>
        <w:tc>
          <w:tcPr>
            <w:tcW w:type="dxa" w:w="1928"/>
          </w:tcPr>
          <w:p>
            <w:pPr>
              <w:spacing w:after="0"/>
            </w:pPr>
            <w:r>
              <w:rPr>
                <w:rFonts w:ascii="Calibri" w:hAnsi="Calibri" w:eastAsia="Calibri" w:cs="Calibri"/>
                <w:b w:val="0"/>
                <w:i w:val="0"/>
                <w:sz w:val="18"/>
                <w:lang w:val="en-US" w:bidi="fa-IR"/>
              </w:rPr>
              <w:t>Cereals &amp; Grains</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2,725</w:t>
            </w:r>
          </w:p>
        </w:tc>
        <w:tc>
          <w:tcPr>
            <w:tcW w:type="dxa" w:w="900"/>
          </w:tcPr>
          <w:p>
            <w:pPr>
              <w:spacing w:after="0"/>
            </w:pPr>
            <w:r>
              <w:rPr>
                <w:rFonts w:ascii="Calibri" w:hAnsi="Calibri" w:eastAsia="Calibri" w:cs="Calibri"/>
                <w:b w:val="0"/>
                <w:i w:val="0"/>
                <w:sz w:val="18"/>
                <w:lang w:val="en-US" w:bidi="fa-IR"/>
              </w:rPr>
              <w:t>89%</w:t>
            </w:r>
          </w:p>
        </w:tc>
        <w:tc>
          <w:tcPr>
            <w:tcW w:type="dxa" w:w="900"/>
          </w:tcPr>
          <w:p>
            <w:pPr>
              <w:spacing w:after="0"/>
            </w:pPr>
            <w:r>
              <w:rPr>
                <w:rFonts w:ascii="Calibri" w:hAnsi="Calibri" w:eastAsia="Calibri" w:cs="Calibri"/>
                <w:b w:val="0"/>
                <w:i w:val="0"/>
                <w:sz w:val="18"/>
                <w:lang w:val="en-US" w:bidi="fa-IR"/>
              </w:rPr>
              <w:t>56%</w:t>
            </w:r>
          </w:p>
        </w:tc>
        <w:tc>
          <w:tcPr>
            <w:tcW w:type="dxa" w:w="900"/>
          </w:tcPr>
          <w:p>
            <w:pPr>
              <w:spacing w:after="0"/>
            </w:pPr>
            <w:r>
              <w:rPr>
                <w:rFonts w:ascii="Calibri" w:hAnsi="Calibri" w:eastAsia="Calibri" w:cs="Calibri"/>
                <w:b w:val="0"/>
                <w:i w:val="0"/>
                <w:sz w:val="18"/>
                <w:lang w:val="en-US" w:bidi="fa-IR"/>
              </w:rPr>
              <w:t>+2.9%</w:t>
            </w:r>
          </w:p>
        </w:tc>
      </w:tr>
      <w:tr>
        <w:trPr>
          <w:cantSplit/>
        </w:trPr>
        <w:tc>
          <w:tcPr>
            <w:tcW w:type="dxa" w:w="2185"/>
            <w:shd w:val="clear" w:color="auto" w:fill="F7F9FC"/>
          </w:tcPr>
          <w:p>
            <w:pPr>
              <w:spacing w:after="0"/>
            </w:pPr>
            <w:r>
              <w:rPr>
                <w:rFonts w:ascii="Calibri" w:hAnsi="Calibri" w:eastAsia="Calibri" w:cs="Calibri"/>
                <w:b/>
                <w:i w:val="0"/>
                <w:sz w:val="18"/>
                <w:lang w:val="en-US" w:bidi="fa-IR"/>
              </w:rPr>
              <w:t>Salt - Iodized</w:t>
            </w:r>
          </w:p>
        </w:tc>
        <w:tc>
          <w:tcPr>
            <w:tcW w:type="dxa" w:w="1928"/>
            <w:shd w:val="clear" w:color="auto" w:fill="F7F9FC"/>
          </w:tcPr>
          <w:p>
            <w:pPr>
              <w:spacing w:after="0"/>
            </w:pPr>
            <w:r>
              <w:rPr>
                <w:rFonts w:ascii="Calibri" w:hAnsi="Calibri" w:eastAsia="Calibri" w:cs="Calibri"/>
                <w:b w:val="0"/>
                <w:i w:val="0"/>
                <w:sz w:val="18"/>
                <w:lang w:val="en-US" w:bidi="fa-IR"/>
              </w:rPr>
              <w:t>Spices &amp; Seasonings</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2,710</w:t>
            </w:r>
          </w:p>
        </w:tc>
        <w:tc>
          <w:tcPr>
            <w:tcW w:type="dxa" w:w="900"/>
            <w:shd w:val="clear" w:color="auto" w:fill="F7F9FC"/>
          </w:tcPr>
          <w:p>
            <w:pPr>
              <w:spacing w:after="0"/>
            </w:pPr>
            <w:r>
              <w:rPr>
                <w:rFonts w:ascii="Calibri" w:hAnsi="Calibri" w:eastAsia="Calibri" w:cs="Calibri"/>
                <w:b w:val="0"/>
                <w:i w:val="0"/>
                <w:sz w:val="18"/>
                <w:lang w:val="en-US" w:bidi="fa-IR"/>
              </w:rPr>
              <w:t>86%</w:t>
            </w:r>
          </w:p>
        </w:tc>
        <w:tc>
          <w:tcPr>
            <w:tcW w:type="dxa" w:w="900"/>
            <w:shd w:val="clear" w:color="auto" w:fill="F7F9FC"/>
          </w:tcPr>
          <w:p>
            <w:pPr>
              <w:spacing w:after="0"/>
            </w:pPr>
            <w:r>
              <w:rPr>
                <w:rFonts w:ascii="Calibri" w:hAnsi="Calibri" w:eastAsia="Calibri" w:cs="Calibri"/>
                <w:b w:val="0"/>
                <w:i w:val="0"/>
                <w:sz w:val="18"/>
                <w:lang w:val="en-US" w:bidi="fa-IR"/>
              </w:rPr>
              <w:t>54%</w:t>
            </w:r>
          </w:p>
        </w:tc>
        <w:tc>
          <w:tcPr>
            <w:tcW w:type="dxa" w:w="900"/>
            <w:shd w:val="clear" w:color="auto" w:fill="F7F9FC"/>
          </w:tcPr>
          <w:p>
            <w:pPr>
              <w:spacing w:after="0"/>
            </w:pPr>
            <w:r>
              <w:rPr>
                <w:rFonts w:ascii="Calibri" w:hAnsi="Calibri" w:eastAsia="Calibri" w:cs="Calibri"/>
                <w:b w:val="0"/>
                <w:i w:val="0"/>
                <w:sz w:val="18"/>
                <w:lang w:val="en-US" w:bidi="fa-IR"/>
              </w:rPr>
              <w:t>+2.6%</w:t>
            </w:r>
          </w:p>
        </w:tc>
      </w:tr>
      <w:tr>
        <w:trPr>
          <w:cantSplit/>
        </w:trPr>
        <w:tc>
          <w:tcPr>
            <w:tcW w:type="dxa" w:w="2185"/>
          </w:tcPr>
          <w:p>
            <w:pPr>
              <w:spacing w:after="0"/>
            </w:pPr>
            <w:r>
              <w:rPr>
                <w:rFonts w:ascii="Calibri" w:hAnsi="Calibri" w:eastAsia="Calibri" w:cs="Calibri"/>
                <w:b/>
                <w:i w:val="0"/>
                <w:sz w:val="18"/>
                <w:lang w:val="en-US" w:bidi="fa-IR"/>
              </w:rPr>
              <w:t>Barley</w:t>
            </w:r>
          </w:p>
        </w:tc>
        <w:tc>
          <w:tcPr>
            <w:tcW w:type="dxa" w:w="1928"/>
          </w:tcPr>
          <w:p>
            <w:pPr>
              <w:spacing w:after="0"/>
            </w:pPr>
            <w:r>
              <w:rPr>
                <w:rFonts w:ascii="Calibri" w:hAnsi="Calibri" w:eastAsia="Calibri" w:cs="Calibri"/>
                <w:b w:val="0"/>
                <w:i w:val="0"/>
                <w:sz w:val="18"/>
                <w:lang w:val="en-US" w:bidi="fa-IR"/>
              </w:rPr>
              <w:t>Cereals &amp; Grains</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2,630</w:t>
            </w:r>
          </w:p>
        </w:tc>
        <w:tc>
          <w:tcPr>
            <w:tcW w:type="dxa" w:w="900"/>
          </w:tcPr>
          <w:p>
            <w:pPr>
              <w:spacing w:after="0"/>
            </w:pPr>
            <w:r>
              <w:rPr>
                <w:rFonts w:ascii="Calibri" w:hAnsi="Calibri" w:eastAsia="Calibri" w:cs="Calibri"/>
                <w:b w:val="0"/>
                <w:i w:val="0"/>
                <w:sz w:val="18"/>
                <w:lang w:val="en-US" w:bidi="fa-IR"/>
              </w:rPr>
              <w:t>86%</w:t>
            </w:r>
          </w:p>
        </w:tc>
        <w:tc>
          <w:tcPr>
            <w:tcW w:type="dxa" w:w="900"/>
          </w:tcPr>
          <w:p>
            <w:pPr>
              <w:spacing w:after="0"/>
            </w:pPr>
            <w:r>
              <w:rPr>
                <w:rFonts w:ascii="Calibri" w:hAnsi="Calibri" w:eastAsia="Calibri" w:cs="Calibri"/>
                <w:b w:val="0"/>
                <w:i w:val="0"/>
                <w:sz w:val="18"/>
                <w:lang w:val="en-US" w:bidi="fa-IR"/>
              </w:rPr>
              <w:t>49%</w:t>
            </w:r>
          </w:p>
        </w:tc>
        <w:tc>
          <w:tcPr>
            <w:tcW w:type="dxa" w:w="900"/>
          </w:tcPr>
          <w:p>
            <w:pPr>
              <w:spacing w:after="0"/>
            </w:pPr>
            <w:r>
              <w:rPr>
                <w:rFonts w:ascii="Calibri" w:hAnsi="Calibri" w:eastAsia="Calibri" w:cs="Calibri"/>
                <w:b w:val="0"/>
                <w:i w:val="0"/>
                <w:sz w:val="18"/>
                <w:lang w:val="en-US" w:bidi="fa-IR"/>
              </w:rPr>
              <w:t>+3.1%</w:t>
            </w:r>
          </w:p>
        </w:tc>
      </w:tr>
      <w:tr>
        <w:trPr>
          <w:cantSplit/>
        </w:trPr>
        <w:tc>
          <w:tcPr>
            <w:tcW w:type="dxa" w:w="2185"/>
            <w:shd w:val="clear" w:color="auto" w:fill="F7F9FC"/>
          </w:tcPr>
          <w:p>
            <w:pPr>
              <w:spacing w:after="0"/>
            </w:pPr>
            <w:r>
              <w:rPr>
                <w:rFonts w:ascii="Calibri" w:hAnsi="Calibri" w:eastAsia="Calibri" w:cs="Calibri"/>
                <w:b/>
                <w:i w:val="0"/>
                <w:sz w:val="18"/>
                <w:lang w:val="en-US" w:bidi="fa-IR"/>
              </w:rPr>
              <w:t>Milk Powder - Skimmed</w:t>
            </w:r>
          </w:p>
        </w:tc>
        <w:tc>
          <w:tcPr>
            <w:tcW w:type="dxa" w:w="1928"/>
            <w:shd w:val="clear" w:color="auto" w:fill="F7F9FC"/>
          </w:tcPr>
          <w:p>
            <w:pPr>
              <w:spacing w:after="0"/>
            </w:pPr>
            <w:r>
              <w:rPr>
                <w:rFonts w:ascii="Calibri" w:hAnsi="Calibri" w:eastAsia="Calibri" w:cs="Calibri"/>
                <w:b w:val="0"/>
                <w:i w:val="0"/>
                <w:sz w:val="18"/>
                <w:lang w:val="en-US" w:bidi="fa-IR"/>
              </w:rPr>
              <w:t>Dairy</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2,556</w:t>
            </w:r>
          </w:p>
        </w:tc>
        <w:tc>
          <w:tcPr>
            <w:tcW w:type="dxa" w:w="900"/>
            <w:shd w:val="clear" w:color="auto" w:fill="F7F9FC"/>
          </w:tcPr>
          <w:p>
            <w:pPr>
              <w:spacing w:after="0"/>
            </w:pPr>
            <w:r>
              <w:rPr>
                <w:rFonts w:ascii="Calibri" w:hAnsi="Calibri" w:eastAsia="Calibri" w:cs="Calibri"/>
                <w:b w:val="0"/>
                <w:i w:val="0"/>
                <w:sz w:val="18"/>
                <w:lang w:val="en-US" w:bidi="fa-IR"/>
              </w:rPr>
              <w:t>81%</w:t>
            </w:r>
          </w:p>
        </w:tc>
        <w:tc>
          <w:tcPr>
            <w:tcW w:type="dxa" w:w="900"/>
            <w:shd w:val="clear" w:color="auto" w:fill="F7F9FC"/>
          </w:tcPr>
          <w:p>
            <w:pPr>
              <w:spacing w:after="0"/>
            </w:pPr>
            <w:r>
              <w:rPr>
                <w:rFonts w:ascii="Calibri" w:hAnsi="Calibri" w:eastAsia="Calibri" w:cs="Calibri"/>
                <w:b w:val="0"/>
                <w:i w:val="0"/>
                <w:sz w:val="18"/>
                <w:lang w:val="en-US" w:bidi="fa-IR"/>
              </w:rPr>
              <w:t>44%</w:t>
            </w:r>
          </w:p>
        </w:tc>
        <w:tc>
          <w:tcPr>
            <w:tcW w:type="dxa" w:w="900"/>
            <w:shd w:val="clear" w:color="auto" w:fill="F7F9FC"/>
          </w:tcPr>
          <w:p>
            <w:pPr>
              <w:spacing w:after="0"/>
            </w:pPr>
            <w:r>
              <w:rPr>
                <w:rFonts w:ascii="Calibri" w:hAnsi="Calibri" w:eastAsia="Calibri" w:cs="Calibri"/>
                <w:b w:val="0"/>
                <w:i w:val="0"/>
                <w:sz w:val="18"/>
                <w:lang w:val="en-US" w:bidi="fa-IR"/>
              </w:rPr>
              <w:t>+3.2%</w:t>
            </w:r>
          </w:p>
        </w:tc>
      </w:tr>
      <w:tr>
        <w:trPr>
          <w:cantSplit/>
        </w:trPr>
        <w:tc>
          <w:tcPr>
            <w:tcW w:type="dxa" w:w="2185"/>
          </w:tcPr>
          <w:p>
            <w:pPr>
              <w:spacing w:after="0"/>
            </w:pPr>
            <w:r>
              <w:rPr>
                <w:rFonts w:ascii="Calibri" w:hAnsi="Calibri" w:eastAsia="Calibri" w:cs="Calibri"/>
                <w:b/>
                <w:i w:val="0"/>
                <w:sz w:val="18"/>
                <w:lang w:val="en-US" w:bidi="fa-IR"/>
              </w:rPr>
              <w:t>Oats</w:t>
            </w:r>
          </w:p>
        </w:tc>
        <w:tc>
          <w:tcPr>
            <w:tcW w:type="dxa" w:w="1928"/>
          </w:tcPr>
          <w:p>
            <w:pPr>
              <w:spacing w:after="0"/>
            </w:pPr>
            <w:r>
              <w:rPr>
                <w:rFonts w:ascii="Calibri" w:hAnsi="Calibri" w:eastAsia="Calibri" w:cs="Calibri"/>
                <w:b w:val="0"/>
                <w:i w:val="0"/>
                <w:sz w:val="18"/>
                <w:lang w:val="en-US" w:bidi="fa-IR"/>
              </w:rPr>
              <w:t>Cereals &amp; Grains</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2,537</w:t>
            </w:r>
          </w:p>
        </w:tc>
        <w:tc>
          <w:tcPr>
            <w:tcW w:type="dxa" w:w="900"/>
          </w:tcPr>
          <w:p>
            <w:pPr>
              <w:spacing w:after="0"/>
            </w:pPr>
            <w:r>
              <w:rPr>
                <w:rFonts w:ascii="Calibri" w:hAnsi="Calibri" w:eastAsia="Calibri" w:cs="Calibri"/>
                <w:b w:val="0"/>
                <w:i w:val="0"/>
                <w:sz w:val="18"/>
                <w:lang w:val="en-US" w:bidi="fa-IR"/>
              </w:rPr>
              <w:t>81%</w:t>
            </w:r>
          </w:p>
        </w:tc>
        <w:tc>
          <w:tcPr>
            <w:tcW w:type="dxa" w:w="900"/>
          </w:tcPr>
          <w:p>
            <w:pPr>
              <w:spacing w:after="0"/>
            </w:pPr>
            <w:r>
              <w:rPr>
                <w:rFonts w:ascii="Calibri" w:hAnsi="Calibri" w:eastAsia="Calibri" w:cs="Calibri"/>
                <w:b w:val="0"/>
                <w:i w:val="0"/>
                <w:sz w:val="18"/>
                <w:lang w:val="en-US" w:bidi="fa-IR"/>
              </w:rPr>
              <w:t>45%</w:t>
            </w:r>
          </w:p>
        </w:tc>
        <w:tc>
          <w:tcPr>
            <w:tcW w:type="dxa" w:w="900"/>
          </w:tcPr>
          <w:p>
            <w:pPr>
              <w:spacing w:after="0"/>
            </w:pPr>
            <w:r>
              <w:rPr>
                <w:rFonts w:ascii="Calibri" w:hAnsi="Calibri" w:eastAsia="Calibri" w:cs="Calibri"/>
                <w:b w:val="0"/>
                <w:i w:val="0"/>
                <w:sz w:val="18"/>
                <w:lang w:val="en-US" w:bidi="fa-IR"/>
              </w:rPr>
              <w:t>+3.2%</w:t>
            </w:r>
          </w:p>
        </w:tc>
      </w:tr>
      <w:tr>
        <w:trPr>
          <w:cantSplit/>
        </w:trPr>
        <w:tc>
          <w:tcPr>
            <w:tcW w:type="dxa" w:w="2185"/>
            <w:shd w:val="clear" w:color="auto" w:fill="F7F9FC"/>
          </w:tcPr>
          <w:p>
            <w:pPr>
              <w:spacing w:after="0"/>
            </w:pPr>
            <w:r>
              <w:rPr>
                <w:rFonts w:ascii="Calibri" w:hAnsi="Calibri" w:eastAsia="Calibri" w:cs="Calibri"/>
                <w:b/>
                <w:i w:val="0"/>
                <w:sz w:val="18"/>
                <w:lang w:val="en-US" w:bidi="fa-IR"/>
              </w:rPr>
              <w:t>Corn</w:t>
            </w:r>
          </w:p>
        </w:tc>
        <w:tc>
          <w:tcPr>
            <w:tcW w:type="dxa" w:w="1928"/>
            <w:shd w:val="clear" w:color="auto" w:fill="F7F9FC"/>
          </w:tcPr>
          <w:p>
            <w:pPr>
              <w:spacing w:after="0"/>
            </w:pPr>
            <w:r>
              <w:rPr>
                <w:rFonts w:ascii="Calibri" w:hAnsi="Calibri" w:eastAsia="Calibri" w:cs="Calibri"/>
                <w:b w:val="0"/>
                <w:i w:val="0"/>
                <w:sz w:val="18"/>
                <w:lang w:val="en-US" w:bidi="fa-IR"/>
              </w:rPr>
              <w:t>Cereals &amp; Grains</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2,312</w:t>
            </w:r>
          </w:p>
        </w:tc>
        <w:tc>
          <w:tcPr>
            <w:tcW w:type="dxa" w:w="900"/>
            <w:shd w:val="clear" w:color="auto" w:fill="F7F9FC"/>
          </w:tcPr>
          <w:p>
            <w:pPr>
              <w:spacing w:after="0"/>
            </w:pPr>
            <w:r>
              <w:rPr>
                <w:rFonts w:ascii="Calibri" w:hAnsi="Calibri" w:eastAsia="Calibri" w:cs="Calibri"/>
                <w:b w:val="0"/>
                <w:i w:val="0"/>
                <w:sz w:val="18"/>
                <w:lang w:val="en-US" w:bidi="fa-IR"/>
              </w:rPr>
              <w:t>73%</w:t>
            </w:r>
          </w:p>
        </w:tc>
        <w:tc>
          <w:tcPr>
            <w:tcW w:type="dxa" w:w="900"/>
            <w:shd w:val="clear" w:color="auto" w:fill="F7F9FC"/>
          </w:tcPr>
          <w:p>
            <w:pPr>
              <w:spacing w:after="0"/>
            </w:pPr>
            <w:r>
              <w:rPr>
                <w:rFonts w:ascii="Calibri" w:hAnsi="Calibri" w:eastAsia="Calibri" w:cs="Calibri"/>
                <w:b w:val="0"/>
                <w:i w:val="0"/>
                <w:sz w:val="18"/>
                <w:lang w:val="en-US" w:bidi="fa-IR"/>
              </w:rPr>
              <w:t>40%</w:t>
            </w:r>
          </w:p>
        </w:tc>
        <w:tc>
          <w:tcPr>
            <w:tcW w:type="dxa" w:w="900"/>
            <w:shd w:val="clear" w:color="auto" w:fill="F7F9FC"/>
          </w:tcPr>
          <w:p>
            <w:pPr>
              <w:spacing w:after="0"/>
            </w:pPr>
            <w:r>
              <w:rPr>
                <w:rFonts w:ascii="Calibri" w:hAnsi="Calibri" w:eastAsia="Calibri" w:cs="Calibri"/>
                <w:b w:val="0"/>
                <w:i w:val="0"/>
                <w:sz w:val="18"/>
                <w:lang w:val="en-US" w:bidi="fa-IR"/>
              </w:rPr>
              <w:t>+3.1%</w:t>
            </w:r>
          </w:p>
        </w:tc>
      </w:tr>
      <w:tr>
        <w:trPr>
          <w:cantSplit/>
        </w:trPr>
        <w:tc>
          <w:tcPr>
            <w:tcW w:type="dxa" w:w="2185"/>
          </w:tcPr>
          <w:p>
            <w:pPr>
              <w:spacing w:after="0"/>
            </w:pPr>
            <w:r>
              <w:rPr>
                <w:rFonts w:ascii="Calibri" w:hAnsi="Calibri" w:eastAsia="Calibri" w:cs="Calibri"/>
                <w:b/>
                <w:i w:val="0"/>
                <w:sz w:val="18"/>
                <w:lang w:val="en-US" w:bidi="fa-IR"/>
              </w:rPr>
              <w:t>Spices - Black Pepper</w:t>
            </w:r>
          </w:p>
        </w:tc>
        <w:tc>
          <w:tcPr>
            <w:tcW w:type="dxa" w:w="1928"/>
          </w:tcPr>
          <w:p>
            <w:pPr>
              <w:spacing w:after="0"/>
            </w:pPr>
            <w:r>
              <w:rPr>
                <w:rFonts w:ascii="Calibri" w:hAnsi="Calibri" w:eastAsia="Calibri" w:cs="Calibri"/>
                <w:b w:val="0"/>
                <w:i w:val="0"/>
                <w:sz w:val="18"/>
                <w:lang w:val="en-US" w:bidi="fa-IR"/>
              </w:rPr>
              <w:t>Spices &amp; Seasonings</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2,275</w:t>
            </w:r>
          </w:p>
        </w:tc>
        <w:tc>
          <w:tcPr>
            <w:tcW w:type="dxa" w:w="900"/>
          </w:tcPr>
          <w:p>
            <w:pPr>
              <w:spacing w:after="0"/>
            </w:pPr>
            <w:r>
              <w:rPr>
                <w:rFonts w:ascii="Calibri" w:hAnsi="Calibri" w:eastAsia="Calibri" w:cs="Calibri"/>
                <w:b w:val="0"/>
                <w:i w:val="0"/>
                <w:sz w:val="18"/>
                <w:lang w:val="en-US" w:bidi="fa-IR"/>
              </w:rPr>
              <w:t>69%</w:t>
            </w:r>
          </w:p>
        </w:tc>
        <w:tc>
          <w:tcPr>
            <w:tcW w:type="dxa" w:w="900"/>
          </w:tcPr>
          <w:p>
            <w:pPr>
              <w:spacing w:after="0"/>
            </w:pPr>
            <w:r>
              <w:rPr>
                <w:rFonts w:ascii="Calibri" w:hAnsi="Calibri" w:eastAsia="Calibri" w:cs="Calibri"/>
                <w:b w:val="0"/>
                <w:i w:val="0"/>
                <w:sz w:val="18"/>
                <w:lang w:val="en-US" w:bidi="fa-IR"/>
              </w:rPr>
              <w:t>37%</w:t>
            </w:r>
          </w:p>
        </w:tc>
        <w:tc>
          <w:tcPr>
            <w:tcW w:type="dxa" w:w="900"/>
          </w:tcPr>
          <w:p>
            <w:pPr>
              <w:spacing w:after="0"/>
            </w:pPr>
            <w:r>
              <w:rPr>
                <w:rFonts w:ascii="Calibri" w:hAnsi="Calibri" w:eastAsia="Calibri" w:cs="Calibri"/>
                <w:b w:val="0"/>
                <w:i w:val="0"/>
                <w:sz w:val="18"/>
                <w:lang w:val="en-US" w:bidi="fa-IR"/>
              </w:rPr>
              <w:t>+2.5%</w:t>
            </w:r>
          </w:p>
        </w:tc>
      </w:tr>
      <w:tr>
        <w:trPr>
          <w:cantSplit/>
        </w:trPr>
        <w:tc>
          <w:tcPr>
            <w:tcW w:type="dxa" w:w="2185"/>
            <w:shd w:val="clear" w:color="auto" w:fill="F7F9FC"/>
          </w:tcPr>
          <w:p>
            <w:pPr>
              <w:spacing w:after="0"/>
            </w:pPr>
            <w:r>
              <w:rPr>
                <w:rFonts w:ascii="Calibri" w:hAnsi="Calibri" w:eastAsia="Calibri" w:cs="Calibri"/>
                <w:b/>
                <w:i w:val="0"/>
                <w:sz w:val="18"/>
                <w:lang w:val="en-US" w:bidi="fa-IR"/>
              </w:rPr>
              <w:t>Coffee - Arabica</w:t>
            </w:r>
          </w:p>
        </w:tc>
        <w:tc>
          <w:tcPr>
            <w:tcW w:type="dxa" w:w="1928"/>
            <w:shd w:val="clear" w:color="auto" w:fill="F7F9FC"/>
          </w:tcPr>
          <w:p>
            <w:pPr>
              <w:spacing w:after="0"/>
            </w:pPr>
            <w:r>
              <w:rPr>
                <w:rFonts w:ascii="Calibri" w:hAnsi="Calibri" w:eastAsia="Calibri" w:cs="Calibri"/>
                <w:b w:val="0"/>
                <w:i w:val="0"/>
                <w:sz w:val="18"/>
                <w:lang w:val="en-US" w:bidi="fa-IR"/>
              </w:rPr>
              <w:t>Beverages &amp; Cocoa</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2,256</w:t>
            </w:r>
          </w:p>
        </w:tc>
        <w:tc>
          <w:tcPr>
            <w:tcW w:type="dxa" w:w="900"/>
            <w:shd w:val="clear" w:color="auto" w:fill="F7F9FC"/>
          </w:tcPr>
          <w:p>
            <w:pPr>
              <w:spacing w:after="0"/>
            </w:pPr>
            <w:r>
              <w:rPr>
                <w:rFonts w:ascii="Calibri" w:hAnsi="Calibri" w:eastAsia="Calibri" w:cs="Calibri"/>
                <w:b w:val="0"/>
                <w:i w:val="0"/>
                <w:sz w:val="18"/>
                <w:lang w:val="en-US" w:bidi="fa-IR"/>
              </w:rPr>
              <w:t>68%</w:t>
            </w:r>
          </w:p>
        </w:tc>
        <w:tc>
          <w:tcPr>
            <w:tcW w:type="dxa" w:w="900"/>
            <w:shd w:val="clear" w:color="auto" w:fill="F7F9FC"/>
          </w:tcPr>
          <w:p>
            <w:pPr>
              <w:spacing w:after="0"/>
            </w:pPr>
            <w:r>
              <w:rPr>
                <w:rFonts w:ascii="Calibri" w:hAnsi="Calibri" w:eastAsia="Calibri" w:cs="Calibri"/>
                <w:b w:val="0"/>
                <w:i w:val="0"/>
                <w:sz w:val="18"/>
                <w:lang w:val="en-US" w:bidi="fa-IR"/>
              </w:rPr>
              <w:t>40%</w:t>
            </w:r>
          </w:p>
        </w:tc>
        <w:tc>
          <w:tcPr>
            <w:tcW w:type="dxa" w:w="900"/>
            <w:shd w:val="clear" w:color="auto" w:fill="F7F9FC"/>
          </w:tcPr>
          <w:p>
            <w:pPr>
              <w:spacing w:after="0"/>
            </w:pPr>
            <w:r>
              <w:rPr>
                <w:rFonts w:ascii="Calibri" w:hAnsi="Calibri" w:eastAsia="Calibri" w:cs="Calibri"/>
                <w:b w:val="0"/>
                <w:i w:val="0"/>
                <w:sz w:val="18"/>
                <w:lang w:val="en-US" w:bidi="fa-IR"/>
              </w:rPr>
              <w:t>+2.7%</w:t>
            </w:r>
          </w:p>
        </w:tc>
      </w:tr>
      <w:tr>
        <w:trPr>
          <w:cantSplit/>
        </w:trPr>
        <w:tc>
          <w:tcPr>
            <w:tcW w:type="dxa" w:w="2185"/>
          </w:tcPr>
          <w:p>
            <w:pPr>
              <w:spacing w:after="0"/>
            </w:pPr>
            <w:r>
              <w:rPr>
                <w:rFonts w:ascii="Calibri" w:hAnsi="Calibri" w:eastAsia="Calibri" w:cs="Calibri"/>
                <w:b/>
                <w:i w:val="0"/>
                <w:sz w:val="18"/>
                <w:lang w:val="en-US" w:bidi="fa-IR"/>
              </w:rPr>
              <w:t>Soybean Oil</w:t>
            </w:r>
          </w:p>
        </w:tc>
        <w:tc>
          <w:tcPr>
            <w:tcW w:type="dxa" w:w="1928"/>
          </w:tcPr>
          <w:p>
            <w:pPr>
              <w:spacing w:after="0"/>
            </w:pPr>
            <w:r>
              <w:rPr>
                <w:rFonts w:ascii="Calibri" w:hAnsi="Calibri" w:eastAsia="Calibri" w:cs="Calibri"/>
                <w:b w:val="0"/>
                <w:i w:val="0"/>
                <w:sz w:val="18"/>
                <w:lang w:val="en-US" w:bidi="fa-IR"/>
              </w:rPr>
              <w:t>Oils &amp; Fats</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2,249</w:t>
            </w:r>
          </w:p>
        </w:tc>
        <w:tc>
          <w:tcPr>
            <w:tcW w:type="dxa" w:w="900"/>
          </w:tcPr>
          <w:p>
            <w:pPr>
              <w:spacing w:after="0"/>
            </w:pPr>
            <w:r>
              <w:rPr>
                <w:rFonts w:ascii="Calibri" w:hAnsi="Calibri" w:eastAsia="Calibri" w:cs="Calibri"/>
                <w:b w:val="0"/>
                <w:i w:val="0"/>
                <w:sz w:val="18"/>
                <w:lang w:val="en-US" w:bidi="fa-IR"/>
              </w:rPr>
              <w:t>66%</w:t>
            </w:r>
          </w:p>
        </w:tc>
        <w:tc>
          <w:tcPr>
            <w:tcW w:type="dxa" w:w="900"/>
          </w:tcPr>
          <w:p>
            <w:pPr>
              <w:spacing w:after="0"/>
            </w:pPr>
            <w:r>
              <w:rPr>
                <w:rFonts w:ascii="Calibri" w:hAnsi="Calibri" w:eastAsia="Calibri" w:cs="Calibri"/>
                <w:b w:val="0"/>
                <w:i w:val="0"/>
                <w:sz w:val="18"/>
                <w:lang w:val="en-US" w:bidi="fa-IR"/>
              </w:rPr>
              <w:t>39%</w:t>
            </w:r>
          </w:p>
        </w:tc>
        <w:tc>
          <w:tcPr>
            <w:tcW w:type="dxa" w:w="900"/>
          </w:tcPr>
          <w:p>
            <w:pPr>
              <w:spacing w:after="0"/>
            </w:pPr>
            <w:r>
              <w:rPr>
                <w:rFonts w:ascii="Calibri" w:hAnsi="Calibri" w:eastAsia="Calibri" w:cs="Calibri"/>
                <w:b w:val="0"/>
                <w:i w:val="0"/>
                <w:sz w:val="18"/>
                <w:lang w:val="en-US" w:bidi="fa-IR"/>
              </w:rPr>
              <w:t>+2.7%</w:t>
            </w:r>
          </w:p>
        </w:tc>
      </w:tr>
      <w:tr>
        <w:trPr>
          <w:cantSplit/>
        </w:trPr>
        <w:tc>
          <w:tcPr>
            <w:tcW w:type="dxa" w:w="2185"/>
            <w:shd w:val="clear" w:color="auto" w:fill="F7F9FC"/>
          </w:tcPr>
          <w:p>
            <w:pPr>
              <w:spacing w:after="0"/>
            </w:pPr>
            <w:r>
              <w:rPr>
                <w:rFonts w:ascii="Calibri" w:hAnsi="Calibri" w:eastAsia="Calibri" w:cs="Calibri"/>
                <w:b/>
                <w:i w:val="0"/>
                <w:sz w:val="18"/>
                <w:lang w:val="en-US" w:bidi="fa-IR"/>
              </w:rPr>
              <w:t>Rice - White</w:t>
            </w:r>
          </w:p>
        </w:tc>
        <w:tc>
          <w:tcPr>
            <w:tcW w:type="dxa" w:w="1928"/>
            <w:shd w:val="clear" w:color="auto" w:fill="F7F9FC"/>
          </w:tcPr>
          <w:p>
            <w:pPr>
              <w:spacing w:after="0"/>
            </w:pPr>
            <w:r>
              <w:rPr>
                <w:rFonts w:ascii="Calibri" w:hAnsi="Calibri" w:eastAsia="Calibri" w:cs="Calibri"/>
                <w:b w:val="0"/>
                <w:i w:val="0"/>
                <w:sz w:val="18"/>
                <w:lang w:val="en-US" w:bidi="fa-IR"/>
              </w:rPr>
              <w:t>Cereals &amp; Grains</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2,190</w:t>
            </w:r>
          </w:p>
        </w:tc>
        <w:tc>
          <w:tcPr>
            <w:tcW w:type="dxa" w:w="900"/>
            <w:shd w:val="clear" w:color="auto" w:fill="F7F9FC"/>
          </w:tcPr>
          <w:p>
            <w:pPr>
              <w:spacing w:after="0"/>
            </w:pPr>
            <w:r>
              <w:rPr>
                <w:rFonts w:ascii="Calibri" w:hAnsi="Calibri" w:eastAsia="Calibri" w:cs="Calibri"/>
                <w:b w:val="0"/>
                <w:i w:val="0"/>
                <w:sz w:val="18"/>
                <w:lang w:val="en-US" w:bidi="fa-IR"/>
              </w:rPr>
              <w:t>68%</w:t>
            </w:r>
          </w:p>
        </w:tc>
        <w:tc>
          <w:tcPr>
            <w:tcW w:type="dxa" w:w="900"/>
            <w:shd w:val="clear" w:color="auto" w:fill="F7F9FC"/>
          </w:tcPr>
          <w:p>
            <w:pPr>
              <w:spacing w:after="0"/>
            </w:pPr>
            <w:r>
              <w:rPr>
                <w:rFonts w:ascii="Calibri" w:hAnsi="Calibri" w:eastAsia="Calibri" w:cs="Calibri"/>
                <w:b w:val="0"/>
                <w:i w:val="0"/>
                <w:sz w:val="18"/>
                <w:lang w:val="en-US" w:bidi="fa-IR"/>
              </w:rPr>
              <w:t>41%</w:t>
            </w:r>
          </w:p>
        </w:tc>
        <w:tc>
          <w:tcPr>
            <w:tcW w:type="dxa" w:w="900"/>
            <w:shd w:val="clear" w:color="auto" w:fill="F7F9FC"/>
          </w:tcPr>
          <w:p>
            <w:pPr>
              <w:spacing w:after="0"/>
            </w:pPr>
            <w:r>
              <w:rPr>
                <w:rFonts w:ascii="Calibri" w:hAnsi="Calibri" w:eastAsia="Calibri" w:cs="Calibri"/>
                <w:b w:val="0"/>
                <w:i w:val="0"/>
                <w:sz w:val="18"/>
                <w:lang w:val="en-US" w:bidi="fa-IR"/>
              </w:rPr>
              <w:t>+3.2%</w:t>
            </w:r>
          </w:p>
        </w:tc>
      </w:tr>
      <w:tr>
        <w:trPr>
          <w:cantSplit/>
        </w:trPr>
        <w:tc>
          <w:tcPr>
            <w:tcW w:type="dxa" w:w="2185"/>
          </w:tcPr>
          <w:p>
            <w:pPr>
              <w:spacing w:after="0"/>
            </w:pPr>
            <w:r>
              <w:rPr>
                <w:rFonts w:ascii="Calibri" w:hAnsi="Calibri" w:eastAsia="Calibri" w:cs="Calibri"/>
                <w:b/>
                <w:i w:val="0"/>
                <w:sz w:val="18"/>
                <w:lang w:val="en-US" w:bidi="fa-IR"/>
              </w:rPr>
              <w:t>Canned Tomatoes</w:t>
            </w:r>
          </w:p>
        </w:tc>
        <w:tc>
          <w:tcPr>
            <w:tcW w:type="dxa" w:w="1928"/>
          </w:tcPr>
          <w:p>
            <w:pPr>
              <w:spacing w:after="0"/>
            </w:pPr>
            <w:r>
              <w:rPr>
                <w:rFonts w:ascii="Calibri" w:hAnsi="Calibri" w:eastAsia="Calibri" w:cs="Calibri"/>
                <w:b w:val="0"/>
                <w:i w:val="0"/>
                <w:sz w:val="18"/>
                <w:lang w:val="en-US" w:bidi="fa-IR"/>
              </w:rPr>
              <w:t>Canned Foods</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2,187</w:t>
            </w:r>
          </w:p>
        </w:tc>
        <w:tc>
          <w:tcPr>
            <w:tcW w:type="dxa" w:w="900"/>
          </w:tcPr>
          <w:p>
            <w:pPr>
              <w:spacing w:after="0"/>
            </w:pPr>
            <w:r>
              <w:rPr>
                <w:rFonts w:ascii="Calibri" w:hAnsi="Calibri" w:eastAsia="Calibri" w:cs="Calibri"/>
                <w:b w:val="0"/>
                <w:i w:val="0"/>
                <w:sz w:val="18"/>
                <w:lang w:val="en-US" w:bidi="fa-IR"/>
              </w:rPr>
              <w:t>67%</w:t>
            </w:r>
          </w:p>
        </w:tc>
        <w:tc>
          <w:tcPr>
            <w:tcW w:type="dxa" w:w="900"/>
          </w:tcPr>
          <w:p>
            <w:pPr>
              <w:spacing w:after="0"/>
            </w:pPr>
            <w:r>
              <w:rPr>
                <w:rFonts w:ascii="Calibri" w:hAnsi="Calibri" w:eastAsia="Calibri" w:cs="Calibri"/>
                <w:b w:val="0"/>
                <w:i w:val="0"/>
                <w:sz w:val="18"/>
                <w:lang w:val="en-US" w:bidi="fa-IR"/>
              </w:rPr>
              <w:t>40%</w:t>
            </w:r>
          </w:p>
        </w:tc>
        <w:tc>
          <w:tcPr>
            <w:tcW w:type="dxa" w:w="900"/>
          </w:tcPr>
          <w:p>
            <w:pPr>
              <w:spacing w:after="0"/>
            </w:pPr>
            <w:r>
              <w:rPr>
                <w:rFonts w:ascii="Calibri" w:hAnsi="Calibri" w:eastAsia="Calibri" w:cs="Calibri"/>
                <w:b w:val="0"/>
                <w:i w:val="0"/>
                <w:sz w:val="18"/>
                <w:lang w:val="en-US" w:bidi="fa-IR"/>
              </w:rPr>
              <w:t>+2.4%</w:t>
            </w:r>
          </w:p>
        </w:tc>
      </w:tr>
      <w:tr>
        <w:trPr>
          <w:cantSplit/>
        </w:trPr>
        <w:tc>
          <w:tcPr>
            <w:tcW w:type="dxa" w:w="2185"/>
            <w:shd w:val="clear" w:color="auto" w:fill="F7F9FC"/>
          </w:tcPr>
          <w:p>
            <w:pPr>
              <w:spacing w:after="0"/>
            </w:pPr>
            <w:r>
              <w:rPr>
                <w:rFonts w:ascii="Calibri" w:hAnsi="Calibri" w:eastAsia="Calibri" w:cs="Calibri"/>
                <w:b/>
                <w:i w:val="0"/>
                <w:sz w:val="18"/>
                <w:lang w:val="en-US" w:bidi="fa-IR"/>
              </w:rPr>
              <w:t>Sugar - Raw Brown</w:t>
            </w:r>
          </w:p>
        </w:tc>
        <w:tc>
          <w:tcPr>
            <w:tcW w:type="dxa" w:w="1928"/>
            <w:shd w:val="clear" w:color="auto" w:fill="F7F9FC"/>
          </w:tcPr>
          <w:p>
            <w:pPr>
              <w:spacing w:after="0"/>
            </w:pPr>
            <w:r>
              <w:rPr>
                <w:rFonts w:ascii="Calibri" w:hAnsi="Calibri" w:eastAsia="Calibri" w:cs="Calibri"/>
                <w:b w:val="0"/>
                <w:i w:val="0"/>
                <w:sz w:val="18"/>
                <w:lang w:val="en-US" w:bidi="fa-IR"/>
              </w:rPr>
              <w:t>Sugar</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2,046</w:t>
            </w:r>
          </w:p>
        </w:tc>
        <w:tc>
          <w:tcPr>
            <w:tcW w:type="dxa" w:w="900"/>
            <w:shd w:val="clear" w:color="auto" w:fill="F7F9FC"/>
          </w:tcPr>
          <w:p>
            <w:pPr>
              <w:spacing w:after="0"/>
            </w:pPr>
            <w:r>
              <w:rPr>
                <w:rFonts w:ascii="Calibri" w:hAnsi="Calibri" w:eastAsia="Calibri" w:cs="Calibri"/>
                <w:b w:val="0"/>
                <w:i w:val="0"/>
                <w:sz w:val="18"/>
                <w:lang w:val="en-US" w:bidi="fa-IR"/>
              </w:rPr>
              <w:t>56%</w:t>
            </w:r>
          </w:p>
        </w:tc>
        <w:tc>
          <w:tcPr>
            <w:tcW w:type="dxa" w:w="900"/>
            <w:shd w:val="clear" w:color="auto" w:fill="F7F9FC"/>
          </w:tcPr>
          <w:p>
            <w:pPr>
              <w:spacing w:after="0"/>
            </w:pPr>
            <w:r>
              <w:rPr>
                <w:rFonts w:ascii="Calibri" w:hAnsi="Calibri" w:eastAsia="Calibri" w:cs="Calibri"/>
                <w:b w:val="0"/>
                <w:i w:val="0"/>
                <w:sz w:val="18"/>
                <w:lang w:val="en-US" w:bidi="fa-IR"/>
              </w:rPr>
              <w:t>32%</w:t>
            </w:r>
          </w:p>
        </w:tc>
        <w:tc>
          <w:tcPr>
            <w:tcW w:type="dxa" w:w="900"/>
            <w:shd w:val="clear" w:color="auto" w:fill="F7F9FC"/>
          </w:tcPr>
          <w:p>
            <w:pPr>
              <w:spacing w:after="0"/>
            </w:pPr>
            <w:r>
              <w:rPr>
                <w:rFonts w:ascii="Calibri" w:hAnsi="Calibri" w:eastAsia="Calibri" w:cs="Calibri"/>
                <w:b w:val="0"/>
                <w:i w:val="0"/>
                <w:sz w:val="18"/>
                <w:lang w:val="en-US" w:bidi="fa-IR"/>
              </w:rPr>
              <w:t>+2.8%</w:t>
            </w:r>
          </w:p>
        </w:tc>
      </w:tr>
      <w:tr>
        <w:trPr>
          <w:cantSplit/>
        </w:trPr>
        <w:tc>
          <w:tcPr>
            <w:tcW w:type="dxa" w:w="2185"/>
          </w:tcPr>
          <w:p>
            <w:pPr>
              <w:spacing w:after="0"/>
            </w:pPr>
            <w:r>
              <w:rPr>
                <w:rFonts w:ascii="Calibri" w:hAnsi="Calibri" w:eastAsia="Calibri" w:cs="Calibri"/>
                <w:b/>
                <w:i w:val="0"/>
                <w:sz w:val="18"/>
                <w:lang w:val="en-US" w:bidi="fa-IR"/>
              </w:rPr>
              <w:t>Palm Oil</w:t>
            </w:r>
          </w:p>
        </w:tc>
        <w:tc>
          <w:tcPr>
            <w:tcW w:type="dxa" w:w="1928"/>
          </w:tcPr>
          <w:p>
            <w:pPr>
              <w:spacing w:after="0"/>
            </w:pPr>
            <w:r>
              <w:rPr>
                <w:rFonts w:ascii="Calibri" w:hAnsi="Calibri" w:eastAsia="Calibri" w:cs="Calibri"/>
                <w:b w:val="0"/>
                <w:i w:val="0"/>
                <w:sz w:val="18"/>
                <w:lang w:val="en-US" w:bidi="fa-IR"/>
              </w:rPr>
              <w:t>Oils &amp; Fats</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1,981</w:t>
            </w:r>
          </w:p>
        </w:tc>
        <w:tc>
          <w:tcPr>
            <w:tcW w:type="dxa" w:w="900"/>
          </w:tcPr>
          <w:p>
            <w:pPr>
              <w:spacing w:after="0"/>
            </w:pPr>
            <w:r>
              <w:rPr>
                <w:rFonts w:ascii="Calibri" w:hAnsi="Calibri" w:eastAsia="Calibri" w:cs="Calibri"/>
                <w:b w:val="0"/>
                <w:i w:val="0"/>
                <w:sz w:val="18"/>
                <w:lang w:val="en-US" w:bidi="fa-IR"/>
              </w:rPr>
              <w:t>38%</w:t>
            </w:r>
          </w:p>
        </w:tc>
        <w:tc>
          <w:tcPr>
            <w:tcW w:type="dxa" w:w="900"/>
          </w:tcPr>
          <w:p>
            <w:pPr>
              <w:spacing w:after="0"/>
            </w:pPr>
            <w:r>
              <w:rPr>
                <w:rFonts w:ascii="Calibri" w:hAnsi="Calibri" w:eastAsia="Calibri" w:cs="Calibri"/>
                <w:b w:val="0"/>
                <w:i w:val="0"/>
                <w:sz w:val="18"/>
                <w:lang w:val="en-US" w:bidi="fa-IR"/>
              </w:rPr>
              <w:t>25%</w:t>
            </w:r>
          </w:p>
        </w:tc>
        <w:tc>
          <w:tcPr>
            <w:tcW w:type="dxa" w:w="900"/>
          </w:tcPr>
          <w:p>
            <w:pPr>
              <w:spacing w:after="0"/>
            </w:pPr>
            <w:r>
              <w:rPr>
                <w:rFonts w:ascii="Calibri" w:hAnsi="Calibri" w:eastAsia="Calibri" w:cs="Calibri"/>
                <w:b w:val="0"/>
                <w:i w:val="0"/>
                <w:sz w:val="18"/>
                <w:lang w:val="en-US" w:bidi="fa-IR"/>
              </w:rPr>
              <w:t>+2.6%</w:t>
            </w:r>
          </w:p>
        </w:tc>
      </w:tr>
      <w:tr>
        <w:trPr>
          <w:cantSplit/>
        </w:trPr>
        <w:tc>
          <w:tcPr>
            <w:tcW w:type="dxa" w:w="2185"/>
            <w:shd w:val="clear" w:color="auto" w:fill="F7F9FC"/>
          </w:tcPr>
          <w:p>
            <w:pPr>
              <w:spacing w:after="0"/>
            </w:pPr>
            <w:r>
              <w:rPr>
                <w:rFonts w:ascii="Calibri" w:hAnsi="Calibri" w:eastAsia="Calibri" w:cs="Calibri"/>
                <w:b/>
                <w:i w:val="0"/>
                <w:sz w:val="18"/>
                <w:lang w:val="en-US" w:bidi="fa-IR"/>
              </w:rPr>
              <w:t>Cocoa Powder</w:t>
            </w:r>
          </w:p>
        </w:tc>
        <w:tc>
          <w:tcPr>
            <w:tcW w:type="dxa" w:w="1928"/>
            <w:shd w:val="clear" w:color="auto" w:fill="F7F9FC"/>
          </w:tcPr>
          <w:p>
            <w:pPr>
              <w:spacing w:after="0"/>
            </w:pPr>
            <w:r>
              <w:rPr>
                <w:rFonts w:ascii="Calibri" w:hAnsi="Calibri" w:eastAsia="Calibri" w:cs="Calibri"/>
                <w:b w:val="0"/>
                <w:i w:val="0"/>
                <w:sz w:val="18"/>
                <w:lang w:val="en-US" w:bidi="fa-IR"/>
              </w:rPr>
              <w:t>Beverages &amp; Cocoa</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1,906</w:t>
            </w:r>
          </w:p>
        </w:tc>
        <w:tc>
          <w:tcPr>
            <w:tcW w:type="dxa" w:w="900"/>
            <w:shd w:val="clear" w:color="auto" w:fill="F7F9FC"/>
          </w:tcPr>
          <w:p>
            <w:pPr>
              <w:spacing w:after="0"/>
            </w:pPr>
            <w:r>
              <w:rPr>
                <w:rFonts w:ascii="Calibri" w:hAnsi="Calibri" w:eastAsia="Calibri" w:cs="Calibri"/>
                <w:b w:val="0"/>
                <w:i w:val="0"/>
                <w:sz w:val="18"/>
                <w:lang w:val="en-US" w:bidi="fa-IR"/>
              </w:rPr>
              <w:t>43%</w:t>
            </w:r>
          </w:p>
        </w:tc>
        <w:tc>
          <w:tcPr>
            <w:tcW w:type="dxa" w:w="900"/>
            <w:shd w:val="clear" w:color="auto" w:fill="F7F9FC"/>
          </w:tcPr>
          <w:p>
            <w:pPr>
              <w:spacing w:after="0"/>
            </w:pPr>
            <w:r>
              <w:rPr>
                <w:rFonts w:ascii="Calibri" w:hAnsi="Calibri" w:eastAsia="Calibri" w:cs="Calibri"/>
                <w:b w:val="0"/>
                <w:i w:val="0"/>
                <w:sz w:val="18"/>
                <w:lang w:val="en-US" w:bidi="fa-IR"/>
              </w:rPr>
              <w:t>27%</w:t>
            </w:r>
          </w:p>
        </w:tc>
        <w:tc>
          <w:tcPr>
            <w:tcW w:type="dxa" w:w="900"/>
            <w:shd w:val="clear" w:color="auto" w:fill="F7F9FC"/>
          </w:tcPr>
          <w:p>
            <w:pPr>
              <w:spacing w:after="0"/>
            </w:pPr>
            <w:r>
              <w:rPr>
                <w:rFonts w:ascii="Calibri" w:hAnsi="Calibri" w:eastAsia="Calibri" w:cs="Calibri"/>
                <w:b w:val="0"/>
                <w:i w:val="0"/>
                <w:sz w:val="18"/>
                <w:lang w:val="en-US" w:bidi="fa-IR"/>
              </w:rPr>
              <w:t>+2.0%</w:t>
            </w:r>
          </w:p>
        </w:tc>
      </w:tr>
      <w:tr>
        <w:trPr>
          <w:cantSplit/>
        </w:trPr>
        <w:tc>
          <w:tcPr>
            <w:tcW w:type="dxa" w:w="2185"/>
          </w:tcPr>
          <w:p>
            <w:pPr>
              <w:spacing w:after="0"/>
            </w:pPr>
            <w:r>
              <w:rPr>
                <w:rFonts w:ascii="Calibri" w:hAnsi="Calibri" w:eastAsia="Calibri" w:cs="Calibri"/>
                <w:b/>
                <w:i w:val="0"/>
                <w:sz w:val="18"/>
                <w:lang w:val="en-US" w:bidi="fa-IR"/>
              </w:rPr>
              <w:t>Lentils - Red</w:t>
            </w:r>
          </w:p>
        </w:tc>
        <w:tc>
          <w:tcPr>
            <w:tcW w:type="dxa" w:w="1928"/>
          </w:tcPr>
          <w:p>
            <w:pPr>
              <w:spacing w:after="0"/>
            </w:pPr>
            <w:r>
              <w:rPr>
                <w:rFonts w:ascii="Calibri" w:hAnsi="Calibri" w:eastAsia="Calibri" w:cs="Calibri"/>
                <w:b w:val="0"/>
                <w:i w:val="0"/>
                <w:sz w:val="18"/>
                <w:lang w:val="en-US" w:bidi="fa-IR"/>
              </w:rPr>
              <w:t>Pulses</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R2</w:t>
            </w:r>
          </w:p>
        </w:tc>
        <w:tc>
          <w:tcPr>
            <w:tcW w:type="dxa" w:w="1157"/>
          </w:tcPr>
          <w:p>
            <w:pPr>
              <w:spacing w:after="0"/>
            </w:pPr>
            <w:r>
              <w:rPr>
                <w:rFonts w:ascii="Calibri" w:hAnsi="Calibri" w:eastAsia="Calibri" w:cs="Calibri"/>
                <w:b w:val="0"/>
                <w:i w:val="0"/>
                <w:sz w:val="18"/>
                <w:lang w:val="en-US" w:bidi="fa-IR"/>
              </w:rPr>
              <w:t>1,754</w:t>
            </w:r>
          </w:p>
        </w:tc>
        <w:tc>
          <w:tcPr>
            <w:tcW w:type="dxa" w:w="900"/>
          </w:tcPr>
          <w:p>
            <w:pPr>
              <w:spacing w:after="0"/>
            </w:pPr>
            <w:r>
              <w:rPr>
                <w:rFonts w:ascii="Calibri" w:hAnsi="Calibri" w:eastAsia="Calibri" w:cs="Calibri"/>
                <w:b w:val="0"/>
                <w:i w:val="0"/>
                <w:sz w:val="18"/>
                <w:lang w:val="en-US" w:bidi="fa-IR"/>
              </w:rPr>
              <w:t>44%</w:t>
            </w:r>
          </w:p>
        </w:tc>
        <w:tc>
          <w:tcPr>
            <w:tcW w:type="dxa" w:w="900"/>
          </w:tcPr>
          <w:p>
            <w:pPr>
              <w:spacing w:after="0"/>
            </w:pPr>
            <w:r>
              <w:rPr>
                <w:rFonts w:ascii="Calibri" w:hAnsi="Calibri" w:eastAsia="Calibri" w:cs="Calibri"/>
                <w:b w:val="0"/>
                <w:i w:val="0"/>
                <w:sz w:val="18"/>
                <w:lang w:val="en-US" w:bidi="fa-IR"/>
              </w:rPr>
              <w:t>27%</w:t>
            </w:r>
          </w:p>
        </w:tc>
        <w:tc>
          <w:tcPr>
            <w:tcW w:type="dxa" w:w="900"/>
          </w:tcPr>
          <w:p>
            <w:pPr>
              <w:spacing w:after="0"/>
            </w:pPr>
            <w:r>
              <w:rPr>
                <w:rFonts w:ascii="Calibri" w:hAnsi="Calibri" w:eastAsia="Calibri" w:cs="Calibri"/>
                <w:b w:val="0"/>
                <w:i w:val="0"/>
                <w:sz w:val="18"/>
                <w:lang w:val="en-US" w:bidi="fa-IR"/>
              </w:rPr>
              <w:t>+2.8%</w:t>
            </w:r>
          </w:p>
        </w:tc>
      </w:tr>
      <w:tr>
        <w:trPr>
          <w:cantSplit/>
        </w:trPr>
        <w:tc>
          <w:tcPr>
            <w:tcW w:type="dxa" w:w="2185"/>
            <w:shd w:val="clear" w:color="auto" w:fill="F7F9FC"/>
          </w:tcPr>
          <w:p>
            <w:pPr>
              <w:spacing w:after="0"/>
            </w:pPr>
            <w:r>
              <w:rPr>
                <w:rFonts w:ascii="Calibri" w:hAnsi="Calibri" w:eastAsia="Calibri" w:cs="Calibri"/>
                <w:b/>
                <w:i w:val="0"/>
                <w:sz w:val="18"/>
                <w:lang w:val="en-US" w:bidi="fa-IR"/>
              </w:rPr>
              <w:t>Tea - Green</w:t>
            </w:r>
          </w:p>
        </w:tc>
        <w:tc>
          <w:tcPr>
            <w:tcW w:type="dxa" w:w="1928"/>
            <w:shd w:val="clear" w:color="auto" w:fill="F7F9FC"/>
          </w:tcPr>
          <w:p>
            <w:pPr>
              <w:spacing w:after="0"/>
            </w:pPr>
            <w:r>
              <w:rPr>
                <w:rFonts w:ascii="Calibri" w:hAnsi="Calibri" w:eastAsia="Calibri" w:cs="Calibri"/>
                <w:b w:val="0"/>
                <w:i w:val="0"/>
                <w:sz w:val="18"/>
                <w:lang w:val="en-US" w:bidi="fa-IR"/>
              </w:rPr>
              <w:t>Beverages &amp; Cocoa</w:t>
            </w:r>
          </w:p>
        </w:tc>
        <w:tc>
          <w:tcPr>
            <w:tcW w:type="dxa" w:w="900"/>
            <w:shd w:val="clear" w:color="auto" w:fill="F7F9FC"/>
          </w:tcPr>
          <w:p>
            <w:pPr>
              <w:spacing w:after="0"/>
            </w:pPr>
            <w:r>
              <w:rPr>
                <w:rFonts w:ascii="Calibri" w:hAnsi="Calibri" w:eastAsia="Calibri" w:cs="Calibri"/>
                <w:b w:val="0"/>
                <w:i w:val="0"/>
                <w:sz w:val="18"/>
                <w:lang w:val="en-US" w:bidi="fa-IR"/>
              </w:rPr>
              <w:t>normal</w:t>
            </w:r>
          </w:p>
        </w:tc>
        <w:tc>
          <w:tcPr>
            <w:tcW w:type="dxa" w:w="771"/>
            <w:shd w:val="clear" w:color="auto" w:fill="F7F9FC"/>
          </w:tcPr>
          <w:p>
            <w:pPr>
              <w:spacing w:after="0"/>
            </w:pPr>
            <w:r>
              <w:rPr>
                <w:rFonts w:ascii="Calibri" w:hAnsi="Calibri" w:eastAsia="Calibri" w:cs="Calibri"/>
                <w:b w:val="0"/>
                <w:i w:val="0"/>
                <w:sz w:val="18"/>
                <w:lang w:val="en-US" w:bidi="fa-IR"/>
              </w:rPr>
              <w:t>R2</w:t>
            </w:r>
          </w:p>
        </w:tc>
        <w:tc>
          <w:tcPr>
            <w:tcW w:type="dxa" w:w="1157"/>
            <w:shd w:val="clear" w:color="auto" w:fill="F7F9FC"/>
          </w:tcPr>
          <w:p>
            <w:pPr>
              <w:spacing w:after="0"/>
            </w:pPr>
            <w:r>
              <w:rPr>
                <w:rFonts w:ascii="Calibri" w:hAnsi="Calibri" w:eastAsia="Calibri" w:cs="Calibri"/>
                <w:b w:val="0"/>
                <w:i w:val="0"/>
                <w:sz w:val="18"/>
                <w:lang w:val="en-US" w:bidi="fa-IR"/>
              </w:rPr>
              <w:t>1,710</w:t>
            </w:r>
          </w:p>
        </w:tc>
        <w:tc>
          <w:tcPr>
            <w:tcW w:type="dxa" w:w="900"/>
            <w:shd w:val="clear" w:color="auto" w:fill="F7F9FC"/>
          </w:tcPr>
          <w:p>
            <w:pPr>
              <w:spacing w:after="0"/>
            </w:pPr>
            <w:r>
              <w:rPr>
                <w:rFonts w:ascii="Calibri" w:hAnsi="Calibri" w:eastAsia="Calibri" w:cs="Calibri"/>
                <w:b w:val="0"/>
                <w:i w:val="0"/>
                <w:sz w:val="18"/>
                <w:lang w:val="en-US" w:bidi="fa-IR"/>
              </w:rPr>
              <w:t>30%</w:t>
            </w:r>
          </w:p>
        </w:tc>
        <w:tc>
          <w:tcPr>
            <w:tcW w:type="dxa" w:w="900"/>
            <w:shd w:val="clear" w:color="auto" w:fill="F7F9FC"/>
          </w:tcPr>
          <w:p>
            <w:pPr>
              <w:spacing w:after="0"/>
            </w:pPr>
            <w:r>
              <w:rPr>
                <w:rFonts w:ascii="Calibri" w:hAnsi="Calibri" w:eastAsia="Calibri" w:cs="Calibri"/>
                <w:b w:val="0"/>
                <w:i w:val="0"/>
                <w:sz w:val="18"/>
                <w:lang w:val="en-US" w:bidi="fa-IR"/>
              </w:rPr>
              <w:t>19%</w:t>
            </w:r>
          </w:p>
        </w:tc>
        <w:tc>
          <w:tcPr>
            <w:tcW w:type="dxa" w:w="900"/>
            <w:shd w:val="clear" w:color="auto" w:fill="F7F9FC"/>
          </w:tcPr>
          <w:p>
            <w:pPr>
              <w:spacing w:after="0"/>
            </w:pPr>
            <w:r>
              <w:rPr>
                <w:rFonts w:ascii="Calibri" w:hAnsi="Calibri" w:eastAsia="Calibri" w:cs="Calibri"/>
                <w:b w:val="0"/>
                <w:i w:val="0"/>
                <w:sz w:val="18"/>
                <w:lang w:val="en-US" w:bidi="fa-IR"/>
              </w:rPr>
              <w:t>+3.0%</w:t>
            </w:r>
          </w:p>
        </w:tc>
      </w:tr>
      <w:tr>
        <w:trPr>
          <w:cantSplit/>
        </w:trPr>
        <w:tc>
          <w:tcPr>
            <w:tcW w:type="dxa" w:w="2185"/>
          </w:tcPr>
          <w:p>
            <w:pPr>
              <w:spacing w:after="0"/>
            </w:pPr>
            <w:r>
              <w:rPr>
                <w:rFonts w:ascii="Calibri" w:hAnsi="Calibri" w:eastAsia="Calibri" w:cs="Calibri"/>
                <w:b/>
                <w:i w:val="0"/>
                <w:sz w:val="18"/>
                <w:lang w:val="en-US" w:bidi="fa-IR"/>
              </w:rPr>
              <w:t>Coffee - Robusta</w:t>
            </w:r>
          </w:p>
        </w:tc>
        <w:tc>
          <w:tcPr>
            <w:tcW w:type="dxa" w:w="1928"/>
          </w:tcPr>
          <w:p>
            <w:pPr>
              <w:spacing w:after="0"/>
            </w:pPr>
            <w:r>
              <w:rPr>
                <w:rFonts w:ascii="Calibri" w:hAnsi="Calibri" w:eastAsia="Calibri" w:cs="Calibri"/>
                <w:b w:val="0"/>
                <w:i w:val="0"/>
                <w:sz w:val="18"/>
                <w:lang w:val="en-US" w:bidi="fa-IR"/>
              </w:rPr>
              <w:t>Beverages &amp; Cocoa</w:t>
            </w:r>
          </w:p>
        </w:tc>
        <w:tc>
          <w:tcPr>
            <w:tcW w:type="dxa" w:w="900"/>
          </w:tcPr>
          <w:p>
            <w:pPr>
              <w:spacing w:after="0"/>
            </w:pPr>
            <w:r>
              <w:rPr>
                <w:rFonts w:ascii="Calibri" w:hAnsi="Calibri" w:eastAsia="Calibri" w:cs="Calibri"/>
                <w:b w:val="0"/>
                <w:i w:val="0"/>
                <w:sz w:val="18"/>
                <w:lang w:val="en-US" w:bidi="fa-IR"/>
              </w:rPr>
              <w:t>normal</w:t>
            </w:r>
          </w:p>
        </w:tc>
        <w:tc>
          <w:tcPr>
            <w:tcW w:type="dxa" w:w="771"/>
          </w:tcPr>
          <w:p>
            <w:pPr>
              <w:spacing w:after="0"/>
            </w:pPr>
            <w:r>
              <w:rPr>
                <w:rFonts w:ascii="Calibri" w:hAnsi="Calibri" w:eastAsia="Calibri" w:cs="Calibri"/>
                <w:b w:val="0"/>
                <w:i w:val="0"/>
                <w:sz w:val="18"/>
                <w:lang w:val="en-US" w:bidi="fa-IR"/>
              </w:rPr>
              <w:t>R1</w:t>
            </w:r>
          </w:p>
        </w:tc>
        <w:tc>
          <w:tcPr>
            <w:tcW w:type="dxa" w:w="1157"/>
          </w:tcPr>
          <w:p>
            <w:pPr>
              <w:spacing w:after="0"/>
            </w:pPr>
            <w:r>
              <w:rPr>
                <w:rFonts w:ascii="Calibri" w:hAnsi="Calibri" w:eastAsia="Calibri" w:cs="Calibri"/>
                <w:b w:val="0"/>
                <w:i w:val="0"/>
                <w:sz w:val="18"/>
                <w:lang w:val="en-US" w:bidi="fa-IR"/>
              </w:rPr>
              <w:t>1,547</w:t>
            </w:r>
          </w:p>
        </w:tc>
        <w:tc>
          <w:tcPr>
            <w:tcW w:type="dxa" w:w="900"/>
          </w:tcPr>
          <w:p>
            <w:pPr>
              <w:spacing w:after="0"/>
            </w:pPr>
            <w:r>
              <w:rPr>
                <w:rFonts w:ascii="Calibri" w:hAnsi="Calibri" w:eastAsia="Calibri" w:cs="Calibri"/>
                <w:b w:val="0"/>
                <w:i w:val="0"/>
                <w:sz w:val="18"/>
                <w:lang w:val="en-US" w:bidi="fa-IR"/>
              </w:rPr>
              <w:t>22%</w:t>
            </w:r>
          </w:p>
        </w:tc>
        <w:tc>
          <w:tcPr>
            <w:tcW w:type="dxa" w:w="900"/>
          </w:tcPr>
          <w:p>
            <w:pPr>
              <w:spacing w:after="0"/>
            </w:pPr>
            <w:r>
              <w:rPr>
                <w:rFonts w:ascii="Calibri" w:hAnsi="Calibri" w:eastAsia="Calibri" w:cs="Calibri"/>
                <w:b w:val="0"/>
                <w:i w:val="0"/>
                <w:sz w:val="18"/>
                <w:lang w:val="en-US" w:bidi="fa-IR"/>
              </w:rPr>
              <w:t>14%</w:t>
            </w:r>
          </w:p>
        </w:tc>
        <w:tc>
          <w:tcPr>
            <w:tcW w:type="dxa" w:w="900"/>
          </w:tcPr>
          <w:p>
            <w:pPr>
              <w:spacing w:after="0"/>
            </w:pPr>
            <w:r>
              <w:rPr>
                <w:rFonts w:ascii="Calibri" w:hAnsi="Calibri" w:eastAsia="Calibri" w:cs="Calibri"/>
                <w:b w:val="0"/>
                <w:i w:val="0"/>
                <w:sz w:val="18"/>
                <w:lang w:val="en-US" w:bidi="fa-IR"/>
              </w:rPr>
              <w:t>+2.9%</w:t>
            </w:r>
          </w:p>
        </w:tc>
      </w:tr>
      <w:tr>
        <w:trPr>
          <w:cantSplit/>
        </w:trPr>
        <w:tc>
          <w:tcPr>
            <w:tcW w:type="dxa" w:w="2185"/>
            <w:shd w:val="clear" w:color="auto" w:fill="F7F9FC"/>
          </w:tcPr>
          <w:p>
            <w:pPr>
              <w:spacing w:after="0"/>
            </w:pPr>
            <w:r>
              <w:rPr>
                <w:rFonts w:ascii="Calibri" w:hAnsi="Calibri" w:eastAsia="Calibri" w:cs="Calibri"/>
                <w:b/>
                <w:i w:val="0"/>
                <w:sz w:val="18"/>
                <w:lang w:val="en-US" w:bidi="fa-IR"/>
              </w:rPr>
              <w:t>Flour - All Purpose</w:t>
            </w:r>
          </w:p>
        </w:tc>
        <w:tc>
          <w:tcPr>
            <w:tcW w:type="dxa" w:w="1928"/>
            <w:shd w:val="clear" w:color="auto" w:fill="F7F9FC"/>
          </w:tcPr>
          <w:p>
            <w:pPr>
              <w:spacing w:after="0"/>
            </w:pPr>
            <w:r>
              <w:rPr>
                <w:rFonts w:ascii="Calibri" w:hAnsi="Calibri" w:eastAsia="Calibri" w:cs="Calibri"/>
                <w:b w:val="0"/>
                <w:i w:val="0"/>
                <w:sz w:val="18"/>
                <w:lang w:val="en-US" w:bidi="fa-IR"/>
              </w:rPr>
              <w:t>Cereals &amp; Grains</w:t>
            </w:r>
          </w:p>
        </w:tc>
        <w:tc>
          <w:tcPr>
            <w:tcW w:type="dxa" w:w="900"/>
            <w:shd w:val="clear" w:color="auto" w:fill="F7F9FC"/>
          </w:tcPr>
          <w:p>
            <w:pPr>
              <w:spacing w:after="0"/>
            </w:pPr>
            <w:r>
              <w:rPr>
                <w:rFonts w:ascii="Calibri" w:hAnsi="Calibri" w:eastAsia="Calibri" w:cs="Calibri"/>
                <w:b w:val="0"/>
                <w:i w:val="0"/>
                <w:sz w:val="18"/>
                <w:lang w:val="en-US" w:bidi="fa-IR"/>
              </w:rPr>
              <w:t>high</w:t>
            </w:r>
          </w:p>
        </w:tc>
        <w:tc>
          <w:tcPr>
            <w:tcW w:type="dxa" w:w="771"/>
            <w:shd w:val="clear" w:color="auto" w:fill="F7F9FC"/>
          </w:tcPr>
          <w:p>
            <w:pPr>
              <w:spacing w:after="0"/>
            </w:pPr>
            <w:r>
              <w:rPr>
                <w:rFonts w:ascii="Calibri" w:hAnsi="Calibri" w:eastAsia="Calibri" w:cs="Calibri"/>
                <w:b w:val="0"/>
                <w:i w:val="0"/>
                <w:sz w:val="18"/>
                <w:lang w:val="en-US" w:bidi="fa-IR"/>
              </w:rPr>
              <w:t>R1</w:t>
            </w:r>
          </w:p>
        </w:tc>
        <w:tc>
          <w:tcPr>
            <w:tcW w:type="dxa" w:w="1157"/>
            <w:shd w:val="clear" w:color="auto" w:fill="F7F9FC"/>
          </w:tcPr>
          <w:p>
            <w:pPr>
              <w:spacing w:after="0"/>
            </w:pPr>
            <w:r>
              <w:rPr>
                <w:rFonts w:ascii="Calibri" w:hAnsi="Calibri" w:eastAsia="Calibri" w:cs="Calibri"/>
                <w:b w:val="0"/>
                <w:i w:val="0"/>
                <w:sz w:val="18"/>
                <w:lang w:val="en-US" w:bidi="fa-IR"/>
              </w:rPr>
              <w:t>1,351</w:t>
            </w:r>
          </w:p>
        </w:tc>
        <w:tc>
          <w:tcPr>
            <w:tcW w:type="dxa" w:w="900"/>
            <w:shd w:val="clear" w:color="auto" w:fill="F7F9FC"/>
          </w:tcPr>
          <w:p>
            <w:pPr>
              <w:spacing w:after="0"/>
            </w:pPr>
            <w:r>
              <w:rPr>
                <w:rFonts w:ascii="Calibri" w:hAnsi="Calibri" w:eastAsia="Calibri" w:cs="Calibri"/>
                <w:b w:val="0"/>
                <w:i w:val="0"/>
                <w:sz w:val="18"/>
                <w:lang w:val="en-US" w:bidi="fa-IR"/>
              </w:rPr>
              <w:t>3%</w:t>
            </w:r>
          </w:p>
        </w:tc>
        <w:tc>
          <w:tcPr>
            <w:tcW w:type="dxa" w:w="900"/>
            <w:shd w:val="clear" w:color="auto" w:fill="F7F9FC"/>
          </w:tcPr>
          <w:p>
            <w:pPr>
              <w:spacing w:after="0"/>
            </w:pPr>
            <w:r>
              <w:rPr>
                <w:rFonts w:ascii="Calibri" w:hAnsi="Calibri" w:eastAsia="Calibri" w:cs="Calibri"/>
                <w:b w:val="0"/>
                <w:i w:val="0"/>
                <w:sz w:val="18"/>
                <w:lang w:val="en-US" w:bidi="fa-IR"/>
              </w:rPr>
              <w:t>2%</w:t>
            </w:r>
          </w:p>
        </w:tc>
        <w:tc>
          <w:tcPr>
            <w:tcW w:type="dxa" w:w="900"/>
            <w:shd w:val="clear" w:color="auto" w:fill="F7F9FC"/>
          </w:tcPr>
          <w:p>
            <w:pPr>
              <w:spacing w:after="0"/>
            </w:pPr>
            <w:r>
              <w:rPr>
                <w:rFonts w:ascii="Calibri" w:hAnsi="Calibri" w:eastAsia="Calibri" w:cs="Calibri"/>
                <w:b w:val="0"/>
                <w:i w:val="0"/>
                <w:sz w:val="18"/>
                <w:lang w:val="en-US" w:bidi="fa-IR"/>
              </w:rPr>
              <w:t>+2.9%</w:t>
            </w:r>
          </w:p>
        </w:tc>
      </w:tr>
      <w:tr>
        <w:trPr>
          <w:cantSplit/>
        </w:trPr>
        <w:tc>
          <w:tcPr>
            <w:tcW w:type="dxa" w:w="2185"/>
          </w:tcPr>
          <w:p>
            <w:pPr>
              <w:spacing w:after="0"/>
            </w:pPr>
            <w:r>
              <w:rPr>
                <w:rFonts w:ascii="Calibri" w:hAnsi="Calibri" w:eastAsia="Calibri" w:cs="Calibri"/>
                <w:b/>
                <w:i w:val="0"/>
                <w:sz w:val="18"/>
                <w:lang w:val="en-US" w:bidi="fa-IR"/>
              </w:rPr>
              <w:t>Rice - Basmati</w:t>
            </w:r>
          </w:p>
        </w:tc>
        <w:tc>
          <w:tcPr>
            <w:tcW w:type="dxa" w:w="1928"/>
          </w:tcPr>
          <w:p>
            <w:pPr>
              <w:spacing w:after="0"/>
            </w:pPr>
            <w:r>
              <w:rPr>
                <w:rFonts w:ascii="Calibri" w:hAnsi="Calibri" w:eastAsia="Calibri" w:cs="Calibri"/>
                <w:b w:val="0"/>
                <w:i w:val="0"/>
                <w:sz w:val="18"/>
                <w:lang w:val="en-US" w:bidi="fa-IR"/>
              </w:rPr>
              <w:t>Cereals &amp; Grains</w:t>
            </w:r>
          </w:p>
        </w:tc>
        <w:tc>
          <w:tcPr>
            <w:tcW w:type="dxa" w:w="900"/>
          </w:tcPr>
          <w:p>
            <w:pPr>
              <w:spacing w:after="0"/>
            </w:pPr>
            <w:r>
              <w:rPr>
                <w:rFonts w:ascii="Calibri" w:hAnsi="Calibri" w:eastAsia="Calibri" w:cs="Calibri"/>
                <w:b w:val="0"/>
                <w:i w:val="0"/>
                <w:sz w:val="18"/>
                <w:lang w:val="en-US" w:bidi="fa-IR"/>
              </w:rPr>
              <w:t>high</w:t>
            </w:r>
          </w:p>
        </w:tc>
        <w:tc>
          <w:tcPr>
            <w:tcW w:type="dxa" w:w="771"/>
          </w:tcPr>
          <w:p>
            <w:pPr>
              <w:spacing w:after="0"/>
            </w:pPr>
            <w:r>
              <w:rPr>
                <w:rFonts w:ascii="Calibri" w:hAnsi="Calibri" w:eastAsia="Calibri" w:cs="Calibri"/>
                <w:b w:val="0"/>
                <w:i w:val="0"/>
                <w:sz w:val="18"/>
                <w:lang w:val="en-US" w:bidi="fa-IR"/>
              </w:rPr>
              <w:t>R1</w:t>
            </w:r>
          </w:p>
        </w:tc>
        <w:tc>
          <w:tcPr>
            <w:tcW w:type="dxa" w:w="1157"/>
          </w:tcPr>
          <w:p>
            <w:pPr>
              <w:spacing w:after="0"/>
            </w:pPr>
            <w:r>
              <w:rPr>
                <w:rFonts w:ascii="Calibri" w:hAnsi="Calibri" w:eastAsia="Calibri" w:cs="Calibri"/>
                <w:b w:val="0"/>
                <w:i w:val="0"/>
                <w:sz w:val="18"/>
                <w:lang w:val="en-US" w:bidi="fa-IR"/>
              </w:rPr>
              <w:t>1,232</w:t>
            </w:r>
          </w:p>
        </w:tc>
        <w:tc>
          <w:tcPr>
            <w:tcW w:type="dxa" w:w="900"/>
          </w:tcPr>
          <w:p>
            <w:pPr>
              <w:spacing w:after="0"/>
            </w:pPr>
            <w:r>
              <w:rPr>
                <w:rFonts w:ascii="Calibri" w:hAnsi="Calibri" w:eastAsia="Calibri" w:cs="Calibri"/>
                <w:b w:val="0"/>
                <w:i w:val="0"/>
                <w:sz w:val="18"/>
                <w:lang w:val="en-US" w:bidi="fa-IR"/>
              </w:rPr>
              <w:t>3%</w:t>
            </w:r>
          </w:p>
        </w:tc>
        <w:tc>
          <w:tcPr>
            <w:tcW w:type="dxa" w:w="900"/>
          </w:tcPr>
          <w:p>
            <w:pPr>
              <w:spacing w:after="0"/>
            </w:pPr>
            <w:r>
              <w:rPr>
                <w:rFonts w:ascii="Calibri" w:hAnsi="Calibri" w:eastAsia="Calibri" w:cs="Calibri"/>
                <w:b w:val="0"/>
                <w:i w:val="0"/>
                <w:sz w:val="18"/>
                <w:lang w:val="en-US" w:bidi="fa-IR"/>
              </w:rPr>
              <w:t>3%</w:t>
            </w:r>
          </w:p>
        </w:tc>
        <w:tc>
          <w:tcPr>
            <w:tcW w:type="dxa" w:w="900"/>
          </w:tcPr>
          <w:p>
            <w:pPr>
              <w:spacing w:after="0"/>
            </w:pPr>
            <w:r>
              <w:rPr>
                <w:rFonts w:ascii="Calibri" w:hAnsi="Calibri" w:eastAsia="Calibri" w:cs="Calibri"/>
                <w:b w:val="0"/>
                <w:i w:val="0"/>
                <w:sz w:val="18"/>
                <w:lang w:val="en-US" w:bidi="fa-IR"/>
              </w:rPr>
              <w:t>+2.8%</w:t>
            </w:r>
          </w:p>
        </w:tc>
      </w:tr>
      <w:tr>
        <w:trPr>
          <w:cantSplit/>
        </w:trPr>
        <w:tc>
          <w:tcPr>
            <w:tcW w:type="dxa" w:w="2185"/>
            <w:shd w:val="clear" w:color="auto" w:fill="F7F9FC"/>
          </w:tcPr>
          <w:p>
            <w:pPr>
              <w:spacing w:after="0"/>
            </w:pPr>
            <w:r>
              <w:rPr>
                <w:rFonts w:ascii="Calibri" w:hAnsi="Calibri" w:eastAsia="Calibri" w:cs="Calibri"/>
                <w:b/>
                <w:i w:val="0"/>
                <w:sz w:val="18"/>
                <w:lang w:val="en-US" w:bidi="fa-IR"/>
              </w:rPr>
              <w:t>Chickpeas</w:t>
            </w:r>
          </w:p>
        </w:tc>
        <w:tc>
          <w:tcPr>
            <w:tcW w:type="dxa" w:w="1928"/>
            <w:shd w:val="clear" w:color="auto" w:fill="F7F9FC"/>
          </w:tcPr>
          <w:p>
            <w:pPr>
              <w:spacing w:after="0"/>
            </w:pPr>
            <w:r>
              <w:rPr>
                <w:rFonts w:ascii="Calibri" w:hAnsi="Calibri" w:eastAsia="Calibri" w:cs="Calibri"/>
                <w:b w:val="0"/>
                <w:i w:val="0"/>
                <w:sz w:val="18"/>
                <w:lang w:val="en-US" w:bidi="fa-IR"/>
              </w:rPr>
              <w:t>Pulses</w:t>
            </w:r>
          </w:p>
        </w:tc>
        <w:tc>
          <w:tcPr>
            <w:tcW w:type="dxa" w:w="900"/>
            <w:shd w:val="clear" w:color="auto" w:fill="F7F9FC"/>
          </w:tcPr>
          <w:p>
            <w:pPr>
              <w:spacing w:after="0"/>
            </w:pPr>
            <w:r>
              <w:rPr>
                <w:rFonts w:ascii="Calibri" w:hAnsi="Calibri" w:eastAsia="Calibri" w:cs="Calibri"/>
                <w:b w:val="0"/>
                <w:i w:val="0"/>
                <w:sz w:val="18"/>
                <w:lang w:val="en-US" w:bidi="fa-IR"/>
              </w:rPr>
              <w:t>high</w:t>
            </w:r>
          </w:p>
        </w:tc>
        <w:tc>
          <w:tcPr>
            <w:tcW w:type="dxa" w:w="771"/>
            <w:shd w:val="clear" w:color="auto" w:fill="F7F9FC"/>
          </w:tcPr>
          <w:p>
            <w:pPr>
              <w:spacing w:after="0"/>
            </w:pPr>
            <w:r>
              <w:rPr>
                <w:rFonts w:ascii="Calibri" w:hAnsi="Calibri" w:eastAsia="Calibri" w:cs="Calibri"/>
                <w:b w:val="0"/>
                <w:i w:val="0"/>
                <w:sz w:val="18"/>
                <w:lang w:val="en-US" w:bidi="fa-IR"/>
              </w:rPr>
              <w:t>R1</w:t>
            </w:r>
          </w:p>
        </w:tc>
        <w:tc>
          <w:tcPr>
            <w:tcW w:type="dxa" w:w="1157"/>
            <w:shd w:val="clear" w:color="auto" w:fill="F7F9FC"/>
          </w:tcPr>
          <w:p>
            <w:pPr>
              <w:spacing w:after="0"/>
            </w:pPr>
            <w:r>
              <w:rPr>
                <w:rFonts w:ascii="Calibri" w:hAnsi="Calibri" w:eastAsia="Calibri" w:cs="Calibri"/>
                <w:b w:val="0"/>
                <w:i w:val="0"/>
                <w:sz w:val="18"/>
                <w:lang w:val="en-US" w:bidi="fa-IR"/>
              </w:rPr>
              <w:t>1,039</w:t>
            </w:r>
          </w:p>
        </w:tc>
        <w:tc>
          <w:tcPr>
            <w:tcW w:type="dxa" w:w="900"/>
            <w:shd w:val="clear" w:color="auto" w:fill="F7F9FC"/>
          </w:tcPr>
          <w:p>
            <w:pPr>
              <w:spacing w:after="0"/>
            </w:pPr>
            <w:r>
              <w:rPr>
                <w:rFonts w:ascii="Calibri" w:hAnsi="Calibri" w:eastAsia="Calibri" w:cs="Calibri"/>
                <w:b w:val="0"/>
                <w:i w:val="0"/>
                <w:sz w:val="18"/>
                <w:lang w:val="en-US" w:bidi="fa-IR"/>
              </w:rPr>
              <w:t>0%</w:t>
            </w:r>
          </w:p>
        </w:tc>
        <w:tc>
          <w:tcPr>
            <w:tcW w:type="dxa" w:w="900"/>
            <w:shd w:val="clear" w:color="auto" w:fill="F7F9FC"/>
          </w:tcPr>
          <w:p>
            <w:pPr>
              <w:spacing w:after="0"/>
            </w:pPr>
            <w:r>
              <w:rPr>
                <w:rFonts w:ascii="Calibri" w:hAnsi="Calibri" w:eastAsia="Calibri" w:cs="Calibri"/>
                <w:b w:val="0"/>
                <w:i w:val="0"/>
                <w:sz w:val="18"/>
                <w:lang w:val="en-US" w:bidi="fa-IR"/>
              </w:rPr>
              <w:t>0%</w:t>
            </w:r>
          </w:p>
        </w:tc>
        <w:tc>
          <w:tcPr>
            <w:tcW w:type="dxa" w:w="900"/>
            <w:shd w:val="clear" w:color="auto" w:fill="F7F9FC"/>
          </w:tcPr>
          <w:p>
            <w:pPr>
              <w:spacing w:after="0"/>
            </w:pPr>
            <w:r>
              <w:rPr>
                <w:rFonts w:ascii="Calibri" w:hAnsi="Calibri" w:eastAsia="Calibri" w:cs="Calibri"/>
                <w:b w:val="0"/>
                <w:i w:val="0"/>
                <w:sz w:val="18"/>
                <w:lang w:val="en-US" w:bidi="fa-IR"/>
              </w:rPr>
              <w:t>+3.0%</w:t>
            </w:r>
          </w:p>
        </w:tc>
      </w:tr>
      <w:tr>
        <w:trPr>
          <w:cantSplit/>
        </w:trPr>
        <w:tc>
          <w:tcPr>
            <w:tcW w:type="dxa" w:w="2185"/>
          </w:tcPr>
          <w:p>
            <w:pPr>
              <w:spacing w:after="0"/>
            </w:pPr>
            <w:r>
              <w:rPr>
                <w:rFonts w:ascii="Calibri" w:hAnsi="Calibri" w:eastAsia="Calibri" w:cs="Calibri"/>
                <w:b/>
                <w:i w:val="0"/>
                <w:sz w:val="18"/>
                <w:lang w:val="en-US" w:bidi="fa-IR"/>
              </w:rPr>
              <w:t>Milk Powder - Whole</w:t>
            </w:r>
          </w:p>
        </w:tc>
        <w:tc>
          <w:tcPr>
            <w:tcW w:type="dxa" w:w="1928"/>
          </w:tcPr>
          <w:p>
            <w:pPr>
              <w:spacing w:after="0"/>
            </w:pPr>
            <w:r>
              <w:rPr>
                <w:rFonts w:ascii="Calibri" w:hAnsi="Calibri" w:eastAsia="Calibri" w:cs="Calibri"/>
                <w:b w:val="0"/>
                <w:i w:val="0"/>
                <w:sz w:val="18"/>
                <w:lang w:val="en-US" w:bidi="fa-IR"/>
              </w:rPr>
              <w:t>Dairy</w:t>
            </w:r>
          </w:p>
        </w:tc>
        <w:tc>
          <w:tcPr>
            <w:tcW w:type="dxa" w:w="900"/>
          </w:tcPr>
          <w:p>
            <w:pPr>
              <w:spacing w:after="0"/>
            </w:pPr>
            <w:r>
              <w:rPr>
                <w:rFonts w:ascii="Calibri" w:hAnsi="Calibri" w:eastAsia="Calibri" w:cs="Calibri"/>
                <w:b w:val="0"/>
                <w:i w:val="0"/>
                <w:sz w:val="18"/>
                <w:lang w:val="en-US" w:bidi="fa-IR"/>
              </w:rPr>
              <w:t>high</w:t>
            </w:r>
          </w:p>
        </w:tc>
        <w:tc>
          <w:tcPr>
            <w:tcW w:type="dxa" w:w="771"/>
          </w:tcPr>
          <w:p>
            <w:pPr>
              <w:spacing w:after="0"/>
            </w:pPr>
            <w:r>
              <w:rPr>
                <w:rFonts w:ascii="Calibri" w:hAnsi="Calibri" w:eastAsia="Calibri" w:cs="Calibri"/>
                <w:b w:val="0"/>
                <w:i w:val="0"/>
                <w:sz w:val="18"/>
                <w:lang w:val="en-US" w:bidi="fa-IR"/>
              </w:rPr>
              <w:t>R1</w:t>
            </w:r>
          </w:p>
        </w:tc>
        <w:tc>
          <w:tcPr>
            <w:tcW w:type="dxa" w:w="1157"/>
          </w:tcPr>
          <w:p>
            <w:pPr>
              <w:spacing w:after="0"/>
            </w:pPr>
            <w:r>
              <w:rPr>
                <w:rFonts w:ascii="Calibri" w:hAnsi="Calibri" w:eastAsia="Calibri" w:cs="Calibri"/>
                <w:b w:val="0"/>
                <w:i w:val="0"/>
                <w:sz w:val="18"/>
                <w:lang w:val="en-US" w:bidi="fa-IR"/>
              </w:rPr>
              <w:t>803</w:t>
            </w:r>
          </w:p>
        </w:tc>
        <w:tc>
          <w:tcPr>
            <w:tcW w:type="dxa" w:w="900"/>
          </w:tcPr>
          <w:p>
            <w:pPr>
              <w:spacing w:after="0"/>
            </w:pPr>
            <w:r>
              <w:rPr>
                <w:rFonts w:ascii="Calibri" w:hAnsi="Calibri" w:eastAsia="Calibri" w:cs="Calibri"/>
                <w:b w:val="0"/>
                <w:i w:val="0"/>
                <w:sz w:val="18"/>
                <w:lang w:val="en-US" w:bidi="fa-IR"/>
              </w:rPr>
              <w:t>0%</w:t>
            </w:r>
          </w:p>
        </w:tc>
        <w:tc>
          <w:tcPr>
            <w:tcW w:type="dxa" w:w="900"/>
          </w:tcPr>
          <w:p>
            <w:pPr>
              <w:spacing w:after="0"/>
            </w:pPr>
            <w:r>
              <w:rPr>
                <w:rFonts w:ascii="Calibri" w:hAnsi="Calibri" w:eastAsia="Calibri" w:cs="Calibri"/>
                <w:b w:val="0"/>
                <w:i w:val="0"/>
                <w:sz w:val="18"/>
                <w:lang w:val="en-US" w:bidi="fa-IR"/>
              </w:rPr>
              <w:t>0%</w:t>
            </w:r>
          </w:p>
        </w:tc>
        <w:tc>
          <w:tcPr>
            <w:tcW w:type="dxa" w:w="900"/>
          </w:tcPr>
          <w:p>
            <w:pPr>
              <w:spacing w:after="0"/>
            </w:pPr>
            <w:r>
              <w:rPr>
                <w:rFonts w:ascii="Calibri" w:hAnsi="Calibri" w:eastAsia="Calibri" w:cs="Calibri"/>
                <w:b w:val="0"/>
                <w:i w:val="0"/>
                <w:sz w:val="18"/>
                <w:lang w:val="en-US" w:bidi="fa-IR"/>
              </w:rPr>
              <w:t>+2.8%</w:t>
            </w:r>
          </w:p>
        </w:tc>
      </w:tr>
      <w:tr>
        <w:trPr>
          <w:cantSplit/>
        </w:trPr>
        <w:tc>
          <w:tcPr>
            <w:tcW w:type="dxa" w:w="2185"/>
            <w:shd w:val="clear" w:color="auto" w:fill="F7F9FC"/>
          </w:tcPr>
          <w:p>
            <w:pPr>
              <w:spacing w:after="0"/>
            </w:pPr>
            <w:r>
              <w:rPr>
                <w:rFonts w:ascii="Calibri" w:hAnsi="Calibri" w:eastAsia="Calibri" w:cs="Calibri"/>
                <w:b/>
                <w:i w:val="0"/>
                <w:sz w:val="18"/>
                <w:lang w:val="en-US" w:bidi="fa-IR"/>
              </w:rPr>
              <w:t>Sunflower Oil</w:t>
            </w:r>
          </w:p>
        </w:tc>
        <w:tc>
          <w:tcPr>
            <w:tcW w:type="dxa" w:w="1928"/>
            <w:shd w:val="clear" w:color="auto" w:fill="F7F9FC"/>
          </w:tcPr>
          <w:p>
            <w:pPr>
              <w:spacing w:after="0"/>
            </w:pPr>
            <w:r>
              <w:rPr>
                <w:rFonts w:ascii="Calibri" w:hAnsi="Calibri" w:eastAsia="Calibri" w:cs="Calibri"/>
                <w:b w:val="0"/>
                <w:i w:val="0"/>
                <w:sz w:val="18"/>
                <w:lang w:val="en-US" w:bidi="fa-IR"/>
              </w:rPr>
              <w:t>Oils &amp; Fats</w:t>
            </w:r>
          </w:p>
        </w:tc>
        <w:tc>
          <w:tcPr>
            <w:tcW w:type="dxa" w:w="900"/>
            <w:shd w:val="clear" w:color="auto" w:fill="F7F9FC"/>
          </w:tcPr>
          <w:p>
            <w:pPr>
              <w:spacing w:after="0"/>
            </w:pPr>
            <w:r>
              <w:rPr>
                <w:rFonts w:ascii="Calibri" w:hAnsi="Calibri" w:eastAsia="Calibri" w:cs="Calibri"/>
                <w:b w:val="0"/>
                <w:i w:val="0"/>
                <w:sz w:val="18"/>
                <w:lang w:val="en-US" w:bidi="fa-IR"/>
              </w:rPr>
              <w:t>high</w:t>
            </w:r>
          </w:p>
        </w:tc>
        <w:tc>
          <w:tcPr>
            <w:tcW w:type="dxa" w:w="771"/>
            <w:shd w:val="clear" w:color="auto" w:fill="F7F9FC"/>
          </w:tcPr>
          <w:p>
            <w:pPr>
              <w:spacing w:after="0"/>
            </w:pPr>
            <w:r>
              <w:rPr>
                <w:rFonts w:ascii="Calibri" w:hAnsi="Calibri" w:eastAsia="Calibri" w:cs="Calibri"/>
                <w:b w:val="0"/>
                <w:i w:val="0"/>
                <w:sz w:val="18"/>
                <w:lang w:val="en-US" w:bidi="fa-IR"/>
              </w:rPr>
              <w:t>R1</w:t>
            </w:r>
          </w:p>
        </w:tc>
        <w:tc>
          <w:tcPr>
            <w:tcW w:type="dxa" w:w="1157"/>
            <w:shd w:val="clear" w:color="auto" w:fill="F7F9FC"/>
          </w:tcPr>
          <w:p>
            <w:pPr>
              <w:spacing w:after="0"/>
            </w:pPr>
            <w:r>
              <w:rPr>
                <w:rFonts w:ascii="Calibri" w:hAnsi="Calibri" w:eastAsia="Calibri" w:cs="Calibri"/>
                <w:b w:val="0"/>
                <w:i w:val="0"/>
                <w:sz w:val="18"/>
                <w:lang w:val="en-US" w:bidi="fa-IR"/>
              </w:rPr>
              <w:t>764</w:t>
            </w:r>
          </w:p>
        </w:tc>
        <w:tc>
          <w:tcPr>
            <w:tcW w:type="dxa" w:w="900"/>
            <w:shd w:val="clear" w:color="auto" w:fill="F7F9FC"/>
          </w:tcPr>
          <w:p>
            <w:pPr>
              <w:spacing w:after="0"/>
            </w:pPr>
            <w:r>
              <w:rPr>
                <w:rFonts w:ascii="Calibri" w:hAnsi="Calibri" w:eastAsia="Calibri" w:cs="Calibri"/>
                <w:b w:val="0"/>
                <w:i w:val="0"/>
                <w:sz w:val="18"/>
                <w:lang w:val="en-US" w:bidi="fa-IR"/>
              </w:rPr>
              <w:t>0%</w:t>
            </w:r>
          </w:p>
        </w:tc>
        <w:tc>
          <w:tcPr>
            <w:tcW w:type="dxa" w:w="900"/>
            <w:shd w:val="clear" w:color="auto" w:fill="F7F9FC"/>
          </w:tcPr>
          <w:p>
            <w:pPr>
              <w:spacing w:after="0"/>
            </w:pPr>
            <w:r>
              <w:rPr>
                <w:rFonts w:ascii="Calibri" w:hAnsi="Calibri" w:eastAsia="Calibri" w:cs="Calibri"/>
                <w:b w:val="0"/>
                <w:i w:val="0"/>
                <w:sz w:val="18"/>
                <w:lang w:val="en-US" w:bidi="fa-IR"/>
              </w:rPr>
              <w:t>0%</w:t>
            </w:r>
          </w:p>
        </w:tc>
        <w:tc>
          <w:tcPr>
            <w:tcW w:type="dxa" w:w="900"/>
            <w:shd w:val="clear" w:color="auto" w:fill="F7F9FC"/>
          </w:tcPr>
          <w:p>
            <w:pPr>
              <w:spacing w:after="0"/>
            </w:pPr>
            <w:r>
              <w:rPr>
                <w:rFonts w:ascii="Calibri" w:hAnsi="Calibri" w:eastAsia="Calibri" w:cs="Calibri"/>
                <w:b w:val="0"/>
                <w:i w:val="0"/>
                <w:sz w:val="18"/>
                <w:lang w:val="en-US" w:bidi="fa-IR"/>
              </w:rPr>
              <w:t>+2.5%</w:t>
            </w:r>
          </w:p>
        </w:tc>
      </w:tr>
      <w:tr>
        <w:trPr>
          <w:cantSplit/>
        </w:trPr>
        <w:tc>
          <w:tcPr>
            <w:tcW w:type="dxa" w:w="2185"/>
          </w:tcPr>
          <w:p>
            <w:pPr>
              <w:spacing w:after="0"/>
            </w:pPr>
            <w:r>
              <w:rPr>
                <w:rFonts w:ascii="Calibri" w:hAnsi="Calibri" w:eastAsia="Calibri" w:cs="Calibri"/>
                <w:b/>
                <w:i w:val="0"/>
                <w:sz w:val="18"/>
                <w:lang w:val="en-US" w:bidi="fa-IR"/>
              </w:rPr>
              <w:t>Spices - Turmeric</w:t>
            </w:r>
          </w:p>
        </w:tc>
        <w:tc>
          <w:tcPr>
            <w:tcW w:type="dxa" w:w="1928"/>
          </w:tcPr>
          <w:p>
            <w:pPr>
              <w:spacing w:after="0"/>
            </w:pPr>
            <w:r>
              <w:rPr>
                <w:rFonts w:ascii="Calibri" w:hAnsi="Calibri" w:eastAsia="Calibri" w:cs="Calibri"/>
                <w:b w:val="0"/>
                <w:i w:val="0"/>
                <w:sz w:val="18"/>
                <w:lang w:val="en-US" w:bidi="fa-IR"/>
              </w:rPr>
              <w:t>Spices &amp; Seasonings</w:t>
            </w:r>
          </w:p>
        </w:tc>
        <w:tc>
          <w:tcPr>
            <w:tcW w:type="dxa" w:w="900"/>
          </w:tcPr>
          <w:p>
            <w:pPr>
              <w:spacing w:after="0"/>
            </w:pPr>
            <w:r>
              <w:rPr>
                <w:rFonts w:ascii="Calibri" w:hAnsi="Calibri" w:eastAsia="Calibri" w:cs="Calibri"/>
                <w:b w:val="0"/>
                <w:i w:val="0"/>
                <w:sz w:val="18"/>
                <w:lang w:val="en-US" w:bidi="fa-IR"/>
              </w:rPr>
              <w:t>high</w:t>
            </w:r>
          </w:p>
        </w:tc>
        <w:tc>
          <w:tcPr>
            <w:tcW w:type="dxa" w:w="771"/>
          </w:tcPr>
          <w:p>
            <w:pPr>
              <w:spacing w:after="0"/>
            </w:pPr>
            <w:r>
              <w:rPr>
                <w:rFonts w:ascii="Calibri" w:hAnsi="Calibri" w:eastAsia="Calibri" w:cs="Calibri"/>
                <w:b w:val="0"/>
                <w:i w:val="0"/>
                <w:sz w:val="18"/>
                <w:lang w:val="en-US" w:bidi="fa-IR"/>
              </w:rPr>
              <w:t>R1</w:t>
            </w:r>
          </w:p>
        </w:tc>
        <w:tc>
          <w:tcPr>
            <w:tcW w:type="dxa" w:w="1157"/>
          </w:tcPr>
          <w:p>
            <w:pPr>
              <w:spacing w:after="0"/>
            </w:pPr>
            <w:r>
              <w:rPr>
                <w:rFonts w:ascii="Calibri" w:hAnsi="Calibri" w:eastAsia="Calibri" w:cs="Calibri"/>
                <w:b w:val="0"/>
                <w:i w:val="0"/>
                <w:sz w:val="18"/>
                <w:lang w:val="en-US" w:bidi="fa-IR"/>
              </w:rPr>
              <w:t>571</w:t>
            </w:r>
          </w:p>
        </w:tc>
        <w:tc>
          <w:tcPr>
            <w:tcW w:type="dxa" w:w="900"/>
          </w:tcPr>
          <w:p>
            <w:pPr>
              <w:spacing w:after="0"/>
            </w:pPr>
            <w:r>
              <w:rPr>
                <w:rFonts w:ascii="Calibri" w:hAnsi="Calibri" w:eastAsia="Calibri" w:cs="Calibri"/>
                <w:b w:val="0"/>
                <w:i w:val="0"/>
                <w:sz w:val="18"/>
                <w:lang w:val="en-US" w:bidi="fa-IR"/>
              </w:rPr>
              <w:t>0%</w:t>
            </w:r>
          </w:p>
        </w:tc>
        <w:tc>
          <w:tcPr>
            <w:tcW w:type="dxa" w:w="900"/>
          </w:tcPr>
          <w:p>
            <w:pPr>
              <w:spacing w:after="0"/>
            </w:pPr>
            <w:r>
              <w:rPr>
                <w:rFonts w:ascii="Calibri" w:hAnsi="Calibri" w:eastAsia="Calibri" w:cs="Calibri"/>
                <w:b w:val="0"/>
                <w:i w:val="0"/>
                <w:sz w:val="18"/>
                <w:lang w:val="en-US" w:bidi="fa-IR"/>
              </w:rPr>
              <w:t>0%</w:t>
            </w:r>
          </w:p>
        </w:tc>
        <w:tc>
          <w:tcPr>
            <w:tcW w:type="dxa" w:w="900"/>
          </w:tcPr>
          <w:p>
            <w:pPr>
              <w:spacing w:after="0"/>
            </w:pPr>
            <w:r>
              <w:rPr>
                <w:rFonts w:ascii="Calibri" w:hAnsi="Calibri" w:eastAsia="Calibri" w:cs="Calibri"/>
                <w:b w:val="0"/>
                <w:i w:val="0"/>
                <w:sz w:val="18"/>
                <w:lang w:val="en-US" w:bidi="fa-IR"/>
              </w:rPr>
              <w:t>+3.3%</w:t>
            </w:r>
          </w:p>
        </w:tc>
      </w:tr>
      <w:tr>
        <w:trPr>
          <w:cantSplit/>
        </w:trPr>
        <w:tc>
          <w:tcPr>
            <w:tcW w:type="dxa" w:w="2185"/>
            <w:shd w:val="clear" w:color="auto" w:fill="F7F9FC"/>
          </w:tcPr>
          <w:p>
            <w:pPr>
              <w:spacing w:after="0"/>
            </w:pPr>
            <w:r>
              <w:rPr>
                <w:rFonts w:ascii="Calibri" w:hAnsi="Calibri" w:eastAsia="Calibri" w:cs="Calibri"/>
                <w:b/>
                <w:i w:val="0"/>
                <w:sz w:val="18"/>
                <w:lang w:val="en-US" w:bidi="fa-IR"/>
              </w:rPr>
              <w:t>Wheat - Hard Red</w:t>
            </w:r>
          </w:p>
        </w:tc>
        <w:tc>
          <w:tcPr>
            <w:tcW w:type="dxa" w:w="1928"/>
            <w:shd w:val="clear" w:color="auto" w:fill="F7F9FC"/>
          </w:tcPr>
          <w:p>
            <w:pPr>
              <w:spacing w:after="0"/>
            </w:pPr>
            <w:r>
              <w:rPr>
                <w:rFonts w:ascii="Calibri" w:hAnsi="Calibri" w:eastAsia="Calibri" w:cs="Calibri"/>
                <w:b w:val="0"/>
                <w:i w:val="0"/>
                <w:sz w:val="18"/>
                <w:lang w:val="en-US" w:bidi="fa-IR"/>
              </w:rPr>
              <w:t>Cereals &amp; Grains</w:t>
            </w:r>
          </w:p>
        </w:tc>
        <w:tc>
          <w:tcPr>
            <w:tcW w:type="dxa" w:w="900"/>
            <w:shd w:val="clear" w:color="auto" w:fill="F7F9FC"/>
          </w:tcPr>
          <w:p>
            <w:pPr>
              <w:spacing w:after="0"/>
            </w:pPr>
            <w:r>
              <w:rPr>
                <w:rFonts w:ascii="Calibri" w:hAnsi="Calibri" w:eastAsia="Calibri" w:cs="Calibri"/>
                <w:b w:val="0"/>
                <w:i w:val="0"/>
                <w:sz w:val="18"/>
                <w:lang w:val="en-US" w:bidi="fa-IR"/>
              </w:rPr>
              <w:t>high</w:t>
            </w:r>
          </w:p>
        </w:tc>
        <w:tc>
          <w:tcPr>
            <w:tcW w:type="dxa" w:w="771"/>
            <w:shd w:val="clear" w:color="auto" w:fill="F7F9FC"/>
          </w:tcPr>
          <w:p>
            <w:pPr>
              <w:spacing w:after="0"/>
            </w:pPr>
            <w:r>
              <w:rPr>
                <w:rFonts w:ascii="Calibri" w:hAnsi="Calibri" w:eastAsia="Calibri" w:cs="Calibri"/>
                <w:b w:val="0"/>
                <w:i w:val="0"/>
                <w:sz w:val="18"/>
                <w:lang w:val="en-US" w:bidi="fa-IR"/>
              </w:rPr>
              <w:t>R1</w:t>
            </w:r>
          </w:p>
        </w:tc>
        <w:tc>
          <w:tcPr>
            <w:tcW w:type="dxa" w:w="1157"/>
            <w:shd w:val="clear" w:color="auto" w:fill="F7F9FC"/>
          </w:tcPr>
          <w:p>
            <w:pPr>
              <w:spacing w:after="0"/>
            </w:pPr>
            <w:r>
              <w:rPr>
                <w:rFonts w:ascii="Calibri" w:hAnsi="Calibri" w:eastAsia="Calibri" w:cs="Calibri"/>
                <w:b w:val="0"/>
                <w:i w:val="0"/>
                <w:sz w:val="18"/>
                <w:lang w:val="en-US" w:bidi="fa-IR"/>
              </w:rPr>
              <w:t>555</w:t>
            </w:r>
          </w:p>
        </w:tc>
        <w:tc>
          <w:tcPr>
            <w:tcW w:type="dxa" w:w="900"/>
            <w:shd w:val="clear" w:color="auto" w:fill="F7F9FC"/>
          </w:tcPr>
          <w:p>
            <w:pPr>
              <w:spacing w:after="0"/>
            </w:pPr>
            <w:r>
              <w:rPr>
                <w:rFonts w:ascii="Calibri" w:hAnsi="Calibri" w:eastAsia="Calibri" w:cs="Calibri"/>
                <w:b w:val="0"/>
                <w:i w:val="0"/>
                <w:sz w:val="18"/>
                <w:lang w:val="en-US" w:bidi="fa-IR"/>
              </w:rPr>
              <w:t>0%</w:t>
            </w:r>
          </w:p>
        </w:tc>
        <w:tc>
          <w:tcPr>
            <w:tcW w:type="dxa" w:w="900"/>
            <w:shd w:val="clear" w:color="auto" w:fill="F7F9FC"/>
          </w:tcPr>
          <w:p>
            <w:pPr>
              <w:spacing w:after="0"/>
            </w:pPr>
            <w:r>
              <w:rPr>
                <w:rFonts w:ascii="Calibri" w:hAnsi="Calibri" w:eastAsia="Calibri" w:cs="Calibri"/>
                <w:b w:val="0"/>
                <w:i w:val="0"/>
                <w:sz w:val="18"/>
                <w:lang w:val="en-US" w:bidi="fa-IR"/>
              </w:rPr>
              <w:t>0%</w:t>
            </w:r>
          </w:p>
        </w:tc>
        <w:tc>
          <w:tcPr>
            <w:tcW w:type="dxa" w:w="900"/>
            <w:shd w:val="clear" w:color="auto" w:fill="F7F9FC"/>
          </w:tcPr>
          <w:p>
            <w:pPr>
              <w:spacing w:after="0"/>
            </w:pPr>
            <w:r>
              <w:rPr>
                <w:rFonts w:ascii="Calibri" w:hAnsi="Calibri" w:eastAsia="Calibri" w:cs="Calibri"/>
                <w:b w:val="0"/>
                <w:i w:val="0"/>
                <w:sz w:val="18"/>
                <w:lang w:val="en-US" w:bidi="fa-IR"/>
              </w:rPr>
              <w:t>+3.1%</w:t>
            </w:r>
          </w:p>
        </w:tc>
      </w:tr>
    </w:tbl>
    <w:p>
      <w:pPr>
        <w:spacing w:after="40"/>
      </w:pPr>
    </w:p>
    <w:p>
      <w:pPr>
        <w:pStyle w:val="Heading2"/>
      </w:pPr>
      <w:r>
        <w:rPr>
          <w:rFonts w:ascii="Calibri" w:hAnsi="Calibri" w:eastAsia="Calibri" w:cs="Calibri"/>
          <w:b/>
          <w:i w:val="0"/>
          <w:color w:val="2A78D6"/>
          <w:sz w:val="28"/>
          <w:lang w:val="en-US" w:bidi="fa-IR"/>
        </w:rPr>
        <w:t>5.8 Step 6: Feature engineering</w:t>
      </w:r>
    </w:p>
    <w:p>
      <w:r>
        <w:rPr>
          <w:rFonts w:ascii="Calibri" w:hAnsi="Calibri" w:eastAsia="Calibri" w:cs="Calibri"/>
          <w:b w:val="0"/>
          <w:i w:val="0"/>
          <w:lang w:val="en-US" w:bidi="fa-IR"/>
        </w:rPr>
        <w:t>Feature engineering means building the input columns that give a model the information it needs in a form it can use. In this project features were built in three layers, each with a purpose. The rules for all layers: only information known at the forecast origin is ever used, and the legacy forecast is never a model input (it only helps to build the target).</w:t>
      </w:r>
    </w:p>
    <w:p>
      <w:pPr>
        <w:pStyle w:val="Heading3"/>
      </w:pPr>
      <w:r>
        <w:rPr>
          <w:rFonts w:ascii="Calibri" w:hAnsi="Calibri" w:eastAsia="Calibri" w:cs="Calibri"/>
          <w:b/>
          <w:i w:val="0"/>
          <w:color w:val="12263F"/>
          <w:sz w:val="24"/>
          <w:lang w:val="en-US" w:bidi="fa-IR"/>
        </w:rPr>
        <w:t>Layer A: data and stock features (built in the ETL)</w:t>
      </w:r>
    </w:p>
    <w:p>
      <w:r>
        <w:rPr>
          <w:rFonts w:ascii="Calibri" w:hAnsi="Calibri" w:eastAsia="Calibri" w:cs="Calibri"/>
          <w:b w:val="0"/>
          <w:i w:val="0"/>
          <w:lang w:val="en-US" w:bidi="fa-IR"/>
        </w:rPr>
        <w:t>The most important feature of the whole project is stock_available_for_sales, the previous row's inventory. It turned an apparent data error into the explanation of the sales pattern. Together with the censoring status (unconstrained, stock-limited, stock-out, unknown) and the flags for stock-outs, caps, pile-ups, imputed values and outliers, it tells every later step how much to trust a given row. Recomputed margin, growth and turnover and the winsorised sales copy belong to this layer.</w:t>
      </w:r>
    </w:p>
    <w:p>
      <w:pPr>
        <w:pStyle w:val="Heading3"/>
      </w:pPr>
      <w:r>
        <w:rPr>
          <w:rFonts w:ascii="Calibri" w:hAnsi="Calibri" w:eastAsia="Calibri" w:cs="Calibri"/>
          <w:b/>
          <w:i w:val="0"/>
          <w:color w:val="12263F"/>
          <w:sz w:val="24"/>
          <w:lang w:val="en-US" w:bidi="fa-IR"/>
        </w:rPr>
        <w:t>Layer B: target and structure (built in pre-processing)</w:t>
      </w:r>
    </w:p>
    <w:p>
      <w:r>
        <w:rPr>
          <w:rFonts w:ascii="Calibri" w:hAnsi="Calibri" w:eastAsia="Calibri" w:cs="Calibri"/>
          <w:b w:val="0"/>
          <w:i w:val="0"/>
          <w:lang w:val="en-US" w:bidi="fa-IR"/>
        </w:rPr>
        <w:t>demand_est (with its source label and the uplift above sales in percent), the seasonal-model prediction, calendar fields derived from the synthetic dates (week of year, quarter, season, year index), the stock regime (k-means) and the high-stock / normal-stock profile, and product descriptors such as mean demand, variability and the share of capped weeks.</w:t>
      </w:r>
    </w:p>
    <w:p>
      <w:pPr>
        <w:pStyle w:val="Heading3"/>
      </w:pPr>
      <w:r>
        <w:rPr>
          <w:rFonts w:ascii="Calibri" w:hAnsi="Calibri" w:eastAsia="Calibri" w:cs="Calibri"/>
          <w:b/>
          <w:i w:val="0"/>
          <w:color w:val="12263F"/>
          <w:sz w:val="24"/>
          <w:lang w:val="en-US" w:bidi="fa-IR"/>
        </w:rPr>
        <w:t>Layer C: model inputs (built in the forecasting notebook)</w:t>
      </w:r>
    </w:p>
    <w:p>
      <w:r>
        <w:rPr>
          <w:rFonts w:ascii="Calibri" w:hAnsi="Calibri" w:eastAsia="Calibri" w:cs="Calibri"/>
          <w:b w:val="0"/>
          <w:i w:val="0"/>
          <w:lang w:val="en-US" w:bidi="fa-IR"/>
        </w:rPr>
        <w:t>The winning structural model needs only three things: a product level, a trend and sine and cosine pairs of the week of the year. The machine-learning model (LightGBM) receives a richer set known at the forecast origin: the horizon (1 to 26 weeks ahead), week of year and its sine and cosine terms (three pairs), a trend index, the demand of the same week last year and of its two neighbouring weeks, the average demand of the last 13, 26 and 52 weeks, the last observed value, and product, segment, regime and category codes. Its target is demand expressed relative to the product's 52-week level, which removes product size and lets one model serve all products.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842"/>
        <w:gridCol w:w="1417"/>
        <w:gridCol w:w="4677"/>
        <w:gridCol w:w="1700"/>
      </w:tblGrid>
      <w:tr>
        <w:trPr>
          <w:tblHeader/>
        </w:trPr>
        <w:tc>
          <w:tcPr>
            <w:tcW w:type="dxa" w:w="1843"/>
            <w:shd w:val="clear" w:color="auto" w:fill="12263F"/>
          </w:tcPr>
          <w:p>
            <w:pPr>
              <w:spacing w:after="0"/>
            </w:pPr>
            <w:r>
              <w:rPr>
                <w:rFonts w:ascii="Calibri" w:hAnsi="Calibri" w:eastAsia="Calibri" w:cs="Calibri"/>
                <w:b/>
                <w:i w:val="0"/>
                <w:color w:val="FFFFFF"/>
                <w:sz w:val="18"/>
                <w:lang w:val="en-US" w:bidi="fa-IR"/>
              </w:rPr>
              <w:t>Layer</w:t>
            </w:r>
          </w:p>
        </w:tc>
        <w:tc>
          <w:tcPr>
            <w:tcW w:type="dxa" w:w="1417"/>
            <w:shd w:val="clear" w:color="auto" w:fill="12263F"/>
          </w:tcPr>
          <w:p>
            <w:pPr>
              <w:spacing w:after="0"/>
            </w:pPr>
            <w:r>
              <w:rPr>
                <w:rFonts w:ascii="Calibri" w:hAnsi="Calibri" w:eastAsia="Calibri" w:cs="Calibri"/>
                <w:b/>
                <w:i w:val="0"/>
                <w:color w:val="FFFFFF"/>
                <w:sz w:val="18"/>
                <w:lang w:val="en-US" w:bidi="fa-IR"/>
              </w:rPr>
              <w:t>Built in</w:t>
            </w:r>
          </w:p>
        </w:tc>
        <w:tc>
          <w:tcPr>
            <w:tcW w:type="dxa" w:w="4677"/>
            <w:shd w:val="clear" w:color="auto" w:fill="12263F"/>
          </w:tcPr>
          <w:p>
            <w:pPr>
              <w:spacing w:after="0"/>
            </w:pPr>
            <w:r>
              <w:rPr>
                <w:rFonts w:ascii="Calibri" w:hAnsi="Calibri" w:eastAsia="Calibri" w:cs="Calibri"/>
                <w:b/>
                <w:i w:val="0"/>
                <w:color w:val="FFFFFF"/>
                <w:sz w:val="18"/>
                <w:lang w:val="en-US" w:bidi="fa-IR"/>
              </w:rPr>
              <w:t>Features</w:t>
            </w:r>
          </w:p>
        </w:tc>
        <w:tc>
          <w:tcPr>
            <w:tcW w:type="dxa" w:w="1701"/>
            <w:shd w:val="clear" w:color="auto" w:fill="12263F"/>
          </w:tcPr>
          <w:p>
            <w:pPr>
              <w:spacing w:after="0"/>
            </w:pPr>
            <w:r>
              <w:rPr>
                <w:rFonts w:ascii="Calibri" w:hAnsi="Calibri" w:eastAsia="Calibri" w:cs="Calibri"/>
                <w:b/>
                <w:i w:val="0"/>
                <w:color w:val="FFFFFF"/>
                <w:sz w:val="18"/>
                <w:lang w:val="en-US" w:bidi="fa-IR"/>
              </w:rPr>
              <w:t>Purpose</w:t>
            </w:r>
          </w:p>
        </w:tc>
      </w:tr>
      <w:tr>
        <w:trPr>
          <w:cantSplit/>
        </w:trPr>
        <w:tc>
          <w:tcPr>
            <w:tcW w:type="dxa" w:w="1843"/>
          </w:tcPr>
          <w:p>
            <w:pPr>
              <w:spacing w:after="0"/>
            </w:pPr>
            <w:r>
              <w:rPr>
                <w:rFonts w:ascii="Calibri" w:hAnsi="Calibri" w:eastAsia="Calibri" w:cs="Calibri"/>
                <w:b/>
                <w:i w:val="0"/>
                <w:sz w:val="18"/>
                <w:lang w:val="en-US" w:bidi="fa-IR"/>
              </w:rPr>
              <w:t>A. Data and stock</w:t>
            </w:r>
          </w:p>
        </w:tc>
        <w:tc>
          <w:tcPr>
            <w:tcW w:type="dxa" w:w="1417"/>
          </w:tcPr>
          <w:p>
            <w:pPr>
              <w:spacing w:after="0"/>
            </w:pPr>
            <w:r>
              <w:rPr>
                <w:rFonts w:ascii="Calibri" w:hAnsi="Calibri" w:eastAsia="Calibri" w:cs="Calibri"/>
                <w:b w:val="0"/>
                <w:i w:val="0"/>
                <w:sz w:val="18"/>
                <w:lang w:val="en-US" w:bidi="fa-IR"/>
              </w:rPr>
              <w:t>ETL</w:t>
            </w:r>
          </w:p>
        </w:tc>
        <w:tc>
          <w:tcPr>
            <w:tcW w:type="dxa" w:w="4677"/>
          </w:tcPr>
          <w:p>
            <w:pPr>
              <w:spacing w:after="0"/>
            </w:pPr>
            <w:r>
              <w:rPr>
                <w:rFonts w:ascii="Calibri" w:hAnsi="Calibri" w:eastAsia="Calibri" w:cs="Calibri"/>
                <w:b w:val="0"/>
                <w:i w:val="0"/>
                <w:sz w:val="18"/>
                <w:lang w:val="en-US" w:bidi="fa-IR"/>
              </w:rPr>
              <w:t>stock_available_for_sales; censor status; nine flags; recomputed margin, growth and turnover; winsorised sales</w:t>
            </w:r>
          </w:p>
        </w:tc>
        <w:tc>
          <w:tcPr>
            <w:tcW w:type="dxa" w:w="1701"/>
          </w:tcPr>
          <w:p>
            <w:pPr>
              <w:spacing w:after="0"/>
            </w:pPr>
            <w:r>
              <w:rPr>
                <w:rFonts w:ascii="Calibri" w:hAnsi="Calibri" w:eastAsia="Calibri" w:cs="Calibri"/>
                <w:b w:val="0"/>
                <w:i w:val="0"/>
                <w:sz w:val="18"/>
                <w:lang w:val="en-US" w:bidi="fa-IR"/>
              </w:rPr>
              <w:t>What does each sales number measure?</w:t>
            </w:r>
          </w:p>
        </w:tc>
      </w:tr>
      <w:tr>
        <w:trPr>
          <w:cantSplit/>
        </w:trPr>
        <w:tc>
          <w:tcPr>
            <w:tcW w:type="dxa" w:w="1843"/>
            <w:shd w:val="clear" w:color="auto" w:fill="F7F9FC"/>
          </w:tcPr>
          <w:p>
            <w:pPr>
              <w:spacing w:after="0"/>
            </w:pPr>
            <w:r>
              <w:rPr>
                <w:rFonts w:ascii="Calibri" w:hAnsi="Calibri" w:eastAsia="Calibri" w:cs="Calibri"/>
                <w:b/>
                <w:i w:val="0"/>
                <w:sz w:val="18"/>
                <w:lang w:val="en-US" w:bidi="fa-IR"/>
              </w:rPr>
              <w:t>B. Target and structure</w:t>
            </w:r>
          </w:p>
        </w:tc>
        <w:tc>
          <w:tcPr>
            <w:tcW w:type="dxa" w:w="1417"/>
            <w:shd w:val="clear" w:color="auto" w:fill="F7F9FC"/>
          </w:tcPr>
          <w:p>
            <w:pPr>
              <w:spacing w:after="0"/>
            </w:pPr>
            <w:r>
              <w:rPr>
                <w:rFonts w:ascii="Calibri" w:hAnsi="Calibri" w:eastAsia="Calibri" w:cs="Calibri"/>
                <w:b w:val="0"/>
                <w:i w:val="0"/>
                <w:sz w:val="18"/>
                <w:lang w:val="en-US" w:bidi="fa-IR"/>
              </w:rPr>
              <w:t>Pre-processing</w:t>
            </w:r>
          </w:p>
        </w:tc>
        <w:tc>
          <w:tcPr>
            <w:tcW w:type="dxa" w:w="4677"/>
            <w:shd w:val="clear" w:color="auto" w:fill="F7F9FC"/>
          </w:tcPr>
          <w:p>
            <w:pPr>
              <w:spacing w:after="0"/>
            </w:pPr>
            <w:r>
              <w:rPr>
                <w:rFonts w:ascii="Calibri" w:hAnsi="Calibri" w:eastAsia="Calibri" w:cs="Calibri"/>
                <w:b w:val="0"/>
                <w:i w:val="0"/>
                <w:sz w:val="18"/>
                <w:lang w:val="en-US" w:bidi="fa-IR"/>
              </w:rPr>
              <w:t>demand_est and its source; seasonal-model prediction; calendar fields; stock regime; stock profile; product descriptors</w:t>
            </w:r>
          </w:p>
        </w:tc>
        <w:tc>
          <w:tcPr>
            <w:tcW w:type="dxa" w:w="1701"/>
            <w:shd w:val="clear" w:color="auto" w:fill="F7F9FC"/>
          </w:tcPr>
          <w:p>
            <w:pPr>
              <w:spacing w:after="0"/>
            </w:pPr>
            <w:r>
              <w:rPr>
                <w:rFonts w:ascii="Calibri" w:hAnsi="Calibri" w:eastAsia="Calibri" w:cs="Calibri"/>
                <w:b w:val="0"/>
                <w:i w:val="0"/>
                <w:sz w:val="18"/>
                <w:lang w:val="en-US" w:bidi="fa-IR"/>
              </w:rPr>
              <w:t>The target and the product descriptors</w:t>
            </w:r>
          </w:p>
        </w:tc>
      </w:tr>
      <w:tr>
        <w:trPr>
          <w:cantSplit/>
        </w:trPr>
        <w:tc>
          <w:tcPr>
            <w:tcW w:type="dxa" w:w="1843"/>
          </w:tcPr>
          <w:p>
            <w:pPr>
              <w:spacing w:after="0"/>
            </w:pPr>
            <w:r>
              <w:rPr>
                <w:rFonts w:ascii="Calibri" w:hAnsi="Calibri" w:eastAsia="Calibri" w:cs="Calibri"/>
                <w:b/>
                <w:i w:val="0"/>
                <w:sz w:val="18"/>
                <w:lang w:val="en-US" w:bidi="fa-IR"/>
              </w:rPr>
              <w:t>C. Model inputs</w:t>
            </w:r>
          </w:p>
        </w:tc>
        <w:tc>
          <w:tcPr>
            <w:tcW w:type="dxa" w:w="1417"/>
          </w:tcPr>
          <w:p>
            <w:pPr>
              <w:spacing w:after="0"/>
            </w:pPr>
            <w:r>
              <w:rPr>
                <w:rFonts w:ascii="Calibri" w:hAnsi="Calibri" w:eastAsia="Calibri" w:cs="Calibri"/>
                <w:b w:val="0"/>
                <w:i w:val="0"/>
                <w:sz w:val="18"/>
                <w:lang w:val="en-US" w:bidi="fa-IR"/>
              </w:rPr>
              <w:t>Forecasting</w:t>
            </w:r>
          </w:p>
        </w:tc>
        <w:tc>
          <w:tcPr>
            <w:tcW w:type="dxa" w:w="4677"/>
          </w:tcPr>
          <w:p>
            <w:pPr>
              <w:spacing w:after="0"/>
            </w:pPr>
            <w:r>
              <w:rPr>
                <w:rFonts w:ascii="Calibri" w:hAnsi="Calibri" w:eastAsia="Calibri" w:cs="Calibri"/>
                <w:b w:val="0"/>
                <w:i w:val="0"/>
                <w:sz w:val="18"/>
                <w:lang w:val="en-US" w:bidi="fa-IR"/>
              </w:rPr>
              <w:t>Structural: level, shared trend, sine/cosine of week. LightGBM: horizon, week of year (+ sin/cos), trend index, same week last year and neighbours, 13/26/52-week levels, last value, product / segment / regime / category codes; target relative to the 52-week level</w:t>
            </w:r>
          </w:p>
        </w:tc>
        <w:tc>
          <w:tcPr>
            <w:tcW w:type="dxa" w:w="1701"/>
          </w:tcPr>
          <w:p>
            <w:pPr>
              <w:spacing w:after="0"/>
            </w:pPr>
            <w:r>
              <w:rPr>
                <w:rFonts w:ascii="Calibri" w:hAnsi="Calibri" w:eastAsia="Calibri" w:cs="Calibri"/>
                <w:b w:val="0"/>
                <w:i w:val="0"/>
                <w:sz w:val="18"/>
                <w:lang w:val="en-US" w:bidi="fa-IR"/>
              </w:rPr>
              <w:t>Simple structure against a richer learner</w:t>
            </w:r>
          </w:p>
        </w:tc>
      </w:tr>
    </w:tbl>
    <w:p>
      <w:pPr>
        <w:spacing w:after="40"/>
      </w:pPr>
    </w:p>
    <w:p>
      <w:pPr>
        <w:pStyle w:val="Heading3"/>
      </w:pPr>
      <w:r>
        <w:rPr>
          <w:rFonts w:ascii="Calibri" w:hAnsi="Calibri" w:eastAsia="Calibri" w:cs="Calibri"/>
          <w:b/>
          <w:i w:val="0"/>
          <w:color w:val="12263F"/>
          <w:sz w:val="24"/>
          <w:lang w:val="en-US" w:bidi="fa-IR"/>
        </w:rPr>
        <w:t>What the learner relied on</w:t>
      </w:r>
    </w:p>
    <w:p>
      <w:r>
        <w:rPr>
          <w:rFonts w:ascii="Calibri" w:hAnsi="Calibri" w:eastAsia="Calibri" w:cs="Calibri"/>
          <w:b w:val="0"/>
          <w:i w:val="0"/>
          <w:lang w:val="en-US" w:bidi="fa-IR"/>
        </w:rPr>
        <w:t>The feature importance of the LightGBM model (share of gain) confirms the earlier evidence: week of year 45.6 percent, the first seasonal sine term 31.9 percent, last year's neighbouring weeks 10.7 percent, the second cosine term 6.8 percent, last year's same week 2.9 percent and the third sine term 1.7 percent. Together these carry about 95 percent of the importance. Product size, level features and category codes carry almost nothing once the target is relative to the 52-week level. In plain words: even a flexible learner discovers that season and last year's pattern are what matter, which supports using a simple structure built on exactly those two things.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5102"/>
        <w:gridCol w:w="4535"/>
      </w:tblGrid>
      <w:tr>
        <w:trPr>
          <w:tblHeader/>
        </w:trPr>
        <w:tc>
          <w:tcPr>
            <w:tcW w:type="dxa" w:w="5102"/>
            <w:shd w:val="clear" w:color="auto" w:fill="12263F"/>
          </w:tcPr>
          <w:p>
            <w:pPr>
              <w:spacing w:after="0"/>
            </w:pPr>
            <w:r>
              <w:rPr>
                <w:rFonts w:ascii="Calibri" w:hAnsi="Calibri" w:eastAsia="Calibri" w:cs="Calibri"/>
                <w:b/>
                <w:i w:val="0"/>
                <w:color w:val="FFFFFF"/>
                <w:sz w:val="19"/>
                <w:lang w:val="en-US" w:bidi="fa-IR"/>
              </w:rPr>
              <w:t>Feature</w:t>
            </w:r>
          </w:p>
        </w:tc>
        <w:tc>
          <w:tcPr>
            <w:tcW w:type="dxa" w:w="4535"/>
            <w:shd w:val="clear" w:color="auto" w:fill="12263F"/>
          </w:tcPr>
          <w:p>
            <w:pPr>
              <w:spacing w:after="0"/>
            </w:pPr>
            <w:r>
              <w:rPr>
                <w:rFonts w:ascii="Calibri" w:hAnsi="Calibri" w:eastAsia="Calibri" w:cs="Calibri"/>
                <w:b/>
                <w:i w:val="0"/>
                <w:color w:val="FFFFFF"/>
                <w:sz w:val="19"/>
                <w:lang w:val="en-US" w:bidi="fa-IR"/>
              </w:rPr>
              <w:t>Share of importance</w:t>
            </w:r>
          </w:p>
        </w:tc>
      </w:tr>
      <w:tr>
        <w:trPr>
          <w:cantSplit/>
        </w:trPr>
        <w:tc>
          <w:tcPr>
            <w:tcW w:type="dxa" w:w="5102"/>
          </w:tcPr>
          <w:p>
            <w:pPr>
              <w:spacing w:after="0"/>
            </w:pPr>
            <w:r>
              <w:rPr>
                <w:rFonts w:ascii="Calibri" w:hAnsi="Calibri" w:eastAsia="Calibri" w:cs="Calibri"/>
                <w:b/>
                <w:i w:val="0"/>
                <w:sz w:val="19"/>
                <w:lang w:val="en-US" w:bidi="fa-IR"/>
              </w:rPr>
              <w:t>Week of year</w:t>
            </w:r>
          </w:p>
        </w:tc>
        <w:tc>
          <w:tcPr>
            <w:tcW w:type="dxa" w:w="4535"/>
          </w:tcPr>
          <w:p>
            <w:pPr>
              <w:spacing w:after="0"/>
            </w:pPr>
            <w:r>
              <w:rPr>
                <w:rFonts w:ascii="Calibri" w:hAnsi="Calibri" w:eastAsia="Calibri" w:cs="Calibri"/>
                <w:b w:val="0"/>
                <w:i w:val="0"/>
                <w:sz w:val="19"/>
                <w:lang w:val="en-US" w:bidi="fa-IR"/>
              </w:rPr>
              <w:t>45.6%</w:t>
            </w:r>
          </w:p>
        </w:tc>
      </w:tr>
      <w:tr>
        <w:trPr>
          <w:cantSplit/>
        </w:trPr>
        <w:tc>
          <w:tcPr>
            <w:tcW w:type="dxa" w:w="5102"/>
            <w:shd w:val="clear" w:color="auto" w:fill="F7F9FC"/>
          </w:tcPr>
          <w:p>
            <w:pPr>
              <w:spacing w:after="0"/>
            </w:pPr>
            <w:r>
              <w:rPr>
                <w:rFonts w:ascii="Calibri" w:hAnsi="Calibri" w:eastAsia="Calibri" w:cs="Calibri"/>
                <w:b/>
                <w:i w:val="0"/>
                <w:sz w:val="19"/>
                <w:lang w:val="en-US" w:bidi="fa-IR"/>
              </w:rPr>
              <w:t>Seasonal term sin 1</w:t>
            </w:r>
          </w:p>
        </w:tc>
        <w:tc>
          <w:tcPr>
            <w:tcW w:type="dxa" w:w="4535"/>
            <w:shd w:val="clear" w:color="auto" w:fill="F7F9FC"/>
          </w:tcPr>
          <w:p>
            <w:pPr>
              <w:spacing w:after="0"/>
            </w:pPr>
            <w:r>
              <w:rPr>
                <w:rFonts w:ascii="Calibri" w:hAnsi="Calibri" w:eastAsia="Calibri" w:cs="Calibri"/>
                <w:b w:val="0"/>
                <w:i w:val="0"/>
                <w:sz w:val="19"/>
                <w:lang w:val="en-US" w:bidi="fa-IR"/>
              </w:rPr>
              <w:t>31.9%</w:t>
            </w:r>
          </w:p>
        </w:tc>
      </w:tr>
      <w:tr>
        <w:trPr>
          <w:cantSplit/>
        </w:trPr>
        <w:tc>
          <w:tcPr>
            <w:tcW w:type="dxa" w:w="5102"/>
          </w:tcPr>
          <w:p>
            <w:pPr>
              <w:spacing w:after="0"/>
            </w:pPr>
            <w:r>
              <w:rPr>
                <w:rFonts w:ascii="Calibri" w:hAnsi="Calibri" w:eastAsia="Calibri" w:cs="Calibri"/>
                <w:b/>
                <w:i w:val="0"/>
                <w:sz w:val="19"/>
                <w:lang w:val="en-US" w:bidi="fa-IR"/>
              </w:rPr>
              <w:t>Last year, neighbouring weeks</w:t>
            </w:r>
          </w:p>
        </w:tc>
        <w:tc>
          <w:tcPr>
            <w:tcW w:type="dxa" w:w="4535"/>
          </w:tcPr>
          <w:p>
            <w:pPr>
              <w:spacing w:after="0"/>
            </w:pPr>
            <w:r>
              <w:rPr>
                <w:rFonts w:ascii="Calibri" w:hAnsi="Calibri" w:eastAsia="Calibri" w:cs="Calibri"/>
                <w:b w:val="0"/>
                <w:i w:val="0"/>
                <w:sz w:val="19"/>
                <w:lang w:val="en-US" w:bidi="fa-IR"/>
              </w:rPr>
              <w:t>10.7%</w:t>
            </w:r>
          </w:p>
        </w:tc>
      </w:tr>
      <w:tr>
        <w:trPr>
          <w:cantSplit/>
        </w:trPr>
        <w:tc>
          <w:tcPr>
            <w:tcW w:type="dxa" w:w="5102"/>
            <w:shd w:val="clear" w:color="auto" w:fill="F7F9FC"/>
          </w:tcPr>
          <w:p>
            <w:pPr>
              <w:spacing w:after="0"/>
            </w:pPr>
            <w:r>
              <w:rPr>
                <w:rFonts w:ascii="Calibri" w:hAnsi="Calibri" w:eastAsia="Calibri" w:cs="Calibri"/>
                <w:b/>
                <w:i w:val="0"/>
                <w:sz w:val="19"/>
                <w:lang w:val="en-US" w:bidi="fa-IR"/>
              </w:rPr>
              <w:t>Seasonal term cos 2</w:t>
            </w:r>
          </w:p>
        </w:tc>
        <w:tc>
          <w:tcPr>
            <w:tcW w:type="dxa" w:w="4535"/>
            <w:shd w:val="clear" w:color="auto" w:fill="F7F9FC"/>
          </w:tcPr>
          <w:p>
            <w:pPr>
              <w:spacing w:after="0"/>
            </w:pPr>
            <w:r>
              <w:rPr>
                <w:rFonts w:ascii="Calibri" w:hAnsi="Calibri" w:eastAsia="Calibri" w:cs="Calibri"/>
                <w:b w:val="0"/>
                <w:i w:val="0"/>
                <w:sz w:val="19"/>
                <w:lang w:val="en-US" w:bidi="fa-IR"/>
              </w:rPr>
              <w:t>6.8%</w:t>
            </w:r>
          </w:p>
        </w:tc>
      </w:tr>
      <w:tr>
        <w:trPr>
          <w:cantSplit/>
        </w:trPr>
        <w:tc>
          <w:tcPr>
            <w:tcW w:type="dxa" w:w="5102"/>
          </w:tcPr>
          <w:p>
            <w:pPr>
              <w:spacing w:after="0"/>
            </w:pPr>
            <w:r>
              <w:rPr>
                <w:rFonts w:ascii="Calibri" w:hAnsi="Calibri" w:eastAsia="Calibri" w:cs="Calibri"/>
                <w:b/>
                <w:i w:val="0"/>
                <w:sz w:val="19"/>
                <w:lang w:val="en-US" w:bidi="fa-IR"/>
              </w:rPr>
              <w:t>Last year, same week</w:t>
            </w:r>
          </w:p>
        </w:tc>
        <w:tc>
          <w:tcPr>
            <w:tcW w:type="dxa" w:w="4535"/>
          </w:tcPr>
          <w:p>
            <w:pPr>
              <w:spacing w:after="0"/>
            </w:pPr>
            <w:r>
              <w:rPr>
                <w:rFonts w:ascii="Calibri" w:hAnsi="Calibri" w:eastAsia="Calibri" w:cs="Calibri"/>
                <w:b w:val="0"/>
                <w:i w:val="0"/>
                <w:sz w:val="19"/>
                <w:lang w:val="en-US" w:bidi="fa-IR"/>
              </w:rPr>
              <w:t>2.9%</w:t>
            </w:r>
          </w:p>
        </w:tc>
      </w:tr>
      <w:tr>
        <w:trPr>
          <w:cantSplit/>
        </w:trPr>
        <w:tc>
          <w:tcPr>
            <w:tcW w:type="dxa" w:w="5102"/>
            <w:shd w:val="clear" w:color="auto" w:fill="F7F9FC"/>
          </w:tcPr>
          <w:p>
            <w:pPr>
              <w:spacing w:after="0"/>
            </w:pPr>
            <w:r>
              <w:rPr>
                <w:rFonts w:ascii="Calibri" w:hAnsi="Calibri" w:eastAsia="Calibri" w:cs="Calibri"/>
                <w:b/>
                <w:i w:val="0"/>
                <w:sz w:val="19"/>
                <w:lang w:val="en-US" w:bidi="fa-IR"/>
              </w:rPr>
              <w:t>Seasonal term sin 3</w:t>
            </w:r>
          </w:p>
        </w:tc>
        <w:tc>
          <w:tcPr>
            <w:tcW w:type="dxa" w:w="4535"/>
            <w:shd w:val="clear" w:color="auto" w:fill="F7F9FC"/>
          </w:tcPr>
          <w:p>
            <w:pPr>
              <w:spacing w:after="0"/>
            </w:pPr>
            <w:r>
              <w:rPr>
                <w:rFonts w:ascii="Calibri" w:hAnsi="Calibri" w:eastAsia="Calibri" w:cs="Calibri"/>
                <w:b w:val="0"/>
                <w:i w:val="0"/>
                <w:sz w:val="19"/>
                <w:lang w:val="en-US" w:bidi="fa-IR"/>
              </w:rPr>
              <w:t>1.7%</w:t>
            </w:r>
          </w:p>
        </w:tc>
      </w:tr>
      <w:tr>
        <w:trPr>
          <w:cantSplit/>
        </w:trPr>
        <w:tc>
          <w:tcPr>
            <w:tcW w:type="dxa" w:w="5102"/>
          </w:tcPr>
          <w:p>
            <w:pPr>
              <w:spacing w:after="0"/>
            </w:pPr>
            <w:r>
              <w:rPr>
                <w:rFonts w:ascii="Calibri" w:hAnsi="Calibri" w:eastAsia="Calibri" w:cs="Calibri"/>
                <w:b/>
                <w:i w:val="0"/>
                <w:sz w:val="19"/>
                <w:lang w:val="en-US" w:bidi="fa-IR"/>
              </w:rPr>
              <w:t>All other features together</w:t>
            </w:r>
          </w:p>
        </w:tc>
        <w:tc>
          <w:tcPr>
            <w:tcW w:type="dxa" w:w="4535"/>
          </w:tcPr>
          <w:p>
            <w:pPr>
              <w:spacing w:after="0"/>
            </w:pPr>
            <w:r>
              <w:rPr>
                <w:rFonts w:ascii="Calibri" w:hAnsi="Calibri" w:eastAsia="Calibri" w:cs="Calibri"/>
                <w:b w:val="0"/>
                <w:i w:val="0"/>
                <w:sz w:val="19"/>
                <w:lang w:val="en-US" w:bidi="fa-IR"/>
              </w:rPr>
              <w:t>0.4%</w:t>
            </w:r>
          </w:p>
        </w:tc>
      </w:tr>
    </w:tbl>
    <w:p>
      <w:pPr>
        <w:spacing w:after="40"/>
      </w:pPr>
    </w:p>
    <w:p>
      <w:pPr>
        <w:pStyle w:val="Heading2"/>
      </w:pPr>
      <w:r>
        <w:rPr>
          <w:rFonts w:ascii="Calibri" w:hAnsi="Calibri" w:eastAsia="Calibri" w:cs="Calibri"/>
          <w:b/>
          <w:i w:val="0"/>
          <w:color w:val="2A78D6"/>
          <w:sz w:val="28"/>
          <w:lang w:val="en-US" w:bidi="fa-IR"/>
        </w:rPr>
        <w:t>5.9 Outputs, assumptions and hand-over</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Outputs: the forecast dataset database (demand_panel with 7,800 rows, product_profile, calendar_future with the 26 future weeks, last_known prices and costs, seasonal_curve, parameters) and an Excel workbook (8 sheets: Summary, Censoring_Overall, Legacy_Validation, Reconstruction_Validation, Param_Search_CV, Lost_Demand_By_Product, Seasonal_Curve, Assumptions).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Assumption: the legacy forecast is a noisy unbiased measure of demand (validated on unconstrained weeks only).</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Assumption: demand in capped weeks is at least the sales and is well described by the blend of the legacy forecast and the seasonal model.</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Limit: unconstrained weeks lean toward lower demand, so the accuracy of the reconstruction on censored weeks is an estimate.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Hand-over to the modelling stage: one target column (demand_est), a calendar for the 26 future weeks, the last known price and cost per product, and the evidence that season, last year's pattern and product size are what matter.</w:t>
      </w:r>
    </w:p>
    <w:p>
      <w:pPr>
        <w:pStyle w:val="Heading1"/>
      </w:pPr>
      <w:r>
        <w:rPr>
          <w:rFonts w:ascii="Calibri" w:hAnsi="Calibri" w:eastAsia="Calibri" w:cs="Calibri"/>
          <w:b/>
          <w:i w:val="0"/>
          <w:color w:val="12263F"/>
          <w:sz w:val="36"/>
          <w:lang w:val="en-US" w:bidi="fa-IR"/>
        </w:rPr>
        <w:t>6. Part 2 (b): How the forecasting models were built and tested</w:t>
      </w:r>
    </w:p>
    <w:p>
      <w:pPr>
        <w:pStyle w:val="Heading2"/>
      </w:pPr>
      <w:r>
        <w:rPr>
          <w:rFonts w:ascii="Calibri" w:hAnsi="Calibri" w:eastAsia="Calibri" w:cs="Calibri"/>
          <w:b/>
          <w:i w:val="0"/>
          <w:color w:val="2A78D6"/>
          <w:sz w:val="28"/>
          <w:lang w:val="en-US" w:bidi="fa-IR"/>
        </w:rPr>
        <w:t>6.1 What is predicted</w:t>
      </w:r>
    </w:p>
    <w:p>
      <w:r>
        <w:rPr>
          <w:rFonts w:ascii="Calibri" w:hAnsi="Calibri" w:eastAsia="Calibri" w:cs="Calibri"/>
          <w:b w:val="0"/>
          <w:i w:val="0"/>
          <w:lang w:val="en-US" w:bidi="fa-IR"/>
        </w:rPr>
        <w:t>The predicted column is demand_est: the number of units customers wanted for each product in each week, 26 weeks ahead and for 30 products (780 forecasts). The inputs of the models are the past values of demand_est, the week of the year and the product. The legacy forecast is excluded from the models to avoid leakage: it was used to help build the target, so feeding it to a model would let the model borrow part of the answer.</w:t>
      </w:r>
    </w:p>
    <w:p>
      <w:r>
        <w:rPr>
          <w:rFonts w:ascii="Calibri" w:hAnsi="Calibri" w:eastAsia="Calibri" w:cs="Calibri"/>
          <w:b w:val="0"/>
          <w:i w:val="0"/>
          <w:lang w:val="en-US" w:bidi="fa-IR"/>
        </w:rPr>
        <w:t>Forecasting demand (not sales) is the central design decision of Part 2. It means that a model is asked how many units customers want, and the dashboard and pricing engine then combine this with stock to say how many units can actually be sold.</w:t>
      </w:r>
    </w:p>
    <w:p>
      <w:pPr>
        <w:pStyle w:val="Heading2"/>
      </w:pPr>
      <w:r>
        <w:rPr>
          <w:rFonts w:ascii="Calibri" w:hAnsi="Calibri" w:eastAsia="Calibri" w:cs="Calibri"/>
          <w:b/>
          <w:i w:val="0"/>
          <w:color w:val="2A78D6"/>
          <w:sz w:val="28"/>
          <w:lang w:val="en-US" w:bidi="fa-IR"/>
        </w:rPr>
        <w:t>6.2 Why a rolling backtest instead of one train/test split</w:t>
      </w:r>
    </w:p>
    <w:p>
      <w:r>
        <w:rPr>
          <w:rFonts w:ascii="Calibri" w:hAnsi="Calibri" w:eastAsia="Calibri" w:cs="Calibri"/>
          <w:b w:val="0"/>
          <w:i w:val="0"/>
          <w:lang w:val="en-US" w:bidi="fa-IR"/>
        </w:rPr>
        <w:t>A forecast is judged by how well it predicts weeks that were not used to build it. The typical way to measure this is one split: train on the first part of the data, test on the rest. With seasonal data this is risky, and a different design was chosen.</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One split gives one number that depends on which weeks fall in the test window. With strong seasonality (a swing of 1.67 times between the quietest and the busiest week) an easy season flatters a model and a hard season punishes it. The ranking of models could change simply by moving the cut.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 random split (hiding random weeks) is worse: the neighbouring weeks of a hidden week are in the training data, and so is the same week of other years, so the model is graded on weeks it has practically seen. This is called leakage.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real task is 'learn from everything up to today, forecast the next 26 weeks'. The test should look exactly like that task, and it should be repeated at several dates to see whether the result is stable.</w:t>
      </w:r>
    </w:p>
    <w:p>
      <w:r>
        <w:rPr>
          <w:rFonts w:ascii="Calibri" w:hAnsi="Calibri" w:eastAsia="Calibri" w:cs="Calibri"/>
          <w:b w:val="0"/>
          <w:i w:val="0"/>
          <w:lang w:val="en-US" w:bidi="fa-IR"/>
        </w:rPr>
        <w:t>The chosen design is a rolling-origin backtest. An origin is the last week of data that the model is allowed to see. At each of four origins (weeks 156, 182, 208 and 234) the model learns from weeks 1 to the origin and forecasts the next 26 weeks, which are then compared with what really happened. The final forecast follows the same logic with origin 260.</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417"/>
        <w:gridCol w:w="1559"/>
        <w:gridCol w:w="1275"/>
        <w:gridCol w:w="1417"/>
        <w:gridCol w:w="2409"/>
        <w:gridCol w:w="1559"/>
      </w:tblGrid>
      <w:tr>
        <w:trPr>
          <w:tblHeader/>
        </w:trPr>
        <w:tc>
          <w:tcPr>
            <w:tcW w:type="dxa" w:w="1417"/>
            <w:shd w:val="clear" w:color="auto" w:fill="12263F"/>
          </w:tcPr>
          <w:p>
            <w:pPr>
              <w:spacing w:after="0"/>
            </w:pPr>
            <w:r>
              <w:rPr>
                <w:rFonts w:ascii="Calibri" w:hAnsi="Calibri" w:eastAsia="Calibri" w:cs="Calibri"/>
                <w:b/>
                <w:i w:val="0"/>
                <w:color w:val="FFFFFF"/>
                <w:sz w:val="18"/>
                <w:lang w:val="en-US" w:bidi="fa-IR"/>
              </w:rPr>
              <w:t>Test</w:t>
            </w:r>
          </w:p>
        </w:tc>
        <w:tc>
          <w:tcPr>
            <w:tcW w:type="dxa" w:w="1559"/>
            <w:shd w:val="clear" w:color="auto" w:fill="12263F"/>
          </w:tcPr>
          <w:p>
            <w:pPr>
              <w:spacing w:after="0"/>
            </w:pPr>
            <w:r>
              <w:rPr>
                <w:rFonts w:ascii="Calibri" w:hAnsi="Calibri" w:eastAsia="Calibri" w:cs="Calibri"/>
                <w:b/>
                <w:i w:val="0"/>
                <w:color w:val="FFFFFF"/>
                <w:sz w:val="18"/>
                <w:lang w:val="en-US" w:bidi="fa-IR"/>
              </w:rPr>
              <w:t>Learns from weeks</w:t>
            </w:r>
          </w:p>
        </w:tc>
        <w:tc>
          <w:tcPr>
            <w:tcW w:type="dxa" w:w="1276"/>
            <w:shd w:val="clear" w:color="auto" w:fill="12263F"/>
          </w:tcPr>
          <w:p>
            <w:pPr>
              <w:spacing w:after="0"/>
            </w:pPr>
            <w:r>
              <w:rPr>
                <w:rFonts w:ascii="Calibri" w:hAnsi="Calibri" w:eastAsia="Calibri" w:cs="Calibri"/>
                <w:b/>
                <w:i w:val="0"/>
                <w:color w:val="FFFFFF"/>
                <w:sz w:val="18"/>
                <w:lang w:val="en-US" w:bidi="fa-IR"/>
              </w:rPr>
              <w:t>Years of history</w:t>
            </w:r>
          </w:p>
        </w:tc>
        <w:tc>
          <w:tcPr>
            <w:tcW w:type="dxa" w:w="1417"/>
            <w:shd w:val="clear" w:color="auto" w:fill="12263F"/>
          </w:tcPr>
          <w:p>
            <w:pPr>
              <w:spacing w:after="0"/>
            </w:pPr>
            <w:r>
              <w:rPr>
                <w:rFonts w:ascii="Calibri" w:hAnsi="Calibri" w:eastAsia="Calibri" w:cs="Calibri"/>
                <w:b/>
                <w:i w:val="0"/>
                <w:color w:val="FFFFFF"/>
                <w:sz w:val="18"/>
                <w:lang w:val="en-US" w:bidi="fa-IR"/>
              </w:rPr>
              <w:t>Forecasts weeks</w:t>
            </w:r>
          </w:p>
        </w:tc>
        <w:tc>
          <w:tcPr>
            <w:tcW w:type="dxa" w:w="2409"/>
            <w:shd w:val="clear" w:color="auto" w:fill="12263F"/>
          </w:tcPr>
          <w:p>
            <w:pPr>
              <w:spacing w:after="0"/>
            </w:pPr>
            <w:r>
              <w:rPr>
                <w:rFonts w:ascii="Calibri" w:hAnsi="Calibri" w:eastAsia="Calibri" w:cs="Calibri"/>
                <w:b/>
                <w:i w:val="0"/>
                <w:color w:val="FFFFFF"/>
                <w:sz w:val="18"/>
                <w:lang w:val="en-US" w:bidi="fa-IR"/>
              </w:rPr>
              <w:t>Part of the year tested</w:t>
            </w:r>
          </w:p>
        </w:tc>
        <w:tc>
          <w:tcPr>
            <w:tcW w:type="dxa" w:w="1559"/>
            <w:shd w:val="clear" w:color="auto" w:fill="12263F"/>
          </w:tcPr>
          <w:p>
            <w:pPr>
              <w:spacing w:after="0"/>
            </w:pPr>
            <w:r>
              <w:rPr>
                <w:rFonts w:ascii="Calibri" w:hAnsi="Calibri" w:eastAsia="Calibri" w:cs="Calibri"/>
                <w:b/>
                <w:i w:val="0"/>
                <w:color w:val="FFFFFF"/>
                <w:sz w:val="18"/>
                <w:lang w:val="en-US" w:bidi="fa-IR"/>
              </w:rPr>
              <w:t>Forecasts made</w:t>
            </w:r>
          </w:p>
        </w:tc>
      </w:tr>
      <w:tr>
        <w:trPr>
          <w:cantSplit/>
        </w:trPr>
        <w:tc>
          <w:tcPr>
            <w:tcW w:type="dxa" w:w="1417"/>
          </w:tcPr>
          <w:p>
            <w:pPr>
              <w:spacing w:after="0"/>
            </w:pPr>
            <w:r>
              <w:rPr>
                <w:rFonts w:ascii="Calibri" w:hAnsi="Calibri" w:eastAsia="Calibri" w:cs="Calibri"/>
                <w:b/>
                <w:i w:val="0"/>
                <w:sz w:val="18"/>
                <w:lang w:val="en-US" w:bidi="fa-IR"/>
              </w:rPr>
              <w:t>Test 1</w:t>
            </w:r>
          </w:p>
        </w:tc>
        <w:tc>
          <w:tcPr>
            <w:tcW w:type="dxa" w:w="1559"/>
          </w:tcPr>
          <w:p>
            <w:pPr>
              <w:spacing w:after="0"/>
            </w:pPr>
            <w:r>
              <w:rPr>
                <w:rFonts w:ascii="Calibri" w:hAnsi="Calibri" w:eastAsia="Calibri" w:cs="Calibri"/>
                <w:b w:val="0"/>
                <w:i w:val="0"/>
                <w:sz w:val="18"/>
                <w:lang w:val="en-US" w:bidi="fa-IR"/>
              </w:rPr>
              <w:t>1-156</w:t>
            </w:r>
          </w:p>
        </w:tc>
        <w:tc>
          <w:tcPr>
            <w:tcW w:type="dxa" w:w="1276"/>
          </w:tcPr>
          <w:p>
            <w:pPr>
              <w:spacing w:after="0"/>
            </w:pPr>
            <w:r>
              <w:rPr>
                <w:rFonts w:ascii="Calibri" w:hAnsi="Calibri" w:eastAsia="Calibri" w:cs="Calibri"/>
                <w:b w:val="0"/>
                <w:i w:val="0"/>
                <w:sz w:val="18"/>
                <w:lang w:val="en-US" w:bidi="fa-IR"/>
              </w:rPr>
              <w:t>3.0</w:t>
            </w:r>
          </w:p>
        </w:tc>
        <w:tc>
          <w:tcPr>
            <w:tcW w:type="dxa" w:w="1417"/>
          </w:tcPr>
          <w:p>
            <w:pPr>
              <w:spacing w:after="0"/>
            </w:pPr>
            <w:r>
              <w:rPr>
                <w:rFonts w:ascii="Calibri" w:hAnsi="Calibri" w:eastAsia="Calibri" w:cs="Calibri"/>
                <w:b w:val="0"/>
                <w:i w:val="0"/>
                <w:sz w:val="18"/>
                <w:lang w:val="en-US" w:bidi="fa-IR"/>
              </w:rPr>
              <w:t>157-182</w:t>
            </w:r>
          </w:p>
        </w:tc>
        <w:tc>
          <w:tcPr>
            <w:tcW w:type="dxa" w:w="2409"/>
          </w:tcPr>
          <w:p>
            <w:pPr>
              <w:spacing w:after="0"/>
            </w:pPr>
            <w:r>
              <w:rPr>
                <w:rFonts w:ascii="Calibri" w:hAnsi="Calibri" w:eastAsia="Calibri" w:cs="Calibri"/>
                <w:b w:val="0"/>
                <w:i w:val="0"/>
                <w:sz w:val="18"/>
                <w:lang w:val="en-US" w:bidi="fa-IR"/>
              </w:rPr>
              <w:t>weeks 1-26 of the year</w:t>
            </w:r>
          </w:p>
        </w:tc>
        <w:tc>
          <w:tcPr>
            <w:tcW w:type="dxa" w:w="1559"/>
          </w:tcPr>
          <w:p>
            <w:pPr>
              <w:spacing w:after="0"/>
            </w:pPr>
            <w:r>
              <w:rPr>
                <w:rFonts w:ascii="Calibri" w:hAnsi="Calibri" w:eastAsia="Calibri" w:cs="Calibri"/>
                <w:b w:val="0"/>
                <w:i w:val="0"/>
                <w:sz w:val="18"/>
                <w:lang w:val="en-US" w:bidi="fa-IR"/>
              </w:rPr>
              <w:t>780</w:t>
            </w:r>
          </w:p>
        </w:tc>
      </w:tr>
      <w:tr>
        <w:trPr>
          <w:cantSplit/>
        </w:trPr>
        <w:tc>
          <w:tcPr>
            <w:tcW w:type="dxa" w:w="1417"/>
            <w:shd w:val="clear" w:color="auto" w:fill="F7F9FC"/>
          </w:tcPr>
          <w:p>
            <w:pPr>
              <w:spacing w:after="0"/>
            </w:pPr>
            <w:r>
              <w:rPr>
                <w:rFonts w:ascii="Calibri" w:hAnsi="Calibri" w:eastAsia="Calibri" w:cs="Calibri"/>
                <w:b/>
                <w:i w:val="0"/>
                <w:sz w:val="18"/>
                <w:lang w:val="en-US" w:bidi="fa-IR"/>
              </w:rPr>
              <w:t>Test 2</w:t>
            </w:r>
          </w:p>
        </w:tc>
        <w:tc>
          <w:tcPr>
            <w:tcW w:type="dxa" w:w="1559"/>
            <w:shd w:val="clear" w:color="auto" w:fill="F7F9FC"/>
          </w:tcPr>
          <w:p>
            <w:pPr>
              <w:spacing w:after="0"/>
            </w:pPr>
            <w:r>
              <w:rPr>
                <w:rFonts w:ascii="Calibri" w:hAnsi="Calibri" w:eastAsia="Calibri" w:cs="Calibri"/>
                <w:b w:val="0"/>
                <w:i w:val="0"/>
                <w:sz w:val="18"/>
                <w:lang w:val="en-US" w:bidi="fa-IR"/>
              </w:rPr>
              <w:t>1-182</w:t>
            </w:r>
          </w:p>
        </w:tc>
        <w:tc>
          <w:tcPr>
            <w:tcW w:type="dxa" w:w="1276"/>
            <w:shd w:val="clear" w:color="auto" w:fill="F7F9FC"/>
          </w:tcPr>
          <w:p>
            <w:pPr>
              <w:spacing w:after="0"/>
            </w:pPr>
            <w:r>
              <w:rPr>
                <w:rFonts w:ascii="Calibri" w:hAnsi="Calibri" w:eastAsia="Calibri" w:cs="Calibri"/>
                <w:b w:val="0"/>
                <w:i w:val="0"/>
                <w:sz w:val="18"/>
                <w:lang w:val="en-US" w:bidi="fa-IR"/>
              </w:rPr>
              <w:t>3.5</w:t>
            </w:r>
          </w:p>
        </w:tc>
        <w:tc>
          <w:tcPr>
            <w:tcW w:type="dxa" w:w="1417"/>
            <w:shd w:val="clear" w:color="auto" w:fill="F7F9FC"/>
          </w:tcPr>
          <w:p>
            <w:pPr>
              <w:spacing w:after="0"/>
            </w:pPr>
            <w:r>
              <w:rPr>
                <w:rFonts w:ascii="Calibri" w:hAnsi="Calibri" w:eastAsia="Calibri" w:cs="Calibri"/>
                <w:b w:val="0"/>
                <w:i w:val="0"/>
                <w:sz w:val="18"/>
                <w:lang w:val="en-US" w:bidi="fa-IR"/>
              </w:rPr>
              <w:t>183-208</w:t>
            </w:r>
          </w:p>
        </w:tc>
        <w:tc>
          <w:tcPr>
            <w:tcW w:type="dxa" w:w="2409"/>
            <w:shd w:val="clear" w:color="auto" w:fill="F7F9FC"/>
          </w:tcPr>
          <w:p>
            <w:pPr>
              <w:spacing w:after="0"/>
            </w:pPr>
            <w:r>
              <w:rPr>
                <w:rFonts w:ascii="Calibri" w:hAnsi="Calibri" w:eastAsia="Calibri" w:cs="Calibri"/>
                <w:b w:val="0"/>
                <w:i w:val="0"/>
                <w:sz w:val="18"/>
                <w:lang w:val="en-US" w:bidi="fa-IR"/>
              </w:rPr>
              <w:t>weeks 27-52</w:t>
            </w:r>
          </w:p>
        </w:tc>
        <w:tc>
          <w:tcPr>
            <w:tcW w:type="dxa" w:w="1559"/>
            <w:shd w:val="clear" w:color="auto" w:fill="F7F9FC"/>
          </w:tcPr>
          <w:p>
            <w:pPr>
              <w:spacing w:after="0"/>
            </w:pPr>
            <w:r>
              <w:rPr>
                <w:rFonts w:ascii="Calibri" w:hAnsi="Calibri" w:eastAsia="Calibri" w:cs="Calibri"/>
                <w:b w:val="0"/>
                <w:i w:val="0"/>
                <w:sz w:val="18"/>
                <w:lang w:val="en-US" w:bidi="fa-IR"/>
              </w:rPr>
              <w:t>780</w:t>
            </w:r>
          </w:p>
        </w:tc>
      </w:tr>
      <w:tr>
        <w:trPr>
          <w:cantSplit/>
        </w:trPr>
        <w:tc>
          <w:tcPr>
            <w:tcW w:type="dxa" w:w="1417"/>
          </w:tcPr>
          <w:p>
            <w:pPr>
              <w:spacing w:after="0"/>
            </w:pPr>
            <w:r>
              <w:rPr>
                <w:rFonts w:ascii="Calibri" w:hAnsi="Calibri" w:eastAsia="Calibri" w:cs="Calibri"/>
                <w:b/>
                <w:i w:val="0"/>
                <w:sz w:val="18"/>
                <w:lang w:val="en-US" w:bidi="fa-IR"/>
              </w:rPr>
              <w:t>Test 3</w:t>
            </w:r>
          </w:p>
        </w:tc>
        <w:tc>
          <w:tcPr>
            <w:tcW w:type="dxa" w:w="1559"/>
          </w:tcPr>
          <w:p>
            <w:pPr>
              <w:spacing w:after="0"/>
            </w:pPr>
            <w:r>
              <w:rPr>
                <w:rFonts w:ascii="Calibri" w:hAnsi="Calibri" w:eastAsia="Calibri" w:cs="Calibri"/>
                <w:b w:val="0"/>
                <w:i w:val="0"/>
                <w:sz w:val="18"/>
                <w:lang w:val="en-US" w:bidi="fa-IR"/>
              </w:rPr>
              <w:t>1-208</w:t>
            </w:r>
          </w:p>
        </w:tc>
        <w:tc>
          <w:tcPr>
            <w:tcW w:type="dxa" w:w="1276"/>
          </w:tcPr>
          <w:p>
            <w:pPr>
              <w:spacing w:after="0"/>
            </w:pPr>
            <w:r>
              <w:rPr>
                <w:rFonts w:ascii="Calibri" w:hAnsi="Calibri" w:eastAsia="Calibri" w:cs="Calibri"/>
                <w:b w:val="0"/>
                <w:i w:val="0"/>
                <w:sz w:val="18"/>
                <w:lang w:val="en-US" w:bidi="fa-IR"/>
              </w:rPr>
              <w:t>4.0</w:t>
            </w:r>
          </w:p>
        </w:tc>
        <w:tc>
          <w:tcPr>
            <w:tcW w:type="dxa" w:w="1417"/>
          </w:tcPr>
          <w:p>
            <w:pPr>
              <w:spacing w:after="0"/>
            </w:pPr>
            <w:r>
              <w:rPr>
                <w:rFonts w:ascii="Calibri" w:hAnsi="Calibri" w:eastAsia="Calibri" w:cs="Calibri"/>
                <w:b w:val="0"/>
                <w:i w:val="0"/>
                <w:sz w:val="18"/>
                <w:lang w:val="en-US" w:bidi="fa-IR"/>
              </w:rPr>
              <w:t>209-234</w:t>
            </w:r>
          </w:p>
        </w:tc>
        <w:tc>
          <w:tcPr>
            <w:tcW w:type="dxa" w:w="2409"/>
          </w:tcPr>
          <w:p>
            <w:pPr>
              <w:spacing w:after="0"/>
            </w:pPr>
            <w:r>
              <w:rPr>
                <w:rFonts w:ascii="Calibri" w:hAnsi="Calibri" w:eastAsia="Calibri" w:cs="Calibri"/>
                <w:b w:val="0"/>
                <w:i w:val="0"/>
                <w:sz w:val="18"/>
                <w:lang w:val="en-US" w:bidi="fa-IR"/>
              </w:rPr>
              <w:t>weeks 1-26</w:t>
            </w:r>
          </w:p>
        </w:tc>
        <w:tc>
          <w:tcPr>
            <w:tcW w:type="dxa" w:w="1559"/>
          </w:tcPr>
          <w:p>
            <w:pPr>
              <w:spacing w:after="0"/>
            </w:pPr>
            <w:r>
              <w:rPr>
                <w:rFonts w:ascii="Calibri" w:hAnsi="Calibri" w:eastAsia="Calibri" w:cs="Calibri"/>
                <w:b w:val="0"/>
                <w:i w:val="0"/>
                <w:sz w:val="18"/>
                <w:lang w:val="en-US" w:bidi="fa-IR"/>
              </w:rPr>
              <w:t>780</w:t>
            </w:r>
          </w:p>
        </w:tc>
      </w:tr>
      <w:tr>
        <w:trPr>
          <w:cantSplit/>
        </w:trPr>
        <w:tc>
          <w:tcPr>
            <w:tcW w:type="dxa" w:w="1417"/>
            <w:shd w:val="clear" w:color="auto" w:fill="F7F9FC"/>
          </w:tcPr>
          <w:p>
            <w:pPr>
              <w:spacing w:after="0"/>
            </w:pPr>
            <w:r>
              <w:rPr>
                <w:rFonts w:ascii="Calibri" w:hAnsi="Calibri" w:eastAsia="Calibri" w:cs="Calibri"/>
                <w:b/>
                <w:i w:val="0"/>
                <w:sz w:val="18"/>
                <w:lang w:val="en-US" w:bidi="fa-IR"/>
              </w:rPr>
              <w:t>Test 4</w:t>
            </w:r>
          </w:p>
        </w:tc>
        <w:tc>
          <w:tcPr>
            <w:tcW w:type="dxa" w:w="1559"/>
            <w:shd w:val="clear" w:color="auto" w:fill="F7F9FC"/>
          </w:tcPr>
          <w:p>
            <w:pPr>
              <w:spacing w:after="0"/>
            </w:pPr>
            <w:r>
              <w:rPr>
                <w:rFonts w:ascii="Calibri" w:hAnsi="Calibri" w:eastAsia="Calibri" w:cs="Calibri"/>
                <w:b w:val="0"/>
                <w:i w:val="0"/>
                <w:sz w:val="18"/>
                <w:lang w:val="en-US" w:bidi="fa-IR"/>
              </w:rPr>
              <w:t>1-234</w:t>
            </w:r>
          </w:p>
        </w:tc>
        <w:tc>
          <w:tcPr>
            <w:tcW w:type="dxa" w:w="1276"/>
            <w:shd w:val="clear" w:color="auto" w:fill="F7F9FC"/>
          </w:tcPr>
          <w:p>
            <w:pPr>
              <w:spacing w:after="0"/>
            </w:pPr>
            <w:r>
              <w:rPr>
                <w:rFonts w:ascii="Calibri" w:hAnsi="Calibri" w:eastAsia="Calibri" w:cs="Calibri"/>
                <w:b w:val="0"/>
                <w:i w:val="0"/>
                <w:sz w:val="18"/>
                <w:lang w:val="en-US" w:bidi="fa-IR"/>
              </w:rPr>
              <w:t>4.5</w:t>
            </w:r>
          </w:p>
        </w:tc>
        <w:tc>
          <w:tcPr>
            <w:tcW w:type="dxa" w:w="1417"/>
            <w:shd w:val="clear" w:color="auto" w:fill="F7F9FC"/>
          </w:tcPr>
          <w:p>
            <w:pPr>
              <w:spacing w:after="0"/>
            </w:pPr>
            <w:r>
              <w:rPr>
                <w:rFonts w:ascii="Calibri" w:hAnsi="Calibri" w:eastAsia="Calibri" w:cs="Calibri"/>
                <w:b w:val="0"/>
                <w:i w:val="0"/>
                <w:sz w:val="18"/>
                <w:lang w:val="en-US" w:bidi="fa-IR"/>
              </w:rPr>
              <w:t>235-260</w:t>
            </w:r>
          </w:p>
        </w:tc>
        <w:tc>
          <w:tcPr>
            <w:tcW w:type="dxa" w:w="2409"/>
            <w:shd w:val="clear" w:color="auto" w:fill="F7F9FC"/>
          </w:tcPr>
          <w:p>
            <w:pPr>
              <w:spacing w:after="0"/>
            </w:pPr>
            <w:r>
              <w:rPr>
                <w:rFonts w:ascii="Calibri" w:hAnsi="Calibri" w:eastAsia="Calibri" w:cs="Calibri"/>
                <w:b w:val="0"/>
                <w:i w:val="0"/>
                <w:sz w:val="18"/>
                <w:lang w:val="en-US" w:bidi="fa-IR"/>
              </w:rPr>
              <w:t>weeks 27-52</w:t>
            </w:r>
          </w:p>
        </w:tc>
        <w:tc>
          <w:tcPr>
            <w:tcW w:type="dxa" w:w="1559"/>
            <w:shd w:val="clear" w:color="auto" w:fill="F7F9FC"/>
          </w:tcPr>
          <w:p>
            <w:pPr>
              <w:spacing w:after="0"/>
            </w:pPr>
            <w:r>
              <w:rPr>
                <w:rFonts w:ascii="Calibri" w:hAnsi="Calibri" w:eastAsia="Calibri" w:cs="Calibri"/>
                <w:b w:val="0"/>
                <w:i w:val="0"/>
                <w:sz w:val="18"/>
                <w:lang w:val="en-US" w:bidi="fa-IR"/>
              </w:rPr>
              <w:t>780</w:t>
            </w:r>
          </w:p>
        </w:tc>
      </w:tr>
      <w:tr>
        <w:trPr>
          <w:cantSplit/>
        </w:trPr>
        <w:tc>
          <w:tcPr>
            <w:tcW w:type="dxa" w:w="1417"/>
          </w:tcPr>
          <w:p>
            <w:pPr>
              <w:spacing w:after="0"/>
            </w:pPr>
            <w:r>
              <w:rPr>
                <w:rFonts w:ascii="Calibri" w:hAnsi="Calibri" w:eastAsia="Calibri" w:cs="Calibri"/>
                <w:b/>
                <w:i w:val="0"/>
                <w:sz w:val="18"/>
                <w:lang w:val="en-US" w:bidi="fa-IR"/>
              </w:rPr>
              <w:t>Final forecast</w:t>
            </w:r>
          </w:p>
        </w:tc>
        <w:tc>
          <w:tcPr>
            <w:tcW w:type="dxa" w:w="1559"/>
          </w:tcPr>
          <w:p>
            <w:pPr>
              <w:spacing w:after="0"/>
            </w:pPr>
            <w:r>
              <w:rPr>
                <w:rFonts w:ascii="Calibri" w:hAnsi="Calibri" w:eastAsia="Calibri" w:cs="Calibri"/>
                <w:b w:val="0"/>
                <w:i w:val="0"/>
                <w:sz w:val="18"/>
                <w:lang w:val="en-US" w:bidi="fa-IR"/>
              </w:rPr>
              <w:t>1-260</w:t>
            </w:r>
          </w:p>
        </w:tc>
        <w:tc>
          <w:tcPr>
            <w:tcW w:type="dxa" w:w="1276"/>
          </w:tcPr>
          <w:p>
            <w:pPr>
              <w:spacing w:after="0"/>
            </w:pPr>
            <w:r>
              <w:rPr>
                <w:rFonts w:ascii="Calibri" w:hAnsi="Calibri" w:eastAsia="Calibri" w:cs="Calibri"/>
                <w:b w:val="0"/>
                <w:i w:val="0"/>
                <w:sz w:val="18"/>
                <w:lang w:val="en-US" w:bidi="fa-IR"/>
              </w:rPr>
              <w:t>5.0</w:t>
            </w:r>
          </w:p>
        </w:tc>
        <w:tc>
          <w:tcPr>
            <w:tcW w:type="dxa" w:w="1417"/>
          </w:tcPr>
          <w:p>
            <w:pPr>
              <w:spacing w:after="0"/>
            </w:pPr>
            <w:r>
              <w:rPr>
                <w:rFonts w:ascii="Calibri" w:hAnsi="Calibri" w:eastAsia="Calibri" w:cs="Calibri"/>
                <w:b w:val="0"/>
                <w:i w:val="0"/>
                <w:sz w:val="18"/>
                <w:lang w:val="en-US" w:bidi="fa-IR"/>
              </w:rPr>
              <w:t>261-286</w:t>
            </w:r>
          </w:p>
        </w:tc>
        <w:tc>
          <w:tcPr>
            <w:tcW w:type="dxa" w:w="2409"/>
          </w:tcPr>
          <w:p>
            <w:pPr>
              <w:spacing w:after="0"/>
            </w:pPr>
            <w:r>
              <w:rPr>
                <w:rFonts w:ascii="Calibri" w:hAnsi="Calibri" w:eastAsia="Calibri" w:cs="Calibri"/>
                <w:b w:val="0"/>
                <w:i w:val="0"/>
                <w:sz w:val="18"/>
                <w:lang w:val="en-US" w:bidi="fa-IR"/>
              </w:rPr>
              <w:t>weeks 1-26 (next year)</w:t>
            </w:r>
          </w:p>
        </w:tc>
        <w:tc>
          <w:tcPr>
            <w:tcW w:type="dxa" w:w="1559"/>
          </w:tcPr>
          <w:p>
            <w:pPr>
              <w:spacing w:after="0"/>
            </w:pPr>
            <w:r>
              <w:rPr>
                <w:rFonts w:ascii="Calibri" w:hAnsi="Calibri" w:eastAsia="Calibri" w:cs="Calibri"/>
                <w:b w:val="0"/>
                <w:i w:val="0"/>
                <w:sz w:val="18"/>
                <w:lang w:val="en-US" w:bidi="fa-IR"/>
              </w:rPr>
              <w:t>780 (no actuals yet)</w:t>
            </w:r>
          </w:p>
        </w:tc>
      </w:tr>
    </w:tbl>
    <w:p>
      <w:pPr>
        <w:spacing w:after="40"/>
      </w:pPr>
    </w:p>
    <w:p>
      <w:r>
        <w:rPr>
          <w:rFonts w:ascii="Calibri" w:hAnsi="Calibri" w:eastAsia="Calibri" w:cs="Calibri"/>
          <w:b w:val="0"/>
          <w:i w:val="0"/>
          <w:lang w:val="en-US" w:bidi="fa-IR"/>
        </w:rPr>
        <w:t>The origins were chosen 26 weeks apart so that the test windows alternate between the first and the second half of the year: every part of the season (the peak and the lull) is tested twice. Together the four tests give 4 x 26 x 30 = 3,120 test forecasts and four error numbers instead of one, which also reveals how stable a model is.</w:t>
      </w:r>
    </w:p>
    <w:p>
      <w:pPr>
        <w:keepNext/>
        <w:spacing w:after="40"/>
        <w:jc w:val="center"/>
      </w:pPr>
      <w:r>
        <w:drawing>
          <wp:inline xmlns:a="http://schemas.openxmlformats.org/drawingml/2006/main" xmlns:pic="http://schemas.openxmlformats.org/drawingml/2006/picture">
            <wp:extent cx="5669280" cy="1795272"/>
            <wp:docPr id="13" name="Picture 13"/>
            <wp:cNvGraphicFramePr>
              <a:graphicFrameLocks noChangeAspect="1"/>
            </wp:cNvGraphicFramePr>
            <a:graphic>
              <a:graphicData uri="http://schemas.openxmlformats.org/drawingml/2006/picture">
                <pic:pic>
                  <pic:nvPicPr>
                    <pic:cNvPr id="0" name="train_test_timeline_v1.2.png"/>
                    <pic:cNvPicPr/>
                  </pic:nvPicPr>
                  <pic:blipFill>
                    <a:blip r:embed="rId21"/>
                    <a:stretch>
                      <a:fillRect/>
                    </a:stretch>
                  </pic:blipFill>
                  <pic:spPr>
                    <a:xfrm>
                      <a:off x="0" y="0"/>
                      <a:ext cx="5669280" cy="1795272"/>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13. Time order is never broken: each test learns from the past and is scored on the next 26 weeks.</w:t>
      </w:r>
    </w:p>
    <w:p>
      <w:pPr>
        <w:pStyle w:val="Heading2"/>
      </w:pPr>
      <w:r>
        <w:rPr>
          <w:rFonts w:ascii="Calibri" w:hAnsi="Calibri" w:eastAsia="Calibri" w:cs="Calibri"/>
          <w:b/>
          <w:i w:val="0"/>
          <w:color w:val="2A78D6"/>
          <w:sz w:val="28"/>
          <w:lang w:val="en-US" w:bidi="fa-IR"/>
        </w:rPr>
        <w:t>6.3 Three data sets: training, validation and test</w:t>
      </w:r>
    </w:p>
    <w:p>
      <w:r>
        <w:rPr>
          <w:rFonts w:ascii="Calibri" w:hAnsi="Calibri" w:eastAsia="Calibri" w:cs="Calibri"/>
          <w:b w:val="0"/>
          <w:i w:val="0"/>
          <w:lang w:val="en-US" w:bidi="fa-IR"/>
        </w:rPr>
        <w:t>Inside this design there are three roles for data. They never overlap:</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559"/>
        <w:gridCol w:w="4251"/>
        <w:gridCol w:w="3826"/>
      </w:tblGrid>
      <w:tr>
        <w:trPr>
          <w:tblHeader/>
        </w:trPr>
        <w:tc>
          <w:tcPr>
            <w:tcW w:type="dxa" w:w="1559"/>
            <w:shd w:val="clear" w:color="auto" w:fill="12263F"/>
          </w:tcPr>
          <w:p>
            <w:pPr>
              <w:spacing w:after="0"/>
            </w:pPr>
            <w:r>
              <w:rPr>
                <w:rFonts w:ascii="Calibri" w:hAnsi="Calibri" w:eastAsia="Calibri" w:cs="Calibri"/>
                <w:b/>
                <w:i w:val="0"/>
                <w:color w:val="FFFFFF"/>
                <w:sz w:val="19"/>
                <w:lang w:val="en-US" w:bidi="fa-IR"/>
              </w:rPr>
              <w:t>Role</w:t>
            </w:r>
          </w:p>
        </w:tc>
        <w:tc>
          <w:tcPr>
            <w:tcW w:type="dxa" w:w="4252"/>
            <w:shd w:val="clear" w:color="auto" w:fill="12263F"/>
          </w:tcPr>
          <w:p>
            <w:pPr>
              <w:spacing w:after="0"/>
            </w:pPr>
            <w:r>
              <w:rPr>
                <w:rFonts w:ascii="Calibri" w:hAnsi="Calibri" w:eastAsia="Calibri" w:cs="Calibri"/>
                <w:b/>
                <w:i w:val="0"/>
                <w:color w:val="FFFFFF"/>
                <w:sz w:val="19"/>
                <w:lang w:val="en-US" w:bidi="fa-IR"/>
              </w:rPr>
              <w:t>Which weeks</w:t>
            </w:r>
          </w:p>
        </w:tc>
        <w:tc>
          <w:tcPr>
            <w:tcW w:type="dxa" w:w="3827"/>
            <w:shd w:val="clear" w:color="auto" w:fill="12263F"/>
          </w:tcPr>
          <w:p>
            <w:pPr>
              <w:spacing w:after="0"/>
            </w:pPr>
            <w:r>
              <w:rPr>
                <w:rFonts w:ascii="Calibri" w:hAnsi="Calibri" w:eastAsia="Calibri" w:cs="Calibri"/>
                <w:b/>
                <w:i w:val="0"/>
                <w:color w:val="FFFFFF"/>
                <w:sz w:val="19"/>
                <w:lang w:val="en-US" w:bidi="fa-IR"/>
              </w:rPr>
              <w:t>Purpose</w:t>
            </w:r>
          </w:p>
        </w:tc>
      </w:tr>
      <w:tr>
        <w:trPr>
          <w:cantSplit/>
        </w:trPr>
        <w:tc>
          <w:tcPr>
            <w:tcW w:type="dxa" w:w="1559"/>
          </w:tcPr>
          <w:p>
            <w:pPr>
              <w:spacing w:after="0"/>
            </w:pPr>
            <w:r>
              <w:rPr>
                <w:rFonts w:ascii="Calibri" w:hAnsi="Calibri" w:eastAsia="Calibri" w:cs="Calibri"/>
                <w:b/>
                <w:i w:val="0"/>
                <w:sz w:val="19"/>
                <w:lang w:val="en-US" w:bidi="fa-IR"/>
              </w:rPr>
              <w:t>Training</w:t>
            </w:r>
          </w:p>
        </w:tc>
        <w:tc>
          <w:tcPr>
            <w:tcW w:type="dxa" w:w="4252"/>
          </w:tcPr>
          <w:p>
            <w:pPr>
              <w:spacing w:after="0"/>
            </w:pPr>
            <w:r>
              <w:rPr>
                <w:rFonts w:ascii="Calibri" w:hAnsi="Calibri" w:eastAsia="Calibri" w:cs="Calibri"/>
                <w:b w:val="0"/>
                <w:i w:val="0"/>
                <w:sz w:val="19"/>
                <w:lang w:val="en-US" w:bidi="fa-IR"/>
              </w:rPr>
              <w:t>All weeks up to the origin, except the validation windows during tuning</w:t>
            </w:r>
          </w:p>
        </w:tc>
        <w:tc>
          <w:tcPr>
            <w:tcW w:type="dxa" w:w="3827"/>
          </w:tcPr>
          <w:p>
            <w:pPr>
              <w:spacing w:after="0"/>
            </w:pPr>
            <w:r>
              <w:rPr>
                <w:rFonts w:ascii="Calibri" w:hAnsi="Calibri" w:eastAsia="Calibri" w:cs="Calibri"/>
                <w:b w:val="0"/>
                <w:i w:val="0"/>
                <w:sz w:val="19"/>
                <w:lang w:val="en-US" w:bidi="fa-IR"/>
              </w:rPr>
              <w:t>The model learns its parameters (levels, trend, seasonal coefficients, tree structure)</w:t>
            </w:r>
          </w:p>
        </w:tc>
      </w:tr>
      <w:tr>
        <w:trPr>
          <w:cantSplit/>
        </w:trPr>
        <w:tc>
          <w:tcPr>
            <w:tcW w:type="dxa" w:w="1559"/>
            <w:shd w:val="clear" w:color="auto" w:fill="F7F9FC"/>
          </w:tcPr>
          <w:p>
            <w:pPr>
              <w:spacing w:after="0"/>
            </w:pPr>
            <w:r>
              <w:rPr>
                <w:rFonts w:ascii="Calibri" w:hAnsi="Calibri" w:eastAsia="Calibri" w:cs="Calibri"/>
                <w:b/>
                <w:i w:val="0"/>
                <w:sz w:val="19"/>
                <w:lang w:val="en-US" w:bidi="fa-IR"/>
              </w:rPr>
              <w:t>Validation</w:t>
            </w:r>
          </w:p>
        </w:tc>
        <w:tc>
          <w:tcPr>
            <w:tcW w:type="dxa" w:w="4252"/>
            <w:shd w:val="clear" w:color="auto" w:fill="F7F9FC"/>
          </w:tcPr>
          <w:p>
            <w:pPr>
              <w:spacing w:after="0"/>
            </w:pPr>
            <w:r>
              <w:rPr>
                <w:rFonts w:ascii="Calibri" w:hAnsi="Calibri" w:eastAsia="Calibri" w:cs="Calibri"/>
                <w:b w:val="0"/>
                <w:i w:val="0"/>
                <w:sz w:val="19"/>
                <w:lang w:val="en-US" w:bidi="fa-IR"/>
              </w:rPr>
              <w:t>The last 52 weeks before the origin, used as two inner 26-week windows (origin minus 52, origin minus 26), or as a trailing 26-week block</w:t>
            </w:r>
          </w:p>
        </w:tc>
        <w:tc>
          <w:tcPr>
            <w:tcW w:type="dxa" w:w="3827"/>
            <w:shd w:val="clear" w:color="auto" w:fill="F7F9FC"/>
          </w:tcPr>
          <w:p>
            <w:pPr>
              <w:spacing w:after="0"/>
            </w:pPr>
            <w:r>
              <w:rPr>
                <w:rFonts w:ascii="Calibri" w:hAnsi="Calibri" w:eastAsia="Calibri" w:cs="Calibri"/>
                <w:b w:val="0"/>
                <w:i w:val="0"/>
                <w:sz w:val="19"/>
                <w:lang w:val="en-US" w:bidi="fa-IR"/>
              </w:rPr>
              <w:t>Choose the free parameters (for example K): each candidate is trained on the weeks before a validation window and scored on it</w:t>
            </w:r>
          </w:p>
        </w:tc>
      </w:tr>
      <w:tr>
        <w:trPr>
          <w:cantSplit/>
        </w:trPr>
        <w:tc>
          <w:tcPr>
            <w:tcW w:type="dxa" w:w="1559"/>
          </w:tcPr>
          <w:p>
            <w:pPr>
              <w:spacing w:after="0"/>
            </w:pPr>
            <w:r>
              <w:rPr>
                <w:rFonts w:ascii="Calibri" w:hAnsi="Calibri" w:eastAsia="Calibri" w:cs="Calibri"/>
                <w:b/>
                <w:i w:val="0"/>
                <w:sz w:val="19"/>
                <w:lang w:val="en-US" w:bidi="fa-IR"/>
              </w:rPr>
              <w:t>Test</w:t>
            </w:r>
          </w:p>
        </w:tc>
        <w:tc>
          <w:tcPr>
            <w:tcW w:type="dxa" w:w="4252"/>
          </w:tcPr>
          <w:p>
            <w:pPr>
              <w:spacing w:after="0"/>
            </w:pPr>
            <w:r>
              <w:rPr>
                <w:rFonts w:ascii="Calibri" w:hAnsi="Calibri" w:eastAsia="Calibri" w:cs="Calibri"/>
                <w:b w:val="0"/>
                <w:i w:val="0"/>
                <w:sz w:val="19"/>
                <w:lang w:val="en-US" w:bidi="fa-IR"/>
              </w:rPr>
              <w:t>The 26 weeks after the origin</w:t>
            </w:r>
          </w:p>
        </w:tc>
        <w:tc>
          <w:tcPr>
            <w:tcW w:type="dxa" w:w="3827"/>
          </w:tcPr>
          <w:p>
            <w:pPr>
              <w:spacing w:after="0"/>
            </w:pPr>
            <w:r>
              <w:rPr>
                <w:rFonts w:ascii="Calibri" w:hAnsi="Calibri" w:eastAsia="Calibri" w:cs="Calibri"/>
                <w:b w:val="0"/>
                <w:i w:val="0"/>
                <w:sz w:val="19"/>
                <w:lang w:val="en-US" w:bidi="fa-IR"/>
              </w:rPr>
              <w:t>Score the final, tuned model once. Test weeks never influence any setting</w:t>
            </w:r>
          </w:p>
        </w:tc>
      </w:tr>
    </w:tbl>
    <w:p>
      <w:pPr>
        <w:spacing w:after="40"/>
      </w:pPr>
    </w:p>
    <w:p>
      <w:r>
        <w:rPr>
          <w:rFonts w:ascii="Calibri" w:hAnsi="Calibri" w:eastAsia="Calibri" w:cs="Calibri"/>
          <w:b w:val="0"/>
          <w:i w:val="0"/>
          <w:lang w:val="en-US" w:bidi="fa-IR"/>
        </w:rPr>
        <w:t>After tuning, the chosen setting is refitted on all training weeks (including the validation weeks) and only then makes its test forecast. This is the standard way to use all available history without letting the test weeks leak into the choices.</w:t>
      </w:r>
    </w:p>
    <w:p>
      <w:pPr>
        <w:pStyle w:val="Heading2"/>
      </w:pPr>
      <w:r>
        <w:rPr>
          <w:rFonts w:ascii="Calibri" w:hAnsi="Calibri" w:eastAsia="Calibri" w:cs="Calibri"/>
          <w:b/>
          <w:i w:val="0"/>
          <w:color w:val="2A78D6"/>
          <w:sz w:val="28"/>
          <w:lang w:val="en-US" w:bidi="fa-IR"/>
        </w:rPr>
        <w:t>6.4 Metrics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WAPE (weighted absolute percentage error) = sum of absolute errors / sum of actual demand. It is the primary metric because it weights errors by volume, so a big product counts more than a small one, and it stays stable when some weeks are small. A WAPE of 4.6 percent means that the forecast is wrong by 4.6 units in every 100 units of demand.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MAE (mean absolute error) is the average miss in units. RMSE is the square root of the mean squared error; it punishes large misses more. MAPE (mean absolute percentage error) is the average of the percentage miss per product-week, reported because the assignment asks for it. MASE compares the error with that of a seasonal-naive forecast on the training weeks: below 1 means better than seasonal naive. Bias is the systematic tendency to over- or under-forecast.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Paired bootstrap: to test whether the difference between two models is real, the 30 products are resampled with replacement 2,000 times and the difference in WAPE is recomputed each time; if the 95 percent interval of the difference excludes zero, the difference is real.</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Truth-cell WAPE: the same error measured only on unconstrained weeks, where demand equals observed sales. It does not depend on the demand reconstruction at all, and so protects against the criticism that the project graded itself on its own target.</w:t>
      </w:r>
    </w:p>
    <w:p>
      <w:pPr>
        <w:pStyle w:val="Heading2"/>
      </w:pPr>
      <w:r>
        <w:rPr>
          <w:rFonts w:ascii="Calibri" w:hAnsi="Calibri" w:eastAsia="Calibri" w:cs="Calibri"/>
          <w:b/>
          <w:i w:val="0"/>
          <w:color w:val="2A78D6"/>
          <w:sz w:val="28"/>
          <w:lang w:val="en-US" w:bidi="fa-IR"/>
        </w:rPr>
        <w:t>6.5 The 13 candidate models</w:t>
      </w:r>
    </w:p>
    <w:p>
      <w:r>
        <w:rPr>
          <w:rFonts w:ascii="Calibri" w:hAnsi="Calibri" w:eastAsia="Calibri" w:cs="Calibri"/>
          <w:b w:val="0"/>
          <w:i w:val="0"/>
          <w:lang w:val="en-US" w:bidi="fa-IR"/>
        </w:rPr>
        <w:t>Thirteen models compete in the tournament. They cover the families that a forecasting practitioner would try, from rules of thumb to machine learning. All of them are given the same data, the same four tests and the same tuning discipline.</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117"/>
        <w:gridCol w:w="2095"/>
        <w:gridCol w:w="4190"/>
        <w:gridCol w:w="2234"/>
      </w:tblGrid>
      <w:tr>
        <w:trPr>
          <w:tblHeader/>
        </w:trPr>
        <w:tc>
          <w:tcPr>
            <w:tcW w:type="dxa" w:w="1117"/>
            <w:shd w:val="clear" w:color="auto" w:fill="12263F"/>
          </w:tcPr>
          <w:p>
            <w:pPr>
              <w:spacing w:after="0"/>
            </w:pPr>
            <w:r>
              <w:rPr>
                <w:rFonts w:ascii="Calibri" w:hAnsi="Calibri" w:eastAsia="Calibri" w:cs="Calibri"/>
                <w:b/>
                <w:i w:val="0"/>
                <w:color w:val="FFFFFF"/>
                <w:sz w:val="18"/>
                <w:lang w:val="en-US" w:bidi="fa-IR"/>
              </w:rPr>
              <w:t>Code</w:t>
            </w:r>
          </w:p>
        </w:tc>
        <w:tc>
          <w:tcPr>
            <w:tcW w:type="dxa" w:w="2095"/>
            <w:shd w:val="clear" w:color="auto" w:fill="12263F"/>
          </w:tcPr>
          <w:p>
            <w:pPr>
              <w:spacing w:after="0"/>
            </w:pPr>
            <w:r>
              <w:rPr>
                <w:rFonts w:ascii="Calibri" w:hAnsi="Calibri" w:eastAsia="Calibri" w:cs="Calibri"/>
                <w:b/>
                <w:i w:val="0"/>
                <w:color w:val="FFFFFF"/>
                <w:sz w:val="18"/>
                <w:lang w:val="en-US" w:bidi="fa-IR"/>
              </w:rPr>
              <w:t>Model</w:t>
            </w:r>
          </w:p>
        </w:tc>
        <w:tc>
          <w:tcPr>
            <w:tcW w:type="dxa" w:w="4190"/>
            <w:shd w:val="clear" w:color="auto" w:fill="12263F"/>
          </w:tcPr>
          <w:p>
            <w:pPr>
              <w:spacing w:after="0"/>
            </w:pPr>
            <w:r>
              <w:rPr>
                <w:rFonts w:ascii="Calibri" w:hAnsi="Calibri" w:eastAsia="Calibri" w:cs="Calibri"/>
                <w:b/>
                <w:i w:val="0"/>
                <w:color w:val="FFFFFF"/>
                <w:sz w:val="18"/>
                <w:lang w:val="en-US" w:bidi="fa-IR"/>
              </w:rPr>
              <w:t>How it works</w:t>
            </w:r>
          </w:p>
        </w:tc>
        <w:tc>
          <w:tcPr>
            <w:tcW w:type="dxa" w:w="2235"/>
            <w:shd w:val="clear" w:color="auto" w:fill="12263F"/>
          </w:tcPr>
          <w:p>
            <w:pPr>
              <w:spacing w:after="0"/>
            </w:pPr>
            <w:r>
              <w:rPr>
                <w:rFonts w:ascii="Calibri" w:hAnsi="Calibri" w:eastAsia="Calibri" w:cs="Calibri"/>
                <w:b/>
                <w:i w:val="0"/>
                <w:color w:val="FFFFFF"/>
                <w:sz w:val="18"/>
                <w:lang w:val="en-US" w:bidi="fa-IR"/>
              </w:rPr>
              <w:t>Free parameters</w:t>
            </w:r>
          </w:p>
        </w:tc>
      </w:tr>
      <w:tr>
        <w:trPr>
          <w:cantSplit/>
        </w:trPr>
        <w:tc>
          <w:tcPr>
            <w:tcW w:type="dxa" w:w="1117"/>
          </w:tcPr>
          <w:p>
            <w:pPr>
              <w:spacing w:after="0"/>
            </w:pPr>
            <w:r>
              <w:rPr>
                <w:rFonts w:ascii="Calibri" w:hAnsi="Calibri" w:eastAsia="Calibri" w:cs="Calibri"/>
                <w:b/>
                <w:i w:val="0"/>
                <w:sz w:val="18"/>
                <w:lang w:val="en-US" w:bidi="fa-IR"/>
              </w:rPr>
              <w:t>snaive</w:t>
            </w:r>
          </w:p>
        </w:tc>
        <w:tc>
          <w:tcPr>
            <w:tcW w:type="dxa" w:w="2095"/>
          </w:tcPr>
          <w:p>
            <w:pPr>
              <w:spacing w:after="0"/>
            </w:pPr>
            <w:r>
              <w:rPr>
                <w:rFonts w:ascii="Calibri" w:hAnsi="Calibri" w:eastAsia="Calibri" w:cs="Calibri"/>
                <w:b w:val="0"/>
                <w:i w:val="0"/>
                <w:sz w:val="18"/>
                <w:lang w:val="en-US" w:bidi="fa-IR"/>
              </w:rPr>
              <w:t>Seasonal naive</w:t>
            </w:r>
          </w:p>
        </w:tc>
        <w:tc>
          <w:tcPr>
            <w:tcW w:type="dxa" w:w="4190"/>
          </w:tcPr>
          <w:p>
            <w:pPr>
              <w:spacing w:after="0"/>
            </w:pPr>
            <w:r>
              <w:rPr>
                <w:rFonts w:ascii="Calibri" w:hAnsi="Calibri" w:eastAsia="Calibri" w:cs="Calibri"/>
                <w:b w:val="0"/>
                <w:i w:val="0"/>
                <w:sz w:val="18"/>
                <w:lang w:val="en-US" w:bidi="fa-IR"/>
              </w:rPr>
              <w:t>Forecast = demand of the same week last year</w:t>
            </w:r>
          </w:p>
        </w:tc>
        <w:tc>
          <w:tcPr>
            <w:tcW w:type="dxa" w:w="2235"/>
          </w:tcPr>
          <w:p>
            <w:pPr>
              <w:spacing w:after="0"/>
            </w:pPr>
            <w:r>
              <w:rPr>
                <w:rFonts w:ascii="Calibri" w:hAnsi="Calibri" w:eastAsia="Calibri" w:cs="Calibri"/>
                <w:b w:val="0"/>
                <w:i w:val="0"/>
                <w:sz w:val="18"/>
                <w:lang w:val="en-US" w:bidi="fa-IR"/>
              </w:rPr>
              <w:t>None</w:t>
            </w:r>
          </w:p>
        </w:tc>
      </w:tr>
      <w:tr>
        <w:trPr>
          <w:cantSplit/>
        </w:trPr>
        <w:tc>
          <w:tcPr>
            <w:tcW w:type="dxa" w:w="1117"/>
            <w:shd w:val="clear" w:color="auto" w:fill="F7F9FC"/>
          </w:tcPr>
          <w:p>
            <w:pPr>
              <w:spacing w:after="0"/>
            </w:pPr>
            <w:r>
              <w:rPr>
                <w:rFonts w:ascii="Calibri" w:hAnsi="Calibri" w:eastAsia="Calibri" w:cs="Calibri"/>
                <w:b/>
                <w:i w:val="0"/>
                <w:sz w:val="18"/>
                <w:lang w:val="en-US" w:bidi="fa-IR"/>
              </w:rPr>
              <w:t>mean52</w:t>
            </w:r>
          </w:p>
        </w:tc>
        <w:tc>
          <w:tcPr>
            <w:tcW w:type="dxa" w:w="2095"/>
            <w:shd w:val="clear" w:color="auto" w:fill="F7F9FC"/>
          </w:tcPr>
          <w:p>
            <w:pPr>
              <w:spacing w:after="0"/>
            </w:pPr>
            <w:r>
              <w:rPr>
                <w:rFonts w:ascii="Calibri" w:hAnsi="Calibri" w:eastAsia="Calibri" w:cs="Calibri"/>
                <w:b w:val="0"/>
                <w:i w:val="0"/>
                <w:sz w:val="18"/>
                <w:lang w:val="en-US" w:bidi="fa-IR"/>
              </w:rPr>
              <w:t>Last-52-week mean</w:t>
            </w:r>
          </w:p>
        </w:tc>
        <w:tc>
          <w:tcPr>
            <w:tcW w:type="dxa" w:w="4190"/>
            <w:shd w:val="clear" w:color="auto" w:fill="F7F9FC"/>
          </w:tcPr>
          <w:p>
            <w:pPr>
              <w:spacing w:after="0"/>
            </w:pPr>
            <w:r>
              <w:rPr>
                <w:rFonts w:ascii="Calibri" w:hAnsi="Calibri" w:eastAsia="Calibri" w:cs="Calibri"/>
                <w:b w:val="0"/>
                <w:i w:val="0"/>
                <w:sz w:val="18"/>
                <w:lang w:val="en-US" w:bidi="fa-IR"/>
              </w:rPr>
              <w:t>Forecast = average of the last 52 weeks (ignores season)</w:t>
            </w:r>
          </w:p>
        </w:tc>
        <w:tc>
          <w:tcPr>
            <w:tcW w:type="dxa" w:w="2235"/>
            <w:shd w:val="clear" w:color="auto" w:fill="F7F9FC"/>
          </w:tcPr>
          <w:p>
            <w:pPr>
              <w:spacing w:after="0"/>
            </w:pPr>
            <w:r>
              <w:rPr>
                <w:rFonts w:ascii="Calibri" w:hAnsi="Calibri" w:eastAsia="Calibri" w:cs="Calibri"/>
                <w:b w:val="0"/>
                <w:i w:val="0"/>
                <w:sz w:val="18"/>
                <w:lang w:val="en-US" w:bidi="fa-IR"/>
              </w:rPr>
              <w:t>None</w:t>
            </w:r>
          </w:p>
        </w:tc>
      </w:tr>
      <w:tr>
        <w:trPr>
          <w:cantSplit/>
        </w:trPr>
        <w:tc>
          <w:tcPr>
            <w:tcW w:type="dxa" w:w="1117"/>
          </w:tcPr>
          <w:p>
            <w:pPr>
              <w:spacing w:after="0"/>
            </w:pPr>
            <w:r>
              <w:rPr>
                <w:rFonts w:ascii="Calibri" w:hAnsi="Calibri" w:eastAsia="Calibri" w:cs="Calibri"/>
                <w:b/>
                <w:i w:val="0"/>
                <w:sz w:val="18"/>
                <w:lang w:val="en-US" w:bidi="fa-IR"/>
              </w:rPr>
              <w:t>idx52</w:t>
            </w:r>
          </w:p>
        </w:tc>
        <w:tc>
          <w:tcPr>
            <w:tcW w:type="dxa" w:w="2095"/>
          </w:tcPr>
          <w:p>
            <w:pPr>
              <w:spacing w:after="0"/>
            </w:pPr>
            <w:r>
              <w:rPr>
                <w:rFonts w:ascii="Calibri" w:hAnsi="Calibri" w:eastAsia="Calibri" w:cs="Calibri"/>
                <w:b w:val="0"/>
                <w:i w:val="0"/>
                <w:sz w:val="18"/>
                <w:lang w:val="en-US" w:bidi="fa-IR"/>
              </w:rPr>
              <w:t>Mean x shared seasonal index</w:t>
            </w:r>
          </w:p>
        </w:tc>
        <w:tc>
          <w:tcPr>
            <w:tcW w:type="dxa" w:w="4190"/>
          </w:tcPr>
          <w:p>
            <w:pPr>
              <w:spacing w:after="0"/>
            </w:pPr>
            <w:r>
              <w:rPr>
                <w:rFonts w:ascii="Calibri" w:hAnsi="Calibri" w:eastAsia="Calibri" w:cs="Calibri"/>
                <w:b w:val="0"/>
                <w:i w:val="0"/>
                <w:sz w:val="18"/>
                <w:lang w:val="en-US" w:bidi="fa-IR"/>
              </w:rPr>
              <w:t>Last-52-week mean times the shared seasonal factor of the week</w:t>
            </w:r>
          </w:p>
        </w:tc>
        <w:tc>
          <w:tcPr>
            <w:tcW w:type="dxa" w:w="2235"/>
          </w:tcPr>
          <w:p>
            <w:pPr>
              <w:spacing w:after="0"/>
            </w:pPr>
            <w:r>
              <w:rPr>
                <w:rFonts w:ascii="Calibri" w:hAnsi="Calibri" w:eastAsia="Calibri" w:cs="Calibri"/>
                <w:b w:val="0"/>
                <w:i w:val="0"/>
                <w:sz w:val="18"/>
                <w:lang w:val="en-US" w:bidi="fa-IR"/>
              </w:rPr>
              <w:t>None</w:t>
            </w:r>
          </w:p>
        </w:tc>
      </w:tr>
      <w:tr>
        <w:trPr>
          <w:cantSplit/>
        </w:trPr>
        <w:tc>
          <w:tcPr>
            <w:tcW w:type="dxa" w:w="1117"/>
            <w:shd w:val="clear" w:color="auto" w:fill="F7F9FC"/>
          </w:tcPr>
          <w:p>
            <w:pPr>
              <w:spacing w:after="0"/>
            </w:pPr>
            <w:r>
              <w:rPr>
                <w:rFonts w:ascii="Calibri" w:hAnsi="Calibri" w:eastAsia="Calibri" w:cs="Calibri"/>
                <w:b/>
                <w:i w:val="0"/>
                <w:sz w:val="18"/>
                <w:lang w:val="en-US" w:bidi="fa-IR"/>
              </w:rPr>
              <w:t>recipe</w:t>
            </w:r>
          </w:p>
        </w:tc>
        <w:tc>
          <w:tcPr>
            <w:tcW w:type="dxa" w:w="2095"/>
            <w:shd w:val="clear" w:color="auto" w:fill="F7F9FC"/>
          </w:tcPr>
          <w:p>
            <w:pPr>
              <w:spacing w:after="0"/>
            </w:pPr>
            <w:r>
              <w:rPr>
                <w:rFonts w:ascii="Calibri" w:hAnsi="Calibri" w:eastAsia="Calibri" w:cs="Calibri"/>
                <w:b w:val="0"/>
                <w:i w:val="0"/>
                <w:sz w:val="18"/>
                <w:lang w:val="en-US" w:bidi="fa-IR"/>
              </w:rPr>
              <w:t>Plain recipe: size x season x growth</w:t>
            </w:r>
          </w:p>
        </w:tc>
        <w:tc>
          <w:tcPr>
            <w:tcW w:type="dxa" w:w="4190"/>
            <w:shd w:val="clear" w:color="auto" w:fill="F7F9FC"/>
          </w:tcPr>
          <w:p>
            <w:pPr>
              <w:spacing w:after="0"/>
            </w:pPr>
            <w:r>
              <w:rPr>
                <w:rFonts w:ascii="Calibri" w:hAnsi="Calibri" w:eastAsia="Calibri" w:cs="Calibri"/>
                <w:b w:val="0"/>
                <w:i w:val="0"/>
                <w:sz w:val="18"/>
                <w:lang w:val="en-US" w:bidi="fa-IR"/>
              </w:rPr>
              <w:t>Size = last-52-week mean; season = shared factor; growth = yearly growth (last 52 weeks against the 52 before) applied to the forecast week</w:t>
            </w:r>
          </w:p>
        </w:tc>
        <w:tc>
          <w:tcPr>
            <w:tcW w:type="dxa" w:w="2235"/>
            <w:shd w:val="clear" w:color="auto" w:fill="F7F9FC"/>
          </w:tcPr>
          <w:p>
            <w:pPr>
              <w:spacing w:after="0"/>
            </w:pPr>
            <w:r>
              <w:rPr>
                <w:rFonts w:ascii="Calibri" w:hAnsi="Calibri" w:eastAsia="Calibri" w:cs="Calibri"/>
                <w:b w:val="0"/>
                <w:i w:val="0"/>
                <w:sz w:val="18"/>
                <w:lang w:val="en-US" w:bidi="fa-IR"/>
              </w:rPr>
              <w:t>None</w:t>
            </w:r>
          </w:p>
        </w:tc>
      </w:tr>
      <w:tr>
        <w:trPr>
          <w:cantSplit/>
        </w:trPr>
        <w:tc>
          <w:tcPr>
            <w:tcW w:type="dxa" w:w="1117"/>
          </w:tcPr>
          <w:p>
            <w:pPr>
              <w:spacing w:after="0"/>
            </w:pPr>
            <w:r>
              <w:rPr>
                <w:rFonts w:ascii="Calibri" w:hAnsi="Calibri" w:eastAsia="Calibri" w:cs="Calibri"/>
                <w:b/>
                <w:i w:val="0"/>
                <w:sz w:val="18"/>
                <w:lang w:val="en-US" w:bidi="fa-IR"/>
              </w:rPr>
              <w:t>ets</w:t>
            </w:r>
          </w:p>
        </w:tc>
        <w:tc>
          <w:tcPr>
            <w:tcW w:type="dxa" w:w="2095"/>
          </w:tcPr>
          <w:p>
            <w:pPr>
              <w:spacing w:after="0"/>
            </w:pPr>
            <w:r>
              <w:rPr>
                <w:rFonts w:ascii="Calibri" w:hAnsi="Calibri" w:eastAsia="Calibri" w:cs="Calibri"/>
                <w:b w:val="0"/>
                <w:i w:val="0"/>
                <w:sz w:val="18"/>
                <w:lang w:val="en-US" w:bidi="fa-IR"/>
              </w:rPr>
              <w:t>Holt-Winters (per product)</w:t>
            </w:r>
          </w:p>
        </w:tc>
        <w:tc>
          <w:tcPr>
            <w:tcW w:type="dxa" w:w="4190"/>
          </w:tcPr>
          <w:p>
            <w:pPr>
              <w:spacing w:after="0"/>
            </w:pPr>
            <w:r>
              <w:rPr>
                <w:rFonts w:ascii="Calibri" w:hAnsi="Calibri" w:eastAsia="Calibri" w:cs="Calibri"/>
                <w:b w:val="0"/>
                <w:i w:val="0"/>
                <w:sz w:val="18"/>
                <w:lang w:val="en-US" w:bidi="fa-IR"/>
              </w:rPr>
              <w:t>Exponential smoothing with a yearly seasonal pattern (52 weeks), fitted separately for each product</w:t>
            </w:r>
          </w:p>
        </w:tc>
        <w:tc>
          <w:tcPr>
            <w:tcW w:type="dxa" w:w="2235"/>
          </w:tcPr>
          <w:p>
            <w:pPr>
              <w:spacing w:after="0"/>
            </w:pPr>
            <w:r>
              <w:rPr>
                <w:rFonts w:ascii="Calibri" w:hAnsi="Calibri" w:eastAsia="Calibri" w:cs="Calibri"/>
                <w:b w:val="0"/>
                <w:i w:val="0"/>
                <w:sz w:val="18"/>
                <w:lang w:val="en-US" w:bidi="fa-IR"/>
              </w:rPr>
              <w:t>Trend none or damped; seasonality additive or multiplicative (by AICc)</w:t>
            </w:r>
          </w:p>
        </w:tc>
      </w:tr>
      <w:tr>
        <w:trPr>
          <w:cantSplit/>
        </w:trPr>
        <w:tc>
          <w:tcPr>
            <w:tcW w:type="dxa" w:w="1117"/>
            <w:shd w:val="clear" w:color="auto" w:fill="F7F9FC"/>
          </w:tcPr>
          <w:p>
            <w:pPr>
              <w:spacing w:after="0"/>
            </w:pPr>
            <w:r>
              <w:rPr>
                <w:rFonts w:ascii="Calibri" w:hAnsi="Calibri" w:eastAsia="Calibri" w:cs="Calibri"/>
                <w:b/>
                <w:i w:val="0"/>
                <w:sz w:val="18"/>
                <w:lang w:val="en-US" w:bidi="fa-IR"/>
              </w:rPr>
              <w:t>sarimax</w:t>
            </w:r>
          </w:p>
        </w:tc>
        <w:tc>
          <w:tcPr>
            <w:tcW w:type="dxa" w:w="2095"/>
            <w:shd w:val="clear" w:color="auto" w:fill="F7F9FC"/>
          </w:tcPr>
          <w:p>
            <w:pPr>
              <w:spacing w:after="0"/>
            </w:pPr>
            <w:r>
              <w:rPr>
                <w:rFonts w:ascii="Calibri" w:hAnsi="Calibri" w:eastAsia="Calibri" w:cs="Calibri"/>
                <w:b w:val="0"/>
                <w:i w:val="0"/>
                <w:sz w:val="18"/>
                <w:lang w:val="en-US" w:bidi="fa-IR"/>
              </w:rPr>
              <w:t>SARIMAX with Fourier terms (per product)</w:t>
            </w:r>
          </w:p>
        </w:tc>
        <w:tc>
          <w:tcPr>
            <w:tcW w:type="dxa" w:w="4190"/>
            <w:shd w:val="clear" w:color="auto" w:fill="F7F9FC"/>
          </w:tcPr>
          <w:p>
            <w:pPr>
              <w:spacing w:after="0"/>
            </w:pPr>
            <w:r>
              <w:rPr>
                <w:rFonts w:ascii="Calibri" w:hAnsi="Calibri" w:eastAsia="Calibri" w:cs="Calibri"/>
                <w:b w:val="0"/>
                <w:i w:val="0"/>
                <w:sz w:val="18"/>
                <w:lang w:val="en-US" w:bidi="fa-IR"/>
              </w:rPr>
              <w:t>Regression of log demand on Fourier seasonal terms and a trend, with ARMA errors, per product</w:t>
            </w:r>
          </w:p>
        </w:tc>
        <w:tc>
          <w:tcPr>
            <w:tcW w:type="dxa" w:w="2235"/>
            <w:shd w:val="clear" w:color="auto" w:fill="F7F9FC"/>
          </w:tcPr>
          <w:p>
            <w:pPr>
              <w:spacing w:after="0"/>
            </w:pPr>
            <w:r>
              <w:rPr>
                <w:rFonts w:ascii="Calibri" w:hAnsi="Calibri" w:eastAsia="Calibri" w:cs="Calibri"/>
                <w:b w:val="0"/>
                <w:i w:val="0"/>
                <w:sz w:val="18"/>
                <w:lang w:val="en-US" w:bidi="fa-IR"/>
              </w:rPr>
              <w:t>K in {2, 3}; ARMA order (1,0,0) or (1,0,1) (by AICc)</w:t>
            </w:r>
          </w:p>
        </w:tc>
      </w:tr>
      <w:tr>
        <w:trPr>
          <w:cantSplit/>
        </w:trPr>
        <w:tc>
          <w:tcPr>
            <w:tcW w:type="dxa" w:w="1117"/>
          </w:tcPr>
          <w:p>
            <w:pPr>
              <w:spacing w:after="0"/>
            </w:pPr>
            <w:r>
              <w:rPr>
                <w:rFonts w:ascii="Calibri" w:hAnsi="Calibri" w:eastAsia="Calibri" w:cs="Calibri"/>
                <w:b/>
                <w:i w:val="0"/>
                <w:sz w:val="18"/>
                <w:lang w:val="en-US" w:bidi="fa-IR"/>
              </w:rPr>
              <w:t>struct</w:t>
            </w:r>
          </w:p>
        </w:tc>
        <w:tc>
          <w:tcPr>
            <w:tcW w:type="dxa" w:w="2095"/>
          </w:tcPr>
          <w:p>
            <w:pPr>
              <w:spacing w:after="0"/>
            </w:pPr>
            <w:r>
              <w:rPr>
                <w:rFonts w:ascii="Calibri" w:hAnsi="Calibri" w:eastAsia="Calibri" w:cs="Calibri"/>
                <w:b w:val="0"/>
                <w:i w:val="0"/>
                <w:sz w:val="18"/>
                <w:lang w:val="en-US" w:bidi="fa-IR"/>
              </w:rPr>
              <w:t>Structural, pooled</w:t>
            </w:r>
          </w:p>
        </w:tc>
        <w:tc>
          <w:tcPr>
            <w:tcW w:type="dxa" w:w="4190"/>
          </w:tcPr>
          <w:p>
            <w:pPr>
              <w:spacing w:after="0"/>
            </w:pPr>
            <w:r>
              <w:rPr>
                <w:rFonts w:ascii="Calibri" w:hAnsi="Calibri" w:eastAsia="Calibri" w:cs="Calibri"/>
                <w:b w:val="0"/>
                <w:i w:val="0"/>
                <w:sz w:val="18"/>
                <w:lang w:val="en-US" w:bidi="fa-IR"/>
              </w:rPr>
              <w:t>One model for all 30 products: log demand = product level + trend + shared Fourier seasonality</w:t>
            </w:r>
          </w:p>
        </w:tc>
        <w:tc>
          <w:tcPr>
            <w:tcW w:type="dxa" w:w="2235"/>
          </w:tcPr>
          <w:p>
            <w:pPr>
              <w:spacing w:after="0"/>
            </w:pPr>
            <w:r>
              <w:rPr>
                <w:rFonts w:ascii="Calibri" w:hAnsi="Calibri" w:eastAsia="Calibri" w:cs="Calibri"/>
                <w:b w:val="0"/>
                <w:i w:val="0"/>
                <w:sz w:val="18"/>
                <w:lang w:val="en-US" w:bidi="fa-IR"/>
              </w:rPr>
              <w:t>K 1-8; trend shared or per product (inner CV)</w:t>
            </w:r>
          </w:p>
        </w:tc>
      </w:tr>
      <w:tr>
        <w:trPr>
          <w:cantSplit/>
        </w:trPr>
        <w:tc>
          <w:tcPr>
            <w:tcW w:type="dxa" w:w="1117"/>
            <w:shd w:val="clear" w:color="auto" w:fill="F7F9FC"/>
          </w:tcPr>
          <w:p>
            <w:pPr>
              <w:spacing w:after="0"/>
            </w:pPr>
            <w:r>
              <w:rPr>
                <w:rFonts w:ascii="Calibri" w:hAnsi="Calibri" w:eastAsia="Calibri" w:cs="Calibri"/>
                <w:b/>
                <w:i w:val="0"/>
                <w:sz w:val="18"/>
                <w:lang w:val="en-US" w:bidi="fa-IR"/>
              </w:rPr>
              <w:t>struct_seg</w:t>
            </w:r>
          </w:p>
        </w:tc>
        <w:tc>
          <w:tcPr>
            <w:tcW w:type="dxa" w:w="2095"/>
            <w:shd w:val="clear" w:color="auto" w:fill="F7F9FC"/>
          </w:tcPr>
          <w:p>
            <w:pPr>
              <w:spacing w:after="0"/>
            </w:pPr>
            <w:r>
              <w:rPr>
                <w:rFonts w:ascii="Calibri" w:hAnsi="Calibri" w:eastAsia="Calibri" w:cs="Calibri"/>
                <w:b w:val="0"/>
                <w:i w:val="0"/>
                <w:sz w:val="18"/>
                <w:lang w:val="en-US" w:bidi="fa-IR"/>
              </w:rPr>
              <w:t>Structural per segment</w:t>
            </w:r>
          </w:p>
        </w:tc>
        <w:tc>
          <w:tcPr>
            <w:tcW w:type="dxa" w:w="4190"/>
            <w:shd w:val="clear" w:color="auto" w:fill="F7F9FC"/>
          </w:tcPr>
          <w:p>
            <w:pPr>
              <w:spacing w:after="0"/>
            </w:pPr>
            <w:r>
              <w:rPr>
                <w:rFonts w:ascii="Calibri" w:hAnsi="Calibri" w:eastAsia="Calibri" w:cs="Calibri"/>
                <w:b w:val="0"/>
                <w:i w:val="0"/>
                <w:sz w:val="18"/>
                <w:lang w:val="en-US" w:bidi="fa-IR"/>
              </w:rPr>
              <w:t>The same structural model fitted separately for the 7 high-stock and the 23 normal-stock products</w:t>
            </w:r>
          </w:p>
        </w:tc>
        <w:tc>
          <w:tcPr>
            <w:tcW w:type="dxa" w:w="2235"/>
            <w:shd w:val="clear" w:color="auto" w:fill="F7F9FC"/>
          </w:tcPr>
          <w:p>
            <w:pPr>
              <w:spacing w:after="0"/>
            </w:pPr>
            <w:r>
              <w:rPr>
                <w:rFonts w:ascii="Calibri" w:hAnsi="Calibri" w:eastAsia="Calibri" w:cs="Calibri"/>
                <w:b w:val="0"/>
                <w:i w:val="0"/>
                <w:sz w:val="18"/>
                <w:lang w:val="en-US" w:bidi="fa-IR"/>
              </w:rPr>
              <w:t>As above, per segment</w:t>
            </w:r>
          </w:p>
        </w:tc>
      </w:tr>
      <w:tr>
        <w:trPr>
          <w:cantSplit/>
        </w:trPr>
        <w:tc>
          <w:tcPr>
            <w:tcW w:type="dxa" w:w="1117"/>
          </w:tcPr>
          <w:p>
            <w:pPr>
              <w:spacing w:after="0"/>
            </w:pPr>
            <w:r>
              <w:rPr>
                <w:rFonts w:ascii="Calibri" w:hAnsi="Calibri" w:eastAsia="Calibri" w:cs="Calibri"/>
                <w:b/>
                <w:i w:val="0"/>
                <w:sz w:val="18"/>
                <w:lang w:val="en-US" w:bidi="fa-IR"/>
              </w:rPr>
              <w:t>lgbm</w:t>
            </w:r>
          </w:p>
        </w:tc>
        <w:tc>
          <w:tcPr>
            <w:tcW w:type="dxa" w:w="2095"/>
          </w:tcPr>
          <w:p>
            <w:pPr>
              <w:spacing w:after="0"/>
            </w:pPr>
            <w:r>
              <w:rPr>
                <w:rFonts w:ascii="Calibri" w:hAnsi="Calibri" w:eastAsia="Calibri" w:cs="Calibri"/>
                <w:b w:val="0"/>
                <w:i w:val="0"/>
                <w:sz w:val="18"/>
                <w:lang w:val="en-US" w:bidi="fa-IR"/>
              </w:rPr>
              <w:t>LightGBM (global)</w:t>
            </w:r>
          </w:p>
        </w:tc>
        <w:tc>
          <w:tcPr>
            <w:tcW w:type="dxa" w:w="4190"/>
          </w:tcPr>
          <w:p>
            <w:pPr>
              <w:spacing w:after="0"/>
            </w:pPr>
            <w:r>
              <w:rPr>
                <w:rFonts w:ascii="Calibri" w:hAnsi="Calibri" w:eastAsia="Calibri" w:cs="Calibri"/>
                <w:b w:val="0"/>
                <w:i w:val="0"/>
                <w:sz w:val="18"/>
                <w:lang w:val="en-US" w:bidi="fa-IR"/>
              </w:rPr>
              <w:t>Gradient-boosted trees; one row per (origin, horizon, product); target relative to the 52-week level</w:t>
            </w:r>
          </w:p>
        </w:tc>
        <w:tc>
          <w:tcPr>
            <w:tcW w:type="dxa" w:w="2235"/>
          </w:tcPr>
          <w:p>
            <w:pPr>
              <w:spacing w:after="0"/>
            </w:pPr>
            <w:r>
              <w:rPr>
                <w:rFonts w:ascii="Calibri" w:hAnsi="Calibri" w:eastAsia="Calibri" w:cs="Calibri"/>
                <w:b w:val="0"/>
                <w:i w:val="0"/>
                <w:sz w:val="18"/>
                <w:lang w:val="en-US" w:bidi="fa-IR"/>
              </w:rPr>
              <w:t>Leaves, learning rate, min leaf size, feature fraction, L2, number of trees</w:t>
            </w:r>
          </w:p>
        </w:tc>
      </w:tr>
      <w:tr>
        <w:trPr>
          <w:cantSplit/>
        </w:trPr>
        <w:tc>
          <w:tcPr>
            <w:tcW w:type="dxa" w:w="1117"/>
            <w:shd w:val="clear" w:color="auto" w:fill="F7F9FC"/>
          </w:tcPr>
          <w:p>
            <w:pPr>
              <w:spacing w:after="0"/>
            </w:pPr>
            <w:r>
              <w:rPr>
                <w:rFonts w:ascii="Calibri" w:hAnsi="Calibri" w:eastAsia="Calibri" w:cs="Calibri"/>
                <w:b/>
                <w:i w:val="0"/>
                <w:sz w:val="18"/>
                <w:lang w:val="en-US" w:bidi="fa-IR"/>
              </w:rPr>
              <w:t>lgbm_seg</w:t>
            </w:r>
          </w:p>
        </w:tc>
        <w:tc>
          <w:tcPr>
            <w:tcW w:type="dxa" w:w="2095"/>
            <w:shd w:val="clear" w:color="auto" w:fill="F7F9FC"/>
          </w:tcPr>
          <w:p>
            <w:pPr>
              <w:spacing w:after="0"/>
            </w:pPr>
            <w:r>
              <w:rPr>
                <w:rFonts w:ascii="Calibri" w:hAnsi="Calibri" w:eastAsia="Calibri" w:cs="Calibri"/>
                <w:b w:val="0"/>
                <w:i w:val="0"/>
                <w:sz w:val="18"/>
                <w:lang w:val="en-US" w:bidi="fa-IR"/>
              </w:rPr>
              <w:t>LightGBM per segment</w:t>
            </w:r>
          </w:p>
        </w:tc>
        <w:tc>
          <w:tcPr>
            <w:tcW w:type="dxa" w:w="4190"/>
            <w:shd w:val="clear" w:color="auto" w:fill="F7F9FC"/>
          </w:tcPr>
          <w:p>
            <w:pPr>
              <w:spacing w:after="0"/>
            </w:pPr>
            <w:r>
              <w:rPr>
                <w:rFonts w:ascii="Calibri" w:hAnsi="Calibri" w:eastAsia="Calibri" w:cs="Calibri"/>
                <w:b w:val="0"/>
                <w:i w:val="0"/>
                <w:sz w:val="18"/>
                <w:lang w:val="en-US" w:bidi="fa-IR"/>
              </w:rPr>
              <w:t>The same, trained per segment</w:t>
            </w:r>
          </w:p>
        </w:tc>
        <w:tc>
          <w:tcPr>
            <w:tcW w:type="dxa" w:w="2235"/>
            <w:shd w:val="clear" w:color="auto" w:fill="F7F9FC"/>
          </w:tcPr>
          <w:p>
            <w:pPr>
              <w:spacing w:after="0"/>
            </w:pPr>
            <w:r>
              <w:rPr>
                <w:rFonts w:ascii="Calibri" w:hAnsi="Calibri" w:eastAsia="Calibri" w:cs="Calibri"/>
                <w:b w:val="0"/>
                <w:i w:val="0"/>
                <w:sz w:val="18"/>
                <w:lang w:val="en-US" w:bidi="fa-IR"/>
              </w:rPr>
              <w:t>As above</w:t>
            </w:r>
          </w:p>
        </w:tc>
      </w:tr>
      <w:tr>
        <w:trPr>
          <w:cantSplit/>
        </w:trPr>
        <w:tc>
          <w:tcPr>
            <w:tcW w:type="dxa" w:w="1117"/>
          </w:tcPr>
          <w:p>
            <w:pPr>
              <w:spacing w:after="0"/>
            </w:pPr>
            <w:r>
              <w:rPr>
                <w:rFonts w:ascii="Calibri" w:hAnsi="Calibri" w:eastAsia="Calibri" w:cs="Calibri"/>
                <w:b/>
                <w:i w:val="0"/>
                <w:sz w:val="18"/>
                <w:lang w:val="en-US" w:bidi="fa-IR"/>
              </w:rPr>
              <w:t>prophet</w:t>
            </w:r>
          </w:p>
        </w:tc>
        <w:tc>
          <w:tcPr>
            <w:tcW w:type="dxa" w:w="2095"/>
          </w:tcPr>
          <w:p>
            <w:pPr>
              <w:spacing w:after="0"/>
            </w:pPr>
            <w:r>
              <w:rPr>
                <w:rFonts w:ascii="Calibri" w:hAnsi="Calibri" w:eastAsia="Calibri" w:cs="Calibri"/>
                <w:b w:val="0"/>
                <w:i w:val="0"/>
                <w:sz w:val="18"/>
                <w:lang w:val="en-US" w:bidi="fa-IR"/>
              </w:rPr>
              <w:t>Prophet (per product)</w:t>
            </w:r>
          </w:p>
        </w:tc>
        <w:tc>
          <w:tcPr>
            <w:tcW w:type="dxa" w:w="4190"/>
          </w:tcPr>
          <w:p>
            <w:pPr>
              <w:spacing w:after="0"/>
            </w:pPr>
            <w:r>
              <w:rPr>
                <w:rFonts w:ascii="Calibri" w:hAnsi="Calibri" w:eastAsia="Calibri" w:cs="Calibri"/>
                <w:b w:val="0"/>
                <w:i w:val="0"/>
                <w:sz w:val="18"/>
                <w:lang w:val="en-US" w:bidi="fa-IR"/>
              </w:rPr>
              <w:t>A decomposable trend plus yearly seasonality model</w:t>
            </w:r>
          </w:p>
        </w:tc>
        <w:tc>
          <w:tcPr>
            <w:tcW w:type="dxa" w:w="2235"/>
          </w:tcPr>
          <w:p>
            <w:pPr>
              <w:spacing w:after="0"/>
            </w:pPr>
            <w:r>
              <w:rPr>
                <w:rFonts w:ascii="Calibri" w:hAnsi="Calibri" w:eastAsia="Calibri" w:cs="Calibri"/>
                <w:b w:val="0"/>
                <w:i w:val="0"/>
                <w:sz w:val="18"/>
                <w:lang w:val="en-US" w:bidi="fa-IR"/>
              </w:rPr>
              <w:t>Changepoint prior, Fourier order, additive or multiplicative</w:t>
            </w:r>
          </w:p>
        </w:tc>
      </w:tr>
      <w:tr>
        <w:trPr>
          <w:cantSplit/>
        </w:trPr>
        <w:tc>
          <w:tcPr>
            <w:tcW w:type="dxa" w:w="1117"/>
            <w:shd w:val="clear" w:color="auto" w:fill="F7F9FC"/>
          </w:tcPr>
          <w:p>
            <w:pPr>
              <w:spacing w:after="0"/>
            </w:pPr>
            <w:r>
              <w:rPr>
                <w:rFonts w:ascii="Calibri" w:hAnsi="Calibri" w:eastAsia="Calibri" w:cs="Calibri"/>
                <w:b/>
                <w:i w:val="0"/>
                <w:sz w:val="18"/>
                <w:lang w:val="en-US" w:bidi="fa-IR"/>
              </w:rPr>
              <w:t>ens_mean</w:t>
            </w:r>
          </w:p>
        </w:tc>
        <w:tc>
          <w:tcPr>
            <w:tcW w:type="dxa" w:w="2095"/>
            <w:shd w:val="clear" w:color="auto" w:fill="F7F9FC"/>
          </w:tcPr>
          <w:p>
            <w:pPr>
              <w:spacing w:after="0"/>
            </w:pPr>
            <w:r>
              <w:rPr>
                <w:rFonts w:ascii="Calibri" w:hAnsi="Calibri" w:eastAsia="Calibri" w:cs="Calibri"/>
                <w:b w:val="0"/>
                <w:i w:val="0"/>
                <w:sz w:val="18"/>
                <w:lang w:val="en-US" w:bidi="fa-IR"/>
              </w:rPr>
              <w:t>Average of 5 models</w:t>
            </w:r>
          </w:p>
        </w:tc>
        <w:tc>
          <w:tcPr>
            <w:tcW w:type="dxa" w:w="4190"/>
            <w:shd w:val="clear" w:color="auto" w:fill="F7F9FC"/>
          </w:tcPr>
          <w:p>
            <w:pPr>
              <w:spacing w:after="0"/>
            </w:pPr>
            <w:r>
              <w:rPr>
                <w:rFonts w:ascii="Calibri" w:hAnsi="Calibri" w:eastAsia="Calibri" w:cs="Calibri"/>
                <w:b w:val="0"/>
                <w:i w:val="0"/>
                <w:sz w:val="18"/>
                <w:lang w:val="en-US" w:bidi="fa-IR"/>
              </w:rPr>
              <w:t>Mean of Holt-Winters, SARIMAX, structural, LightGBM and Prophet</w:t>
            </w:r>
          </w:p>
        </w:tc>
        <w:tc>
          <w:tcPr>
            <w:tcW w:type="dxa" w:w="2235"/>
            <w:shd w:val="clear" w:color="auto" w:fill="F7F9FC"/>
          </w:tcPr>
          <w:p>
            <w:pPr>
              <w:spacing w:after="0"/>
            </w:pPr>
            <w:r>
              <w:rPr>
                <w:rFonts w:ascii="Calibri" w:hAnsi="Calibri" w:eastAsia="Calibri" w:cs="Calibri"/>
                <w:b w:val="0"/>
                <w:i w:val="0"/>
                <w:sz w:val="18"/>
                <w:lang w:val="en-US" w:bidi="fa-IR"/>
              </w:rPr>
              <w:t>None</w:t>
            </w:r>
          </w:p>
        </w:tc>
      </w:tr>
      <w:tr>
        <w:trPr>
          <w:cantSplit/>
        </w:trPr>
        <w:tc>
          <w:tcPr>
            <w:tcW w:type="dxa" w:w="1117"/>
          </w:tcPr>
          <w:p>
            <w:pPr>
              <w:spacing w:after="0"/>
            </w:pPr>
            <w:r>
              <w:rPr>
                <w:rFonts w:ascii="Calibri" w:hAnsi="Calibri" w:eastAsia="Calibri" w:cs="Calibri"/>
                <w:b/>
                <w:i w:val="0"/>
                <w:sz w:val="18"/>
                <w:lang w:val="en-US" w:bidi="fa-IR"/>
              </w:rPr>
              <w:t>ens_wf</w:t>
            </w:r>
          </w:p>
        </w:tc>
        <w:tc>
          <w:tcPr>
            <w:tcW w:type="dxa" w:w="2095"/>
          </w:tcPr>
          <w:p>
            <w:pPr>
              <w:spacing w:after="0"/>
            </w:pPr>
            <w:r>
              <w:rPr>
                <w:rFonts w:ascii="Calibri" w:hAnsi="Calibri" w:eastAsia="Calibri" w:cs="Calibri"/>
                <w:b w:val="0"/>
                <w:i w:val="0"/>
                <w:sz w:val="18"/>
                <w:lang w:val="en-US" w:bidi="fa-IR"/>
              </w:rPr>
              <w:t>Walk-forward average of the best 3</w:t>
            </w:r>
          </w:p>
        </w:tc>
        <w:tc>
          <w:tcPr>
            <w:tcW w:type="dxa" w:w="4190"/>
          </w:tcPr>
          <w:p>
            <w:pPr>
              <w:spacing w:after="0"/>
            </w:pPr>
            <w:r>
              <w:rPr>
                <w:rFonts w:ascii="Calibri" w:hAnsi="Calibri" w:eastAsia="Calibri" w:cs="Calibri"/>
                <w:b w:val="0"/>
                <w:i w:val="0"/>
                <w:sz w:val="18"/>
                <w:lang w:val="en-US" w:bidi="fa-IR"/>
              </w:rPr>
              <w:t>Mean of the 3 models with the lowest error in earlier tests only (all 5 in the first test)</w:t>
            </w:r>
          </w:p>
        </w:tc>
        <w:tc>
          <w:tcPr>
            <w:tcW w:type="dxa" w:w="2235"/>
          </w:tcPr>
          <w:p>
            <w:pPr>
              <w:spacing w:after="0"/>
            </w:pPr>
            <w:r>
              <w:rPr>
                <w:rFonts w:ascii="Calibri" w:hAnsi="Calibri" w:eastAsia="Calibri" w:cs="Calibri"/>
                <w:b w:val="0"/>
                <w:i w:val="0"/>
                <w:sz w:val="18"/>
                <w:lang w:val="en-US" w:bidi="fa-IR"/>
              </w:rPr>
              <w:t>Which 3 (chosen from earlier tests)</w:t>
            </w:r>
          </w:p>
        </w:tc>
      </w:tr>
    </w:tbl>
    <w:p>
      <w:pPr>
        <w:spacing w:after="40"/>
      </w:pPr>
    </w:p>
    <w:p>
      <w:pPr>
        <w:pStyle w:val="Heading2"/>
      </w:pPr>
      <w:r>
        <w:rPr>
          <w:rFonts w:ascii="Calibri" w:hAnsi="Calibri" w:eastAsia="Calibri" w:cs="Calibri"/>
          <w:b/>
          <w:i w:val="0"/>
          <w:color w:val="2A78D6"/>
          <w:sz w:val="28"/>
          <w:lang w:val="en-US" w:bidi="fa-IR"/>
        </w:rPr>
        <w:t>6.6 How each model family works, and what to expect from it</w:t>
      </w:r>
    </w:p>
    <w:p>
      <w:pPr>
        <w:pStyle w:val="Heading3"/>
      </w:pPr>
      <w:r>
        <w:rPr>
          <w:rFonts w:ascii="Calibri" w:hAnsi="Calibri" w:eastAsia="Calibri" w:cs="Calibri"/>
          <w:b/>
          <w:i w:val="0"/>
          <w:color w:val="12263F"/>
          <w:sz w:val="24"/>
          <w:lang w:val="en-US" w:bidi="fa-IR"/>
        </w:rPr>
        <w:t>Rules of thumb (baselines)</w:t>
      </w:r>
    </w:p>
    <w:p>
      <w:r>
        <w:rPr>
          <w:rFonts w:ascii="Calibri" w:hAnsi="Calibri" w:eastAsia="Calibri" w:cs="Calibri"/>
          <w:b w:val="0"/>
          <w:i w:val="0"/>
          <w:lang w:val="en-US" w:bidi="fa-IR"/>
        </w:rPr>
        <w:t>These involve no fitting. They are included on purpose: a complex model must beat a plain rule to deserve use. Seasonal naive repeats last year; it is the standard benchmark for seasonal data but it copies last year's noise. The last-52-week mean ignores the season and should be poor in a seasonal business. The mean times a shared seasonal index adds the season and is a strong baseline. The plain recipe adds yearly growth to it.</w:t>
      </w:r>
    </w:p>
    <w:p>
      <w:pPr>
        <w:pStyle w:val="Heading3"/>
      </w:pPr>
      <w:r>
        <w:rPr>
          <w:rFonts w:ascii="Calibri" w:hAnsi="Calibri" w:eastAsia="Calibri" w:cs="Calibri"/>
          <w:b/>
          <w:i w:val="0"/>
          <w:color w:val="12263F"/>
          <w:sz w:val="24"/>
          <w:lang w:val="en-US" w:bidi="fa-IR"/>
        </w:rPr>
        <w:t>Classic statistics</w:t>
      </w:r>
    </w:p>
    <w:p>
      <w:r>
        <w:rPr>
          <w:rFonts w:ascii="Calibri" w:hAnsi="Calibri" w:eastAsia="Calibri" w:cs="Calibri"/>
          <w:b w:val="0"/>
          <w:i w:val="0"/>
          <w:lang w:val="en-US" w:bidi="fa-IR"/>
        </w:rPr>
        <w:t>Holt-Winters keeps a smoothed level, an optional trend and a yearly seasonal pattern for each product separately; it adapts to each product but has many parameters to estimate from five years of weekly data, so it tends to follow noise. SARIMAX fits a regression on yearly sine/cosine terms and a trend, and models the left-over errors with an ARMA process; it is a more flexible way to express the same seasonal idea per product.</w:t>
      </w:r>
    </w:p>
    <w:p>
      <w:pPr>
        <w:pStyle w:val="Heading3"/>
      </w:pPr>
      <w:r>
        <w:rPr>
          <w:rFonts w:ascii="Calibri" w:hAnsi="Calibri" w:eastAsia="Calibri" w:cs="Calibri"/>
          <w:b/>
          <w:i w:val="0"/>
          <w:color w:val="12263F"/>
          <w:sz w:val="24"/>
          <w:lang w:val="en-US" w:bidi="fa-IR"/>
        </w:rPr>
        <w:t>The structural model</w:t>
      </w:r>
    </w:p>
    <w:p>
      <w:r>
        <w:rPr>
          <w:rFonts w:ascii="Calibri" w:hAnsi="Calibri" w:eastAsia="Calibri" w:cs="Calibri"/>
          <w:b w:val="0"/>
          <w:i w:val="0"/>
          <w:lang w:val="en-US" w:bidi="fa-IR"/>
        </w:rPr>
        <w:t>It pools all products: one set of seasonal coefficients shared by everybody, one trend, and one level per product. The shared seasonal curve is estimated from 30 products and five years at once, so it is very stable; each product only needs its level estimated. It is explained fully in chapter 7. The per-segment version fits the curve separately for high-stock and normal-stock products; the data shows that the two segments share the same shape, so the extra flexibility adds nothing.</w:t>
      </w:r>
    </w:p>
    <w:p>
      <w:pPr>
        <w:pStyle w:val="Heading3"/>
      </w:pPr>
      <w:r>
        <w:rPr>
          <w:rFonts w:ascii="Calibri" w:hAnsi="Calibri" w:eastAsia="Calibri" w:cs="Calibri"/>
          <w:b/>
          <w:i w:val="0"/>
          <w:color w:val="12263F"/>
          <w:sz w:val="24"/>
          <w:lang w:val="en-US" w:bidi="fa-IR"/>
        </w:rPr>
        <w:t>Machine learning</w:t>
      </w:r>
    </w:p>
    <w:p>
      <w:r>
        <w:rPr>
          <w:rFonts w:ascii="Calibri" w:hAnsi="Calibri" w:eastAsia="Calibri" w:cs="Calibri"/>
          <w:b w:val="0"/>
          <w:i w:val="0"/>
          <w:lang w:val="en-US" w:bidi="fa-IR"/>
        </w:rPr>
        <w:t>LightGBM builds many small decision trees, each correcting the errors of the previous ones. Here one model is trained on rows 'product x origin x horizon' with features known at the origin (see 5.8). It can learn any pattern, including ones that are not there, so it needs careful tuning. Prophet, a model developed for business time series, decomposes a series into a trend with change points and a yearly seasonal pattern; it is run for each product separately.</w:t>
      </w:r>
    </w:p>
    <w:p>
      <w:pPr>
        <w:pStyle w:val="Heading3"/>
      </w:pPr>
      <w:r>
        <w:rPr>
          <w:rFonts w:ascii="Calibri" w:hAnsi="Calibri" w:eastAsia="Calibri" w:cs="Calibri"/>
          <w:b/>
          <w:i w:val="0"/>
          <w:color w:val="12263F"/>
          <w:sz w:val="24"/>
          <w:lang w:val="en-US" w:bidi="fa-IR"/>
        </w:rPr>
        <w:t>Ensembles</w:t>
      </w:r>
    </w:p>
    <w:p>
      <w:r>
        <w:rPr>
          <w:rFonts w:ascii="Calibri" w:hAnsi="Calibri" w:eastAsia="Calibri" w:cs="Calibri"/>
          <w:b w:val="0"/>
          <w:i w:val="0"/>
          <w:lang w:val="en-US" w:bidi="fa-IR"/>
        </w:rPr>
        <w:t>Averaging forecasts often reduces error because different models make different mistakes. The fixed average uses five declared members. The walk-forward version chooses its three best members using only tests that happened before the one being forecast, so that the selection itself cannot leak information.</w:t>
      </w:r>
    </w:p>
    <w:p>
      <w:pPr>
        <w:pStyle w:val="Heading2"/>
      </w:pPr>
      <w:r>
        <w:rPr>
          <w:rFonts w:ascii="Calibri" w:hAnsi="Calibri" w:eastAsia="Calibri" w:cs="Calibri"/>
          <w:b/>
          <w:i w:val="0"/>
          <w:color w:val="2A78D6"/>
          <w:sz w:val="28"/>
          <w:lang w:val="en-US" w:bidi="fa-IR"/>
        </w:rPr>
        <w:t>6.7 Tuning the free parameters</w:t>
      </w:r>
    </w:p>
    <w:p>
      <w:r>
        <w:rPr>
          <w:rFonts w:ascii="Calibri" w:hAnsi="Calibri" w:eastAsia="Calibri" w:cs="Calibri"/>
          <w:b w:val="0"/>
          <w:i w:val="0"/>
          <w:lang w:val="en-US" w:bidi="fa-IR"/>
        </w:rPr>
        <w:t>A free parameter is a model setting that is not learned by the model itself and has to be chosen. How these are chosen is where many forecasting projects quietly cheat, for example by picking the setting that scores best on the test weeks. Here every setting was chosen only on validation windows inside the training weeks: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842"/>
        <w:gridCol w:w="3685"/>
        <w:gridCol w:w="2551"/>
        <w:gridCol w:w="1559"/>
      </w:tblGrid>
      <w:tr>
        <w:trPr>
          <w:tblHeader/>
        </w:trPr>
        <w:tc>
          <w:tcPr>
            <w:tcW w:type="dxa" w:w="1843"/>
            <w:shd w:val="clear" w:color="auto" w:fill="12263F"/>
          </w:tcPr>
          <w:p>
            <w:pPr>
              <w:spacing w:after="0"/>
            </w:pPr>
            <w:r>
              <w:rPr>
                <w:rFonts w:ascii="Calibri" w:hAnsi="Calibri" w:eastAsia="Calibri" w:cs="Calibri"/>
                <w:b/>
                <w:i w:val="0"/>
                <w:color w:val="FFFFFF"/>
                <w:sz w:val="18"/>
                <w:lang w:val="en-US" w:bidi="fa-IR"/>
              </w:rPr>
              <w:t>Model</w:t>
            </w:r>
          </w:p>
        </w:tc>
        <w:tc>
          <w:tcPr>
            <w:tcW w:type="dxa" w:w="3685"/>
            <w:shd w:val="clear" w:color="auto" w:fill="12263F"/>
          </w:tcPr>
          <w:p>
            <w:pPr>
              <w:spacing w:after="0"/>
            </w:pPr>
            <w:r>
              <w:rPr>
                <w:rFonts w:ascii="Calibri" w:hAnsi="Calibri" w:eastAsia="Calibri" w:cs="Calibri"/>
                <w:b/>
                <w:i w:val="0"/>
                <w:color w:val="FFFFFF"/>
                <w:sz w:val="18"/>
                <w:lang w:val="en-US" w:bidi="fa-IR"/>
              </w:rPr>
              <w:t>Free parameters searched</w:t>
            </w:r>
          </w:p>
        </w:tc>
        <w:tc>
          <w:tcPr>
            <w:tcW w:type="dxa" w:w="2551"/>
            <w:shd w:val="clear" w:color="auto" w:fill="12263F"/>
          </w:tcPr>
          <w:p>
            <w:pPr>
              <w:spacing w:after="0"/>
            </w:pPr>
            <w:r>
              <w:rPr>
                <w:rFonts w:ascii="Calibri" w:hAnsi="Calibri" w:eastAsia="Calibri" w:cs="Calibri"/>
                <w:b/>
                <w:i w:val="0"/>
                <w:color w:val="FFFFFF"/>
                <w:sz w:val="18"/>
                <w:lang w:val="en-US" w:bidi="fa-IR"/>
              </w:rPr>
              <w:t>Chosen on</w:t>
            </w:r>
          </w:p>
        </w:tc>
        <w:tc>
          <w:tcPr>
            <w:tcW w:type="dxa" w:w="1559"/>
            <w:shd w:val="clear" w:color="auto" w:fill="12263F"/>
          </w:tcPr>
          <w:p>
            <w:pPr>
              <w:spacing w:after="0"/>
            </w:pPr>
            <w:r>
              <w:rPr>
                <w:rFonts w:ascii="Calibri" w:hAnsi="Calibri" w:eastAsia="Calibri" w:cs="Calibri"/>
                <w:b/>
                <w:i w:val="0"/>
                <w:color w:val="FFFFFF"/>
                <w:sz w:val="18"/>
                <w:lang w:val="en-US" w:bidi="fa-IR"/>
              </w:rPr>
              <w:t>Selected</w:t>
            </w:r>
          </w:p>
        </w:tc>
      </w:tr>
      <w:tr>
        <w:trPr>
          <w:cantSplit/>
        </w:trPr>
        <w:tc>
          <w:tcPr>
            <w:tcW w:type="dxa" w:w="1843"/>
          </w:tcPr>
          <w:p>
            <w:pPr>
              <w:spacing w:after="0"/>
            </w:pPr>
            <w:r>
              <w:rPr>
                <w:rFonts w:ascii="Calibri" w:hAnsi="Calibri" w:eastAsia="Calibri" w:cs="Calibri"/>
                <w:b/>
                <w:i w:val="0"/>
                <w:sz w:val="18"/>
                <w:lang w:val="en-US" w:bidi="fa-IR"/>
              </w:rPr>
              <w:t>Demand reconstruction</w:t>
            </w:r>
          </w:p>
        </w:tc>
        <w:tc>
          <w:tcPr>
            <w:tcW w:type="dxa" w:w="3685"/>
          </w:tcPr>
          <w:p>
            <w:pPr>
              <w:spacing w:after="0"/>
            </w:pPr>
            <w:r>
              <w:rPr>
                <w:rFonts w:ascii="Calibri" w:hAnsi="Calibri" w:eastAsia="Calibri" w:cs="Calibri"/>
                <w:b w:val="0"/>
                <w:i w:val="0"/>
                <w:sz w:val="18"/>
                <w:lang w:val="en-US" w:bidi="fa-IR"/>
              </w:rPr>
              <w:t>Fourier order K 1-10, trend shared or per product; blend weight</w:t>
            </w:r>
          </w:p>
        </w:tc>
        <w:tc>
          <w:tcPr>
            <w:tcW w:type="dxa" w:w="2551"/>
          </w:tcPr>
          <w:p>
            <w:pPr>
              <w:spacing w:after="0"/>
            </w:pPr>
            <w:r>
              <w:rPr>
                <w:rFonts w:ascii="Calibri" w:hAnsi="Calibri" w:eastAsia="Calibri" w:cs="Calibri"/>
                <w:b w:val="0"/>
                <w:i w:val="0"/>
                <w:sz w:val="18"/>
                <w:lang w:val="en-US" w:bidi="fa-IR"/>
              </w:rPr>
              <w:t>Blocked 5-fold CV (4-week blocks), 1-SE rule; out-of-fold fit</w:t>
            </w:r>
          </w:p>
        </w:tc>
        <w:tc>
          <w:tcPr>
            <w:tcW w:type="dxa" w:w="1559"/>
          </w:tcPr>
          <w:p>
            <w:pPr>
              <w:spacing w:after="0"/>
            </w:pPr>
            <w:r>
              <w:rPr>
                <w:rFonts w:ascii="Calibri" w:hAnsi="Calibri" w:eastAsia="Calibri" w:cs="Calibri"/>
                <w:b w:val="0"/>
                <w:i w:val="0"/>
                <w:sz w:val="18"/>
                <w:lang w:val="en-US" w:bidi="fa-IR"/>
              </w:rPr>
              <w:t>K = 2, shared; weight 0.40</w:t>
            </w:r>
          </w:p>
        </w:tc>
      </w:tr>
      <w:tr>
        <w:trPr>
          <w:cantSplit/>
        </w:trPr>
        <w:tc>
          <w:tcPr>
            <w:tcW w:type="dxa" w:w="1843"/>
            <w:shd w:val="clear" w:color="auto" w:fill="F7F9FC"/>
          </w:tcPr>
          <w:p>
            <w:pPr>
              <w:spacing w:after="0"/>
            </w:pPr>
            <w:r>
              <w:rPr>
                <w:rFonts w:ascii="Calibri" w:hAnsi="Calibri" w:eastAsia="Calibri" w:cs="Calibri"/>
                <w:b/>
                <w:i w:val="0"/>
                <w:sz w:val="18"/>
                <w:lang w:val="en-US" w:bidi="fa-IR"/>
              </w:rPr>
              <w:t>Structural (winner)</w:t>
            </w:r>
          </w:p>
        </w:tc>
        <w:tc>
          <w:tcPr>
            <w:tcW w:type="dxa" w:w="3685"/>
            <w:shd w:val="clear" w:color="auto" w:fill="F7F9FC"/>
          </w:tcPr>
          <w:p>
            <w:pPr>
              <w:spacing w:after="0"/>
            </w:pPr>
            <w:r>
              <w:rPr>
                <w:rFonts w:ascii="Calibri" w:hAnsi="Calibri" w:eastAsia="Calibri" w:cs="Calibri"/>
                <w:b w:val="0"/>
                <w:i w:val="0"/>
                <w:sz w:val="18"/>
                <w:lang w:val="en-US" w:bidi="fa-IR"/>
              </w:rPr>
              <w:t>Fourier order K 1-8, trend shared or per product (16 combinations)</w:t>
            </w:r>
          </w:p>
        </w:tc>
        <w:tc>
          <w:tcPr>
            <w:tcW w:type="dxa" w:w="2551"/>
            <w:shd w:val="clear" w:color="auto" w:fill="F7F9FC"/>
          </w:tcPr>
          <w:p>
            <w:pPr>
              <w:spacing w:after="0"/>
            </w:pPr>
            <w:r>
              <w:rPr>
                <w:rFonts w:ascii="Calibri" w:hAnsi="Calibri" w:eastAsia="Calibri" w:cs="Calibri"/>
                <w:b w:val="0"/>
                <w:i w:val="0"/>
                <w:sz w:val="18"/>
                <w:lang w:val="en-US" w:bidi="fa-IR"/>
              </w:rPr>
              <w:t>Two inner windows (T-52, T-26), WAPE</w:t>
            </w:r>
          </w:p>
        </w:tc>
        <w:tc>
          <w:tcPr>
            <w:tcW w:type="dxa" w:w="1559"/>
            <w:shd w:val="clear" w:color="auto" w:fill="F7F9FC"/>
          </w:tcPr>
          <w:p>
            <w:pPr>
              <w:spacing w:after="0"/>
            </w:pPr>
            <w:r>
              <w:rPr>
                <w:rFonts w:ascii="Calibri" w:hAnsi="Calibri" w:eastAsia="Calibri" w:cs="Calibri"/>
                <w:b w:val="0"/>
                <w:i w:val="0"/>
                <w:sz w:val="18"/>
                <w:lang w:val="en-US" w:bidi="fa-IR"/>
              </w:rPr>
              <w:t>K = 3, shared trend (final fit)</w:t>
            </w:r>
          </w:p>
        </w:tc>
      </w:tr>
      <w:tr>
        <w:trPr>
          <w:cantSplit/>
        </w:trPr>
        <w:tc>
          <w:tcPr>
            <w:tcW w:type="dxa" w:w="1843"/>
          </w:tcPr>
          <w:p>
            <w:pPr>
              <w:spacing w:after="0"/>
            </w:pPr>
            <w:r>
              <w:rPr>
                <w:rFonts w:ascii="Calibri" w:hAnsi="Calibri" w:eastAsia="Calibri" w:cs="Calibri"/>
                <w:b/>
                <w:i w:val="0"/>
                <w:sz w:val="18"/>
                <w:lang w:val="en-US" w:bidi="fa-IR"/>
              </w:rPr>
              <w:t>Holt-Winters</w:t>
            </w:r>
          </w:p>
        </w:tc>
        <w:tc>
          <w:tcPr>
            <w:tcW w:type="dxa" w:w="3685"/>
          </w:tcPr>
          <w:p>
            <w:pPr>
              <w:spacing w:after="0"/>
            </w:pPr>
            <w:r>
              <w:rPr>
                <w:rFonts w:ascii="Calibri" w:hAnsi="Calibri" w:eastAsia="Calibri" w:cs="Calibri"/>
                <w:b w:val="0"/>
                <w:i w:val="0"/>
                <w:sz w:val="18"/>
                <w:lang w:val="en-US" w:bidi="fa-IR"/>
              </w:rPr>
              <w:t>Trend none or damped; seasonality additive or multiplicative (4 combinations)</w:t>
            </w:r>
          </w:p>
        </w:tc>
        <w:tc>
          <w:tcPr>
            <w:tcW w:type="dxa" w:w="2551"/>
          </w:tcPr>
          <w:p>
            <w:pPr>
              <w:spacing w:after="0"/>
            </w:pPr>
            <w:r>
              <w:rPr>
                <w:rFonts w:ascii="Calibri" w:hAnsi="Calibri" w:eastAsia="Calibri" w:cs="Calibri"/>
                <w:b w:val="0"/>
                <w:i w:val="0"/>
                <w:sz w:val="18"/>
                <w:lang w:val="en-US" w:bidi="fa-IR"/>
              </w:rPr>
              <w:t>AICc, per product</w:t>
            </w:r>
          </w:p>
        </w:tc>
        <w:tc>
          <w:tcPr>
            <w:tcW w:type="dxa" w:w="1559"/>
          </w:tcPr>
          <w:p>
            <w:pPr>
              <w:spacing w:after="0"/>
            </w:pPr>
            <w:r>
              <w:rPr>
                <w:rFonts w:ascii="Calibri" w:hAnsi="Calibri" w:eastAsia="Calibri" w:cs="Calibri"/>
                <w:b w:val="0"/>
                <w:i w:val="0"/>
                <w:sz w:val="18"/>
                <w:lang w:val="en-US" w:bidi="fa-IR"/>
              </w:rPr>
              <w:t>Per product</w:t>
            </w:r>
          </w:p>
        </w:tc>
      </w:tr>
      <w:tr>
        <w:trPr>
          <w:cantSplit/>
        </w:trPr>
        <w:tc>
          <w:tcPr>
            <w:tcW w:type="dxa" w:w="1843"/>
            <w:shd w:val="clear" w:color="auto" w:fill="F7F9FC"/>
          </w:tcPr>
          <w:p>
            <w:pPr>
              <w:spacing w:after="0"/>
            </w:pPr>
            <w:r>
              <w:rPr>
                <w:rFonts w:ascii="Calibri" w:hAnsi="Calibri" w:eastAsia="Calibri" w:cs="Calibri"/>
                <w:b/>
                <w:i w:val="0"/>
                <w:sz w:val="18"/>
                <w:lang w:val="en-US" w:bidi="fa-IR"/>
              </w:rPr>
              <w:t>SARIMAX</w:t>
            </w:r>
          </w:p>
        </w:tc>
        <w:tc>
          <w:tcPr>
            <w:tcW w:type="dxa" w:w="3685"/>
            <w:shd w:val="clear" w:color="auto" w:fill="F7F9FC"/>
          </w:tcPr>
          <w:p>
            <w:pPr>
              <w:spacing w:after="0"/>
            </w:pPr>
            <w:r>
              <w:rPr>
                <w:rFonts w:ascii="Calibri" w:hAnsi="Calibri" w:eastAsia="Calibri" w:cs="Calibri"/>
                <w:b w:val="0"/>
                <w:i w:val="0"/>
                <w:sz w:val="18"/>
                <w:lang w:val="en-US" w:bidi="fa-IR"/>
              </w:rPr>
              <w:t>Fourier K in {2, 3}; ARMA order (1,0,0) or (1,0,1) (4 combinations)</w:t>
            </w:r>
          </w:p>
        </w:tc>
        <w:tc>
          <w:tcPr>
            <w:tcW w:type="dxa" w:w="2551"/>
            <w:shd w:val="clear" w:color="auto" w:fill="F7F9FC"/>
          </w:tcPr>
          <w:p>
            <w:pPr>
              <w:spacing w:after="0"/>
            </w:pPr>
            <w:r>
              <w:rPr>
                <w:rFonts w:ascii="Calibri" w:hAnsi="Calibri" w:eastAsia="Calibri" w:cs="Calibri"/>
                <w:b w:val="0"/>
                <w:i w:val="0"/>
                <w:sz w:val="18"/>
                <w:lang w:val="en-US" w:bidi="fa-IR"/>
              </w:rPr>
              <w:t>AICc, per product</w:t>
            </w:r>
          </w:p>
        </w:tc>
        <w:tc>
          <w:tcPr>
            <w:tcW w:type="dxa" w:w="1559"/>
            <w:shd w:val="clear" w:color="auto" w:fill="F7F9FC"/>
          </w:tcPr>
          <w:p>
            <w:pPr>
              <w:spacing w:after="0"/>
            </w:pPr>
            <w:r>
              <w:rPr>
                <w:rFonts w:ascii="Calibri" w:hAnsi="Calibri" w:eastAsia="Calibri" w:cs="Calibri"/>
                <w:b w:val="0"/>
                <w:i w:val="0"/>
                <w:sz w:val="18"/>
                <w:lang w:val="en-US" w:bidi="fa-IR"/>
              </w:rPr>
              <w:t>K 2-3, (1,0,1)</w:t>
            </w:r>
          </w:p>
        </w:tc>
      </w:tr>
      <w:tr>
        <w:trPr>
          <w:cantSplit/>
        </w:trPr>
        <w:tc>
          <w:tcPr>
            <w:tcW w:type="dxa" w:w="1843"/>
          </w:tcPr>
          <w:p>
            <w:pPr>
              <w:spacing w:after="0"/>
            </w:pPr>
            <w:r>
              <w:rPr>
                <w:rFonts w:ascii="Calibri" w:hAnsi="Calibri" w:eastAsia="Calibri" w:cs="Calibri"/>
                <w:b/>
                <w:i w:val="0"/>
                <w:sz w:val="18"/>
                <w:lang w:val="en-US" w:bidi="fa-IR"/>
              </w:rPr>
              <w:t>LightGBM</w:t>
            </w:r>
          </w:p>
        </w:tc>
        <w:tc>
          <w:tcPr>
            <w:tcW w:type="dxa" w:w="3685"/>
          </w:tcPr>
          <w:p>
            <w:pPr>
              <w:spacing w:after="0"/>
            </w:pPr>
            <w:r>
              <w:rPr>
                <w:rFonts w:ascii="Calibri" w:hAnsi="Calibri" w:eastAsia="Calibri" w:cs="Calibri"/>
                <w:b w:val="0"/>
                <w:i w:val="0"/>
                <w:sz w:val="18"/>
                <w:lang w:val="en-US" w:bidi="fa-IR"/>
              </w:rPr>
              <w:t>Leaves {7, 15, 31}; learning rate {0.03, 0.08}; min leaf {20, 80}; feature fraction {0.7, 1}; L2 {0, 5} (10 random configurations); up to 1,500 trees</w:t>
            </w:r>
          </w:p>
        </w:tc>
        <w:tc>
          <w:tcPr>
            <w:tcW w:type="dxa" w:w="2551"/>
          </w:tcPr>
          <w:p>
            <w:pPr>
              <w:spacing w:after="0"/>
            </w:pPr>
            <w:r>
              <w:rPr>
                <w:rFonts w:ascii="Calibri" w:hAnsi="Calibri" w:eastAsia="Calibri" w:cs="Calibri"/>
                <w:b w:val="0"/>
                <w:i w:val="0"/>
                <w:sz w:val="18"/>
                <w:lang w:val="en-US" w:bidi="fa-IR"/>
              </w:rPr>
              <w:t>Trailing 26-week validation block with early stopping (50 rounds); trees refitted with 15% headroom</w:t>
            </w:r>
          </w:p>
        </w:tc>
        <w:tc>
          <w:tcPr>
            <w:tcW w:type="dxa" w:w="1559"/>
          </w:tcPr>
          <w:p>
            <w:pPr>
              <w:spacing w:after="0"/>
            </w:pPr>
            <w:r>
              <w:rPr>
                <w:rFonts w:ascii="Calibri" w:hAnsi="Calibri" w:eastAsia="Calibri" w:cs="Calibri"/>
                <w:b w:val="0"/>
                <w:i w:val="0"/>
                <w:sz w:val="18"/>
                <w:lang w:val="en-US" w:bidi="fa-IR"/>
              </w:rPr>
              <w:t>7 leaves, rate 0.03, min leaf 80, feature fraction 0.7</w:t>
            </w:r>
          </w:p>
        </w:tc>
      </w:tr>
      <w:tr>
        <w:trPr>
          <w:cantSplit/>
        </w:trPr>
        <w:tc>
          <w:tcPr>
            <w:tcW w:type="dxa" w:w="1843"/>
            <w:shd w:val="clear" w:color="auto" w:fill="F7F9FC"/>
          </w:tcPr>
          <w:p>
            <w:pPr>
              <w:spacing w:after="0"/>
            </w:pPr>
            <w:r>
              <w:rPr>
                <w:rFonts w:ascii="Calibri" w:hAnsi="Calibri" w:eastAsia="Calibri" w:cs="Calibri"/>
                <w:b/>
                <w:i w:val="0"/>
                <w:sz w:val="18"/>
                <w:lang w:val="en-US" w:bidi="fa-IR"/>
              </w:rPr>
              <w:t>Prophet</w:t>
            </w:r>
          </w:p>
        </w:tc>
        <w:tc>
          <w:tcPr>
            <w:tcW w:type="dxa" w:w="3685"/>
            <w:shd w:val="clear" w:color="auto" w:fill="F7F9FC"/>
          </w:tcPr>
          <w:p>
            <w:pPr>
              <w:spacing w:after="0"/>
            </w:pPr>
            <w:r>
              <w:rPr>
                <w:rFonts w:ascii="Calibri" w:hAnsi="Calibri" w:eastAsia="Calibri" w:cs="Calibri"/>
                <w:b w:val="0"/>
                <w:i w:val="0"/>
                <w:sz w:val="18"/>
                <w:lang w:val="en-US" w:bidi="fa-IR"/>
              </w:rPr>
              <w:t>Changepoint prior 0.01 or 0.1; Fourier order 2 or 4; additive or multiplicative (8 combinations)</w:t>
            </w:r>
          </w:p>
        </w:tc>
        <w:tc>
          <w:tcPr>
            <w:tcW w:type="dxa" w:w="2551"/>
            <w:shd w:val="clear" w:color="auto" w:fill="F7F9FC"/>
          </w:tcPr>
          <w:p>
            <w:pPr>
              <w:spacing w:after="0"/>
            </w:pPr>
            <w:r>
              <w:rPr>
                <w:rFonts w:ascii="Calibri" w:hAnsi="Calibri" w:eastAsia="Calibri" w:cs="Calibri"/>
                <w:b w:val="0"/>
                <w:i w:val="0"/>
                <w:sz w:val="18"/>
                <w:lang w:val="en-US" w:bidi="fa-IR"/>
              </w:rPr>
              <w:t>Inner CV on 6 sample products (3 high-stock, 3 normal), origins T-52 and T-26</w:t>
            </w:r>
          </w:p>
        </w:tc>
        <w:tc>
          <w:tcPr>
            <w:tcW w:type="dxa" w:w="1559"/>
            <w:shd w:val="clear" w:color="auto" w:fill="F7F9FC"/>
          </w:tcPr>
          <w:p>
            <w:pPr>
              <w:spacing w:after="0"/>
            </w:pPr>
            <w:r>
              <w:rPr>
                <w:rFonts w:ascii="Calibri" w:hAnsi="Calibri" w:eastAsia="Calibri" w:cs="Calibri"/>
                <w:b w:val="0"/>
                <w:i w:val="0"/>
                <w:sz w:val="18"/>
                <w:lang w:val="en-US" w:bidi="fa-IR"/>
              </w:rPr>
              <w:t>Prior 0.01, order 2</w:t>
            </w:r>
          </w:p>
        </w:tc>
      </w:tr>
      <w:tr>
        <w:trPr>
          <w:cantSplit/>
        </w:trPr>
        <w:tc>
          <w:tcPr>
            <w:tcW w:type="dxa" w:w="1843"/>
          </w:tcPr>
          <w:p>
            <w:pPr>
              <w:spacing w:after="0"/>
            </w:pPr>
            <w:r>
              <w:rPr>
                <w:rFonts w:ascii="Calibri" w:hAnsi="Calibri" w:eastAsia="Calibri" w:cs="Calibri"/>
                <w:b/>
                <w:i w:val="0"/>
                <w:sz w:val="18"/>
                <w:lang w:val="en-US" w:bidi="fa-IR"/>
              </w:rPr>
              <w:t>Ensembles</w:t>
            </w:r>
          </w:p>
        </w:tc>
        <w:tc>
          <w:tcPr>
            <w:tcW w:type="dxa" w:w="3685"/>
          </w:tcPr>
          <w:p>
            <w:pPr>
              <w:spacing w:after="0"/>
            </w:pPr>
            <w:r>
              <w:rPr>
                <w:rFonts w:ascii="Calibri" w:hAnsi="Calibri" w:eastAsia="Calibri" w:cs="Calibri"/>
                <w:b w:val="0"/>
                <w:i w:val="0"/>
                <w:sz w:val="18"/>
                <w:lang w:val="en-US" w:bidi="fa-IR"/>
              </w:rPr>
              <w:t>Members of the average; the top 3 of the walk-forward version</w:t>
            </w:r>
          </w:p>
        </w:tc>
        <w:tc>
          <w:tcPr>
            <w:tcW w:type="dxa" w:w="2551"/>
          </w:tcPr>
          <w:p>
            <w:pPr>
              <w:spacing w:after="0"/>
            </w:pPr>
            <w:r>
              <w:rPr>
                <w:rFonts w:ascii="Calibri" w:hAnsi="Calibri" w:eastAsia="Calibri" w:cs="Calibri"/>
                <w:b w:val="0"/>
                <w:i w:val="0"/>
                <w:sz w:val="18"/>
                <w:lang w:val="en-US" w:bidi="fa-IR"/>
              </w:rPr>
              <w:t>Earlier tests only</w:t>
            </w:r>
          </w:p>
        </w:tc>
        <w:tc>
          <w:tcPr>
            <w:tcW w:type="dxa" w:w="1559"/>
          </w:tcPr>
          <w:p>
            <w:pPr>
              <w:spacing w:after="0"/>
            </w:pPr>
            <w:r>
              <w:rPr>
                <w:rFonts w:ascii="Calibri" w:hAnsi="Calibri" w:eastAsia="Calibri" w:cs="Calibri"/>
                <w:b w:val="0"/>
                <w:i w:val="0"/>
                <w:sz w:val="18"/>
                <w:lang w:val="en-US" w:bidi="fa-IR"/>
              </w:rPr>
              <w:t>Structural, structural per segment, SARIMAX</w:t>
            </w:r>
          </w:p>
        </w:tc>
      </w:tr>
    </w:tbl>
    <w:p>
      <w:pPr>
        <w:spacing w:after="40"/>
      </w:pPr>
    </w:p>
    <w:p>
      <w:r>
        <w:rPr>
          <w:rFonts w:ascii="Calibri" w:hAnsi="Calibri" w:eastAsia="Calibri" w:cs="Calibri"/>
          <w:b w:val="0"/>
          <w:i w:val="0"/>
          <w:lang w:val="en-US" w:bidi="fa-IR"/>
        </w:rPr>
        <w:t>AICc, the criterion used for Holt-Winters and SARIMAX, balances fit and complexity: it rewards a model that fits well but penalises one that needs many parameters. The 'inner CV' for the structural model works like this: for each of the 16 candidate settings, train on the weeks before origin minus 52 and score the next 26 weeks, then train on the weeks before origin minus 26 and score the next 26 weeks; average the two WAPE values; keep the best setting. The test weeks after the origin are never touched.</w:t>
      </w:r>
    </w:p>
    <w:tbl>
      <w:tblPr>
        <w:tblW w:type="auto" w:w="0"/>
        <w:jc w:val="center"/>
        <w:tblLook w:firstColumn="1" w:firstRow="1" w:lastColumn="0" w:lastRow="0" w:noHBand="0" w:noVBand="1" w:val="04A0"/>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spacing w:after="40"/>
            </w:pPr>
            <w:r>
              <w:rPr>
                <w:rFonts w:ascii="Calibri" w:hAnsi="Calibri" w:eastAsia="Calibri" w:cs="Calibri"/>
                <w:b/>
                <w:i w:val="0"/>
                <w:color w:val="2A78D6"/>
                <w:lang w:val="en-US" w:bidi="fa-IR"/>
              </w:rPr>
              <w:t>Why this matters</w:t>
            </w:r>
          </w:p>
          <w:p>
            <w:pPr>
              <w:spacing w:after="0"/>
            </w:pPr>
            <w:r>
              <w:rPr>
                <w:rFonts w:ascii="Calibri" w:hAnsi="Calibri" w:eastAsia="Calibri" w:cs="Calibri"/>
                <w:b w:val="0"/>
                <w:i w:val="0"/>
                <w:lang w:val="en-US" w:bidi="fa-IR"/>
              </w:rPr>
              <w:t>Every competitor received the same careful tuning, so the comparison in the next chapter is fair: the winning model did not win because the others were handicapped.</w:t>
            </w:r>
          </w:p>
        </w:tc>
      </w:tr>
    </w:tbl>
    <w:p>
      <w:pPr>
        <w:spacing w:after="40"/>
      </w:pPr>
    </w:p>
    <w:p>
      <w:pPr>
        <w:pStyle w:val="Heading2"/>
      </w:pPr>
      <w:r>
        <w:rPr>
          <w:rFonts w:ascii="Calibri" w:hAnsi="Calibri" w:eastAsia="Calibri" w:cs="Calibri"/>
          <w:b/>
          <w:i w:val="0"/>
          <w:color w:val="2A78D6"/>
          <w:sz w:val="28"/>
          <w:lang w:val="en-US" w:bidi="fa-IR"/>
        </w:rPr>
        <w:t>6.8 Guarding against leakage: a checklist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Each model and each tuning step only sees weeks up to the origin.</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legacy forecast is never a model input.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Features use only information known at the origin (for example the demand of the same week last year is known, the demand of the week being forecast is not).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blend weight and the seasonal-model parameters of the reconstruction are chosen by cross-validation on training data and scored on observed weeks.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walk-forward ensemble chooses its members from earlier tests only.</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Accuracy is also reported on unconstrained weeks, which do not depend on the reconstruction.</w:t>
      </w:r>
    </w:p>
    <w:p>
      <w:pPr>
        <w:pStyle w:val="Heading1"/>
      </w:pPr>
      <w:r>
        <w:rPr>
          <w:rFonts w:ascii="Calibri" w:hAnsi="Calibri" w:eastAsia="Calibri" w:cs="Calibri"/>
          <w:b/>
          <w:i w:val="0"/>
          <w:color w:val="12263F"/>
          <w:sz w:val="36"/>
          <w:lang w:val="en-US" w:bidi="fa-IR"/>
        </w:rPr>
        <w:t>7. Part 2 (c): Results, the winning model and the forecast</w:t>
      </w:r>
    </w:p>
    <w:p>
      <w:pPr>
        <w:pStyle w:val="Heading2"/>
      </w:pPr>
      <w:r>
        <w:rPr>
          <w:rFonts w:ascii="Calibri" w:hAnsi="Calibri" w:eastAsia="Calibri" w:cs="Calibri"/>
          <w:b/>
          <w:i w:val="0"/>
          <w:color w:val="2A78D6"/>
          <w:sz w:val="28"/>
          <w:lang w:val="en-US" w:bidi="fa-IR"/>
        </w:rPr>
        <w:t>7.1 The tournament results</w:t>
      </w:r>
    </w:p>
    <w:p>
      <w:r>
        <w:rPr>
          <w:rFonts w:ascii="Calibri" w:hAnsi="Calibri" w:eastAsia="Calibri" w:cs="Calibri"/>
          <w:b w:val="0"/>
          <w:i w:val="0"/>
          <w:lang w:val="en-US" w:bidi="fa-IR"/>
        </w:rPr>
        <w:t>All 13 models were run on the same four tests (3,120 test forecasts each) with the tuning described in chapter 6. The table shows the average over the four tests. The last column is the WAPE measured only on unconstrained weeks (truth cells), where demand equals observed sales.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850"/>
        <w:gridCol w:w="708"/>
        <w:gridCol w:w="708"/>
        <w:gridCol w:w="850"/>
        <w:gridCol w:w="708"/>
        <w:gridCol w:w="850"/>
        <w:gridCol w:w="1559"/>
      </w:tblGrid>
      <w:tr>
        <w:trPr>
          <w:tblHeader/>
        </w:trPr>
        <w:tc>
          <w:tcPr>
            <w:tcW w:type="dxa" w:w="3402"/>
            <w:shd w:val="clear" w:color="auto" w:fill="12263F"/>
          </w:tcPr>
          <w:p>
            <w:pPr>
              <w:spacing w:after="0"/>
            </w:pPr>
            <w:r>
              <w:rPr>
                <w:rFonts w:ascii="Calibri" w:hAnsi="Calibri" w:eastAsia="Calibri" w:cs="Calibri"/>
                <w:b/>
                <w:i w:val="0"/>
                <w:color w:val="FFFFFF"/>
                <w:sz w:val="18"/>
                <w:lang w:val="en-US" w:bidi="fa-IR"/>
              </w:rPr>
              <w:t>Model</w:t>
            </w:r>
          </w:p>
        </w:tc>
        <w:tc>
          <w:tcPr>
            <w:tcW w:type="dxa" w:w="850"/>
            <w:shd w:val="clear" w:color="auto" w:fill="12263F"/>
          </w:tcPr>
          <w:p>
            <w:pPr>
              <w:spacing w:after="0"/>
            </w:pPr>
            <w:r>
              <w:rPr>
                <w:rFonts w:ascii="Calibri" w:hAnsi="Calibri" w:eastAsia="Calibri" w:cs="Calibri"/>
                <w:b/>
                <w:i w:val="0"/>
                <w:color w:val="FFFFFF"/>
                <w:sz w:val="18"/>
                <w:lang w:val="en-US" w:bidi="fa-IR"/>
              </w:rPr>
              <w:t>WAPE</w:t>
            </w:r>
          </w:p>
        </w:tc>
        <w:tc>
          <w:tcPr>
            <w:tcW w:type="dxa" w:w="709"/>
            <w:shd w:val="clear" w:color="auto" w:fill="12263F"/>
          </w:tcPr>
          <w:p>
            <w:pPr>
              <w:spacing w:after="0"/>
            </w:pPr>
            <w:r>
              <w:rPr>
                <w:rFonts w:ascii="Calibri" w:hAnsi="Calibri" w:eastAsia="Calibri" w:cs="Calibri"/>
                <w:b/>
                <w:i w:val="0"/>
                <w:color w:val="FFFFFF"/>
                <w:sz w:val="18"/>
                <w:lang w:val="en-US" w:bidi="fa-IR"/>
              </w:rPr>
              <w:t>MAE</w:t>
            </w:r>
          </w:p>
        </w:tc>
        <w:tc>
          <w:tcPr>
            <w:tcW w:type="dxa" w:w="709"/>
            <w:shd w:val="clear" w:color="auto" w:fill="12263F"/>
          </w:tcPr>
          <w:p>
            <w:pPr>
              <w:spacing w:after="0"/>
            </w:pPr>
            <w:r>
              <w:rPr>
                <w:rFonts w:ascii="Calibri" w:hAnsi="Calibri" w:eastAsia="Calibri" w:cs="Calibri"/>
                <w:b/>
                <w:i w:val="0"/>
                <w:color w:val="FFFFFF"/>
                <w:sz w:val="18"/>
                <w:lang w:val="en-US" w:bidi="fa-IR"/>
              </w:rPr>
              <w:t>RMSE</w:t>
            </w:r>
          </w:p>
        </w:tc>
        <w:tc>
          <w:tcPr>
            <w:tcW w:type="dxa" w:w="850"/>
            <w:shd w:val="clear" w:color="auto" w:fill="12263F"/>
          </w:tcPr>
          <w:p>
            <w:pPr>
              <w:spacing w:after="0"/>
            </w:pPr>
            <w:r>
              <w:rPr>
                <w:rFonts w:ascii="Calibri" w:hAnsi="Calibri" w:eastAsia="Calibri" w:cs="Calibri"/>
                <w:b/>
                <w:i w:val="0"/>
                <w:color w:val="FFFFFF"/>
                <w:sz w:val="18"/>
                <w:lang w:val="en-US" w:bidi="fa-IR"/>
              </w:rPr>
              <w:t>MAPE</w:t>
            </w:r>
          </w:p>
        </w:tc>
        <w:tc>
          <w:tcPr>
            <w:tcW w:type="dxa" w:w="709"/>
            <w:shd w:val="clear" w:color="auto" w:fill="12263F"/>
          </w:tcPr>
          <w:p>
            <w:pPr>
              <w:spacing w:after="0"/>
            </w:pPr>
            <w:r>
              <w:rPr>
                <w:rFonts w:ascii="Calibri" w:hAnsi="Calibri" w:eastAsia="Calibri" w:cs="Calibri"/>
                <w:b/>
                <w:i w:val="0"/>
                <w:color w:val="FFFFFF"/>
                <w:sz w:val="18"/>
                <w:lang w:val="en-US" w:bidi="fa-IR"/>
              </w:rPr>
              <w:t>MASE</w:t>
            </w:r>
          </w:p>
        </w:tc>
        <w:tc>
          <w:tcPr>
            <w:tcW w:type="dxa" w:w="850"/>
            <w:shd w:val="clear" w:color="auto" w:fill="12263F"/>
          </w:tcPr>
          <w:p>
            <w:pPr>
              <w:spacing w:after="0"/>
            </w:pPr>
            <w:r>
              <w:rPr>
                <w:rFonts w:ascii="Calibri" w:hAnsi="Calibri" w:eastAsia="Calibri" w:cs="Calibri"/>
                <w:b/>
                <w:i w:val="0"/>
                <w:color w:val="FFFFFF"/>
                <w:sz w:val="18"/>
                <w:lang w:val="en-US" w:bidi="fa-IR"/>
              </w:rPr>
              <w:t>Bias</w:t>
            </w:r>
          </w:p>
        </w:tc>
        <w:tc>
          <w:tcPr>
            <w:tcW w:type="dxa" w:w="1559"/>
            <w:shd w:val="clear" w:color="auto" w:fill="12263F"/>
          </w:tcPr>
          <w:p>
            <w:pPr>
              <w:spacing w:after="0"/>
            </w:pPr>
            <w:r>
              <w:rPr>
                <w:rFonts w:ascii="Calibri" w:hAnsi="Calibri" w:eastAsia="Calibri" w:cs="Calibri"/>
                <w:b/>
                <w:i w:val="0"/>
                <w:color w:val="FFFFFF"/>
                <w:sz w:val="18"/>
                <w:lang w:val="en-US" w:bidi="fa-IR"/>
              </w:rPr>
              <w:t>WAPE on unconstrained weeks</w:t>
            </w:r>
          </w:p>
        </w:tc>
      </w:tr>
      <w:tr>
        <w:trPr>
          <w:cantSplit/>
        </w:trPr>
        <w:tc>
          <w:tcPr>
            <w:tcW w:type="dxa" w:w="3402"/>
          </w:tcPr>
          <w:p>
            <w:pPr>
              <w:spacing w:after="0"/>
            </w:pPr>
            <w:r>
              <w:rPr>
                <w:rFonts w:ascii="Calibri" w:hAnsi="Calibri" w:eastAsia="Calibri" w:cs="Calibri"/>
                <w:b/>
                <w:i w:val="0"/>
                <w:sz w:val="18"/>
                <w:lang w:val="en-US" w:bidi="fa-IR"/>
              </w:rPr>
              <w:t>Shared-curve structural (pooled) - winner</w:t>
            </w:r>
          </w:p>
        </w:tc>
        <w:tc>
          <w:tcPr>
            <w:tcW w:type="dxa" w:w="850"/>
          </w:tcPr>
          <w:p>
            <w:pPr>
              <w:spacing w:after="0"/>
            </w:pPr>
            <w:r>
              <w:rPr>
                <w:rFonts w:ascii="Calibri" w:hAnsi="Calibri" w:eastAsia="Calibri" w:cs="Calibri"/>
                <w:b w:val="0"/>
                <w:i w:val="0"/>
                <w:sz w:val="18"/>
                <w:lang w:val="en-US" w:bidi="fa-IR"/>
              </w:rPr>
              <w:t>4.57%</w:t>
            </w:r>
          </w:p>
        </w:tc>
        <w:tc>
          <w:tcPr>
            <w:tcW w:type="dxa" w:w="709"/>
          </w:tcPr>
          <w:p>
            <w:pPr>
              <w:spacing w:after="0"/>
            </w:pPr>
            <w:r>
              <w:rPr>
                <w:rFonts w:ascii="Calibri" w:hAnsi="Calibri" w:eastAsia="Calibri" w:cs="Calibri"/>
                <w:b w:val="0"/>
                <w:i w:val="0"/>
                <w:sz w:val="18"/>
                <w:lang w:val="en-US" w:bidi="fa-IR"/>
              </w:rPr>
              <w:t>97</w:t>
            </w:r>
          </w:p>
        </w:tc>
        <w:tc>
          <w:tcPr>
            <w:tcW w:type="dxa" w:w="709"/>
          </w:tcPr>
          <w:p>
            <w:pPr>
              <w:spacing w:after="0"/>
            </w:pPr>
            <w:r>
              <w:rPr>
                <w:rFonts w:ascii="Calibri" w:hAnsi="Calibri" w:eastAsia="Calibri" w:cs="Calibri"/>
                <w:b w:val="0"/>
                <w:i w:val="0"/>
                <w:sz w:val="18"/>
                <w:lang w:val="en-US" w:bidi="fa-IR"/>
              </w:rPr>
              <w:t>129</w:t>
            </w:r>
          </w:p>
        </w:tc>
        <w:tc>
          <w:tcPr>
            <w:tcW w:type="dxa" w:w="850"/>
          </w:tcPr>
          <w:p>
            <w:pPr>
              <w:spacing w:after="0"/>
            </w:pPr>
            <w:r>
              <w:rPr>
                <w:rFonts w:ascii="Calibri" w:hAnsi="Calibri" w:eastAsia="Calibri" w:cs="Calibri"/>
                <w:b w:val="0"/>
                <w:i w:val="0"/>
                <w:sz w:val="18"/>
                <w:lang w:val="en-US" w:bidi="fa-IR"/>
              </w:rPr>
              <w:t>5.03%</w:t>
            </w:r>
          </w:p>
        </w:tc>
        <w:tc>
          <w:tcPr>
            <w:tcW w:type="dxa" w:w="709"/>
          </w:tcPr>
          <w:p>
            <w:pPr>
              <w:spacing w:after="0"/>
            </w:pPr>
            <w:r>
              <w:rPr>
                <w:rFonts w:ascii="Calibri" w:hAnsi="Calibri" w:eastAsia="Calibri" w:cs="Calibri"/>
                <w:b w:val="0"/>
                <w:i w:val="0"/>
                <w:sz w:val="18"/>
                <w:lang w:val="en-US" w:bidi="fa-IR"/>
              </w:rPr>
              <w:t>0.69</w:t>
            </w:r>
          </w:p>
        </w:tc>
        <w:tc>
          <w:tcPr>
            <w:tcW w:type="dxa" w:w="850"/>
          </w:tcPr>
          <w:p>
            <w:pPr>
              <w:spacing w:after="0"/>
            </w:pPr>
            <w:r>
              <w:rPr>
                <w:rFonts w:ascii="Calibri" w:hAnsi="Calibri" w:eastAsia="Calibri" w:cs="Calibri"/>
                <w:b w:val="0"/>
                <w:i w:val="0"/>
                <w:sz w:val="18"/>
                <w:lang w:val="en-US" w:bidi="fa-IR"/>
              </w:rPr>
              <w:t>+0.07%</w:t>
            </w:r>
          </w:p>
        </w:tc>
        <w:tc>
          <w:tcPr>
            <w:tcW w:type="dxa" w:w="1559"/>
          </w:tcPr>
          <w:p>
            <w:pPr>
              <w:spacing w:after="0"/>
            </w:pPr>
            <w:r>
              <w:rPr>
                <w:rFonts w:ascii="Calibri" w:hAnsi="Calibri" w:eastAsia="Calibri" w:cs="Calibri"/>
                <w:b w:val="0"/>
                <w:i w:val="0"/>
                <w:sz w:val="18"/>
                <w:lang w:val="en-US" w:bidi="fa-IR"/>
              </w:rPr>
              <w:t>6.64%</w:t>
            </w:r>
          </w:p>
        </w:tc>
      </w:tr>
      <w:tr>
        <w:trPr>
          <w:cantSplit/>
        </w:trPr>
        <w:tc>
          <w:tcPr>
            <w:tcW w:type="dxa" w:w="3402"/>
            <w:shd w:val="clear" w:color="auto" w:fill="F7F9FC"/>
          </w:tcPr>
          <w:p>
            <w:pPr>
              <w:spacing w:after="0"/>
            </w:pPr>
            <w:r>
              <w:rPr>
                <w:rFonts w:ascii="Calibri" w:hAnsi="Calibri" w:eastAsia="Calibri" w:cs="Calibri"/>
                <w:b/>
                <w:i w:val="0"/>
                <w:sz w:val="18"/>
                <w:lang w:val="en-US" w:bidi="fa-IR"/>
              </w:rPr>
              <w:t>Structural per segment</w:t>
            </w:r>
          </w:p>
        </w:tc>
        <w:tc>
          <w:tcPr>
            <w:tcW w:type="dxa" w:w="850"/>
            <w:shd w:val="clear" w:color="auto" w:fill="F7F9FC"/>
          </w:tcPr>
          <w:p>
            <w:pPr>
              <w:spacing w:after="0"/>
            </w:pPr>
            <w:r>
              <w:rPr>
                <w:rFonts w:ascii="Calibri" w:hAnsi="Calibri" w:eastAsia="Calibri" w:cs="Calibri"/>
                <w:b w:val="0"/>
                <w:i w:val="0"/>
                <w:sz w:val="18"/>
                <w:lang w:val="en-US" w:bidi="fa-IR"/>
              </w:rPr>
              <w:t>4.57%</w:t>
            </w:r>
          </w:p>
        </w:tc>
        <w:tc>
          <w:tcPr>
            <w:tcW w:type="dxa" w:w="709"/>
            <w:shd w:val="clear" w:color="auto" w:fill="F7F9FC"/>
          </w:tcPr>
          <w:p>
            <w:pPr>
              <w:spacing w:after="0"/>
            </w:pPr>
            <w:r>
              <w:rPr>
                <w:rFonts w:ascii="Calibri" w:hAnsi="Calibri" w:eastAsia="Calibri" w:cs="Calibri"/>
                <w:b w:val="0"/>
                <w:i w:val="0"/>
                <w:sz w:val="18"/>
                <w:lang w:val="en-US" w:bidi="fa-IR"/>
              </w:rPr>
              <w:t>97</w:t>
            </w:r>
          </w:p>
        </w:tc>
        <w:tc>
          <w:tcPr>
            <w:tcW w:type="dxa" w:w="709"/>
            <w:shd w:val="clear" w:color="auto" w:fill="F7F9FC"/>
          </w:tcPr>
          <w:p>
            <w:pPr>
              <w:spacing w:after="0"/>
            </w:pPr>
            <w:r>
              <w:rPr>
                <w:rFonts w:ascii="Calibri" w:hAnsi="Calibri" w:eastAsia="Calibri" w:cs="Calibri"/>
                <w:b w:val="0"/>
                <w:i w:val="0"/>
                <w:sz w:val="18"/>
                <w:lang w:val="en-US" w:bidi="fa-IR"/>
              </w:rPr>
              <w:t>129</w:t>
            </w:r>
          </w:p>
        </w:tc>
        <w:tc>
          <w:tcPr>
            <w:tcW w:type="dxa" w:w="850"/>
            <w:shd w:val="clear" w:color="auto" w:fill="F7F9FC"/>
          </w:tcPr>
          <w:p>
            <w:pPr>
              <w:spacing w:after="0"/>
            </w:pPr>
            <w:r>
              <w:rPr>
                <w:rFonts w:ascii="Calibri" w:hAnsi="Calibri" w:eastAsia="Calibri" w:cs="Calibri"/>
                <w:b w:val="0"/>
                <w:i w:val="0"/>
                <w:sz w:val="18"/>
                <w:lang w:val="en-US" w:bidi="fa-IR"/>
              </w:rPr>
              <w:t>5.04%</w:t>
            </w:r>
          </w:p>
        </w:tc>
        <w:tc>
          <w:tcPr>
            <w:tcW w:type="dxa" w:w="709"/>
            <w:shd w:val="clear" w:color="auto" w:fill="F7F9FC"/>
          </w:tcPr>
          <w:p>
            <w:pPr>
              <w:spacing w:after="0"/>
            </w:pPr>
            <w:r>
              <w:rPr>
                <w:rFonts w:ascii="Calibri" w:hAnsi="Calibri" w:eastAsia="Calibri" w:cs="Calibri"/>
                <w:b w:val="0"/>
                <w:i w:val="0"/>
                <w:sz w:val="18"/>
                <w:lang w:val="en-US" w:bidi="fa-IR"/>
              </w:rPr>
              <w:t>0.69</w:t>
            </w:r>
          </w:p>
        </w:tc>
        <w:tc>
          <w:tcPr>
            <w:tcW w:type="dxa" w:w="850"/>
            <w:shd w:val="clear" w:color="auto" w:fill="F7F9FC"/>
          </w:tcPr>
          <w:p>
            <w:pPr>
              <w:spacing w:after="0"/>
            </w:pPr>
            <w:r>
              <w:rPr>
                <w:rFonts w:ascii="Calibri" w:hAnsi="Calibri" w:eastAsia="Calibri" w:cs="Calibri"/>
                <w:b w:val="0"/>
                <w:i w:val="0"/>
                <w:sz w:val="18"/>
                <w:lang w:val="en-US" w:bidi="fa-IR"/>
              </w:rPr>
              <w:t>+0.02%</w:t>
            </w:r>
          </w:p>
        </w:tc>
        <w:tc>
          <w:tcPr>
            <w:tcW w:type="dxa" w:w="1559"/>
            <w:shd w:val="clear" w:color="auto" w:fill="F7F9FC"/>
          </w:tcPr>
          <w:p>
            <w:pPr>
              <w:spacing w:after="0"/>
            </w:pPr>
            <w:r>
              <w:rPr>
                <w:rFonts w:ascii="Calibri" w:hAnsi="Calibri" w:eastAsia="Calibri" w:cs="Calibri"/>
                <w:b w:val="0"/>
                <w:i w:val="0"/>
                <w:sz w:val="18"/>
                <w:lang w:val="en-US" w:bidi="fa-IR"/>
              </w:rPr>
              <w:t>6.63%</w:t>
            </w:r>
          </w:p>
        </w:tc>
      </w:tr>
      <w:tr>
        <w:trPr>
          <w:cantSplit/>
        </w:trPr>
        <w:tc>
          <w:tcPr>
            <w:tcW w:type="dxa" w:w="3402"/>
          </w:tcPr>
          <w:p>
            <w:pPr>
              <w:spacing w:after="0"/>
            </w:pPr>
            <w:r>
              <w:rPr>
                <w:rFonts w:ascii="Calibri" w:hAnsi="Calibri" w:eastAsia="Calibri" w:cs="Calibri"/>
                <w:b/>
                <w:i w:val="0"/>
                <w:sz w:val="18"/>
                <w:lang w:val="en-US" w:bidi="fa-IR"/>
              </w:rPr>
              <w:t>Ensemble: walk-forward top-3</w:t>
            </w:r>
          </w:p>
        </w:tc>
        <w:tc>
          <w:tcPr>
            <w:tcW w:type="dxa" w:w="850"/>
          </w:tcPr>
          <w:p>
            <w:pPr>
              <w:spacing w:after="0"/>
            </w:pPr>
            <w:r>
              <w:rPr>
                <w:rFonts w:ascii="Calibri" w:hAnsi="Calibri" w:eastAsia="Calibri" w:cs="Calibri"/>
                <w:b w:val="0"/>
                <w:i w:val="0"/>
                <w:sz w:val="18"/>
                <w:lang w:val="en-US" w:bidi="fa-IR"/>
              </w:rPr>
              <w:t>4.61%</w:t>
            </w:r>
          </w:p>
        </w:tc>
        <w:tc>
          <w:tcPr>
            <w:tcW w:type="dxa" w:w="709"/>
          </w:tcPr>
          <w:p>
            <w:pPr>
              <w:spacing w:after="0"/>
            </w:pPr>
            <w:r>
              <w:rPr>
                <w:rFonts w:ascii="Calibri" w:hAnsi="Calibri" w:eastAsia="Calibri" w:cs="Calibri"/>
                <w:b w:val="0"/>
                <w:i w:val="0"/>
                <w:sz w:val="18"/>
                <w:lang w:val="en-US" w:bidi="fa-IR"/>
              </w:rPr>
              <w:t>98</w:t>
            </w:r>
          </w:p>
        </w:tc>
        <w:tc>
          <w:tcPr>
            <w:tcW w:type="dxa" w:w="709"/>
          </w:tcPr>
          <w:p>
            <w:pPr>
              <w:spacing w:after="0"/>
            </w:pPr>
            <w:r>
              <w:rPr>
                <w:rFonts w:ascii="Calibri" w:hAnsi="Calibri" w:eastAsia="Calibri" w:cs="Calibri"/>
                <w:b w:val="0"/>
                <w:i w:val="0"/>
                <w:sz w:val="18"/>
                <w:lang w:val="en-US" w:bidi="fa-IR"/>
              </w:rPr>
              <w:t>130</w:t>
            </w:r>
          </w:p>
        </w:tc>
        <w:tc>
          <w:tcPr>
            <w:tcW w:type="dxa" w:w="850"/>
          </w:tcPr>
          <w:p>
            <w:pPr>
              <w:spacing w:after="0"/>
            </w:pPr>
            <w:r>
              <w:rPr>
                <w:rFonts w:ascii="Calibri" w:hAnsi="Calibri" w:eastAsia="Calibri" w:cs="Calibri"/>
                <w:b w:val="0"/>
                <w:i w:val="0"/>
                <w:sz w:val="18"/>
                <w:lang w:val="en-US" w:bidi="fa-IR"/>
              </w:rPr>
              <w:t>5.06%</w:t>
            </w:r>
          </w:p>
        </w:tc>
        <w:tc>
          <w:tcPr>
            <w:tcW w:type="dxa" w:w="709"/>
          </w:tcPr>
          <w:p>
            <w:pPr>
              <w:spacing w:after="0"/>
            </w:pPr>
            <w:r>
              <w:rPr>
                <w:rFonts w:ascii="Calibri" w:hAnsi="Calibri" w:eastAsia="Calibri" w:cs="Calibri"/>
                <w:b w:val="0"/>
                <w:i w:val="0"/>
                <w:sz w:val="18"/>
                <w:lang w:val="en-US" w:bidi="fa-IR"/>
              </w:rPr>
              <w:t>0.69</w:t>
            </w:r>
          </w:p>
        </w:tc>
        <w:tc>
          <w:tcPr>
            <w:tcW w:type="dxa" w:w="850"/>
          </w:tcPr>
          <w:p>
            <w:pPr>
              <w:spacing w:after="0"/>
            </w:pPr>
            <w:r>
              <w:rPr>
                <w:rFonts w:ascii="Calibri" w:hAnsi="Calibri" w:eastAsia="Calibri" w:cs="Calibri"/>
                <w:b w:val="0"/>
                <w:i w:val="0"/>
                <w:sz w:val="18"/>
                <w:lang w:val="en-US" w:bidi="fa-IR"/>
              </w:rPr>
              <w:t>-0.13%</w:t>
            </w:r>
          </w:p>
        </w:tc>
        <w:tc>
          <w:tcPr>
            <w:tcW w:type="dxa" w:w="1559"/>
          </w:tcPr>
          <w:p>
            <w:pPr>
              <w:spacing w:after="0"/>
            </w:pPr>
            <w:r>
              <w:rPr>
                <w:rFonts w:ascii="Calibri" w:hAnsi="Calibri" w:eastAsia="Calibri" w:cs="Calibri"/>
                <w:b w:val="0"/>
                <w:i w:val="0"/>
                <w:sz w:val="18"/>
                <w:lang w:val="en-US" w:bidi="fa-IR"/>
              </w:rPr>
              <w:t>6.63%</w:t>
            </w:r>
          </w:p>
        </w:tc>
      </w:tr>
      <w:tr>
        <w:trPr>
          <w:cantSplit/>
        </w:trPr>
        <w:tc>
          <w:tcPr>
            <w:tcW w:type="dxa" w:w="3402"/>
            <w:shd w:val="clear" w:color="auto" w:fill="F7F9FC"/>
          </w:tcPr>
          <w:p>
            <w:pPr>
              <w:spacing w:after="0"/>
            </w:pPr>
            <w:r>
              <w:rPr>
                <w:rFonts w:ascii="Calibri" w:hAnsi="Calibri" w:eastAsia="Calibri" w:cs="Calibri"/>
                <w:b/>
                <w:i w:val="0"/>
                <w:sz w:val="18"/>
                <w:lang w:val="en-US" w:bidi="fa-IR"/>
              </w:rPr>
              <w:t>SARIMAX + Fourier (per product)</w:t>
            </w:r>
          </w:p>
        </w:tc>
        <w:tc>
          <w:tcPr>
            <w:tcW w:type="dxa" w:w="850"/>
            <w:shd w:val="clear" w:color="auto" w:fill="F7F9FC"/>
          </w:tcPr>
          <w:p>
            <w:pPr>
              <w:spacing w:after="0"/>
            </w:pPr>
            <w:r>
              <w:rPr>
                <w:rFonts w:ascii="Calibri" w:hAnsi="Calibri" w:eastAsia="Calibri" w:cs="Calibri"/>
                <w:b w:val="0"/>
                <w:i w:val="0"/>
                <w:sz w:val="18"/>
                <w:lang w:val="en-US" w:bidi="fa-IR"/>
              </w:rPr>
              <w:t>4.68%</w:t>
            </w:r>
          </w:p>
        </w:tc>
        <w:tc>
          <w:tcPr>
            <w:tcW w:type="dxa" w:w="709"/>
            <w:shd w:val="clear" w:color="auto" w:fill="F7F9FC"/>
          </w:tcPr>
          <w:p>
            <w:pPr>
              <w:spacing w:after="0"/>
            </w:pPr>
            <w:r>
              <w:rPr>
                <w:rFonts w:ascii="Calibri" w:hAnsi="Calibri" w:eastAsia="Calibri" w:cs="Calibri"/>
                <w:b w:val="0"/>
                <w:i w:val="0"/>
                <w:sz w:val="18"/>
                <w:lang w:val="en-US" w:bidi="fa-IR"/>
              </w:rPr>
              <w:t>99</w:t>
            </w:r>
          </w:p>
        </w:tc>
        <w:tc>
          <w:tcPr>
            <w:tcW w:type="dxa" w:w="709"/>
            <w:shd w:val="clear" w:color="auto" w:fill="F7F9FC"/>
          </w:tcPr>
          <w:p>
            <w:pPr>
              <w:spacing w:after="0"/>
            </w:pPr>
            <w:r>
              <w:rPr>
                <w:rFonts w:ascii="Calibri" w:hAnsi="Calibri" w:eastAsia="Calibri" w:cs="Calibri"/>
                <w:b w:val="0"/>
                <w:i w:val="0"/>
                <w:sz w:val="18"/>
                <w:lang w:val="en-US" w:bidi="fa-IR"/>
              </w:rPr>
              <w:t>132</w:t>
            </w:r>
          </w:p>
        </w:tc>
        <w:tc>
          <w:tcPr>
            <w:tcW w:type="dxa" w:w="850"/>
            <w:shd w:val="clear" w:color="auto" w:fill="F7F9FC"/>
          </w:tcPr>
          <w:p>
            <w:pPr>
              <w:spacing w:after="0"/>
            </w:pPr>
            <w:r>
              <w:rPr>
                <w:rFonts w:ascii="Calibri" w:hAnsi="Calibri" w:eastAsia="Calibri" w:cs="Calibri"/>
                <w:b w:val="0"/>
                <w:i w:val="0"/>
                <w:sz w:val="18"/>
                <w:lang w:val="en-US" w:bidi="fa-IR"/>
              </w:rPr>
              <w:t>5.14%</w:t>
            </w:r>
          </w:p>
        </w:tc>
        <w:tc>
          <w:tcPr>
            <w:tcW w:type="dxa" w:w="709"/>
            <w:shd w:val="clear" w:color="auto" w:fill="F7F9FC"/>
          </w:tcPr>
          <w:p>
            <w:pPr>
              <w:spacing w:after="0"/>
            </w:pPr>
            <w:r>
              <w:rPr>
                <w:rFonts w:ascii="Calibri" w:hAnsi="Calibri" w:eastAsia="Calibri" w:cs="Calibri"/>
                <w:b w:val="0"/>
                <w:i w:val="0"/>
                <w:sz w:val="18"/>
                <w:lang w:val="en-US" w:bidi="fa-IR"/>
              </w:rPr>
              <w:t>0.70</w:t>
            </w:r>
          </w:p>
        </w:tc>
        <w:tc>
          <w:tcPr>
            <w:tcW w:type="dxa" w:w="850"/>
            <w:shd w:val="clear" w:color="auto" w:fill="F7F9FC"/>
          </w:tcPr>
          <w:p>
            <w:pPr>
              <w:spacing w:after="0"/>
            </w:pPr>
            <w:r>
              <w:rPr>
                <w:rFonts w:ascii="Calibri" w:hAnsi="Calibri" w:eastAsia="Calibri" w:cs="Calibri"/>
                <w:b w:val="0"/>
                <w:i w:val="0"/>
                <w:sz w:val="18"/>
                <w:lang w:val="en-US" w:bidi="fa-IR"/>
              </w:rPr>
              <w:t>+0.00%</w:t>
            </w:r>
          </w:p>
        </w:tc>
        <w:tc>
          <w:tcPr>
            <w:tcW w:type="dxa" w:w="1559"/>
            <w:shd w:val="clear" w:color="auto" w:fill="F7F9FC"/>
          </w:tcPr>
          <w:p>
            <w:pPr>
              <w:spacing w:after="0"/>
            </w:pPr>
            <w:r>
              <w:rPr>
                <w:rFonts w:ascii="Calibri" w:hAnsi="Calibri" w:eastAsia="Calibri" w:cs="Calibri"/>
                <w:b w:val="0"/>
                <w:i w:val="0"/>
                <w:sz w:val="18"/>
                <w:lang w:val="en-US" w:bidi="fa-IR"/>
              </w:rPr>
              <w:t>6.74%</w:t>
            </w:r>
          </w:p>
        </w:tc>
      </w:tr>
      <w:tr>
        <w:trPr>
          <w:cantSplit/>
        </w:trPr>
        <w:tc>
          <w:tcPr>
            <w:tcW w:type="dxa" w:w="3402"/>
          </w:tcPr>
          <w:p>
            <w:pPr>
              <w:spacing w:after="0"/>
            </w:pPr>
            <w:r>
              <w:rPr>
                <w:rFonts w:ascii="Calibri" w:hAnsi="Calibri" w:eastAsia="Calibri" w:cs="Calibri"/>
                <w:b/>
                <w:i w:val="0"/>
                <w:sz w:val="18"/>
                <w:lang w:val="en-US" w:bidi="fa-IR"/>
              </w:rPr>
              <w:t>Ensemble: mean of 5 models</w:t>
            </w:r>
          </w:p>
        </w:tc>
        <w:tc>
          <w:tcPr>
            <w:tcW w:type="dxa" w:w="850"/>
          </w:tcPr>
          <w:p>
            <w:pPr>
              <w:spacing w:after="0"/>
            </w:pPr>
            <w:r>
              <w:rPr>
                <w:rFonts w:ascii="Calibri" w:hAnsi="Calibri" w:eastAsia="Calibri" w:cs="Calibri"/>
                <w:b w:val="0"/>
                <w:i w:val="0"/>
                <w:sz w:val="18"/>
                <w:lang w:val="en-US" w:bidi="fa-IR"/>
              </w:rPr>
              <w:t>4.69%</w:t>
            </w:r>
          </w:p>
        </w:tc>
        <w:tc>
          <w:tcPr>
            <w:tcW w:type="dxa" w:w="709"/>
          </w:tcPr>
          <w:p>
            <w:pPr>
              <w:spacing w:after="0"/>
            </w:pPr>
            <w:r>
              <w:rPr>
                <w:rFonts w:ascii="Calibri" w:hAnsi="Calibri" w:eastAsia="Calibri" w:cs="Calibri"/>
                <w:b w:val="0"/>
                <w:i w:val="0"/>
                <w:sz w:val="18"/>
                <w:lang w:val="en-US" w:bidi="fa-IR"/>
              </w:rPr>
              <w:t>99</w:t>
            </w:r>
          </w:p>
        </w:tc>
        <w:tc>
          <w:tcPr>
            <w:tcW w:type="dxa" w:w="709"/>
          </w:tcPr>
          <w:p>
            <w:pPr>
              <w:spacing w:after="0"/>
            </w:pPr>
            <w:r>
              <w:rPr>
                <w:rFonts w:ascii="Calibri" w:hAnsi="Calibri" w:eastAsia="Calibri" w:cs="Calibri"/>
                <w:b w:val="0"/>
                <w:i w:val="0"/>
                <w:sz w:val="18"/>
                <w:lang w:val="en-US" w:bidi="fa-IR"/>
              </w:rPr>
              <w:t>132</w:t>
            </w:r>
          </w:p>
        </w:tc>
        <w:tc>
          <w:tcPr>
            <w:tcW w:type="dxa" w:w="850"/>
          </w:tcPr>
          <w:p>
            <w:pPr>
              <w:spacing w:after="0"/>
            </w:pPr>
            <w:r>
              <w:rPr>
                <w:rFonts w:ascii="Calibri" w:hAnsi="Calibri" w:eastAsia="Calibri" w:cs="Calibri"/>
                <w:b w:val="0"/>
                <w:i w:val="0"/>
                <w:sz w:val="18"/>
                <w:lang w:val="en-US" w:bidi="fa-IR"/>
              </w:rPr>
              <w:t>5.14%</w:t>
            </w:r>
          </w:p>
        </w:tc>
        <w:tc>
          <w:tcPr>
            <w:tcW w:type="dxa" w:w="709"/>
          </w:tcPr>
          <w:p>
            <w:pPr>
              <w:spacing w:after="0"/>
            </w:pPr>
            <w:r>
              <w:rPr>
                <w:rFonts w:ascii="Calibri" w:hAnsi="Calibri" w:eastAsia="Calibri" w:cs="Calibri"/>
                <w:b w:val="0"/>
                <w:i w:val="0"/>
                <w:sz w:val="18"/>
                <w:lang w:val="en-US" w:bidi="fa-IR"/>
              </w:rPr>
              <w:t>0.71</w:t>
            </w:r>
          </w:p>
        </w:tc>
        <w:tc>
          <w:tcPr>
            <w:tcW w:type="dxa" w:w="850"/>
          </w:tcPr>
          <w:p>
            <w:pPr>
              <w:spacing w:after="0"/>
            </w:pPr>
            <w:r>
              <w:rPr>
                <w:rFonts w:ascii="Calibri" w:hAnsi="Calibri" w:eastAsia="Calibri" w:cs="Calibri"/>
                <w:b w:val="0"/>
                <w:i w:val="0"/>
                <w:sz w:val="18"/>
                <w:lang w:val="en-US" w:bidi="fa-IR"/>
              </w:rPr>
              <w:t>-0.28%</w:t>
            </w:r>
          </w:p>
        </w:tc>
        <w:tc>
          <w:tcPr>
            <w:tcW w:type="dxa" w:w="1559"/>
          </w:tcPr>
          <w:p>
            <w:pPr>
              <w:spacing w:after="0"/>
            </w:pPr>
            <w:r>
              <w:rPr>
                <w:rFonts w:ascii="Calibri" w:hAnsi="Calibri" w:eastAsia="Calibri" w:cs="Calibri"/>
                <w:b w:val="0"/>
                <w:i w:val="0"/>
                <w:sz w:val="18"/>
                <w:lang w:val="en-US" w:bidi="fa-IR"/>
              </w:rPr>
              <w:t>6.70%</w:t>
            </w:r>
          </w:p>
        </w:tc>
      </w:tr>
      <w:tr>
        <w:trPr>
          <w:cantSplit/>
        </w:trPr>
        <w:tc>
          <w:tcPr>
            <w:tcW w:type="dxa" w:w="3402"/>
            <w:shd w:val="clear" w:color="auto" w:fill="F7F9FC"/>
          </w:tcPr>
          <w:p>
            <w:pPr>
              <w:spacing w:after="0"/>
            </w:pPr>
            <w:r>
              <w:rPr>
                <w:rFonts w:ascii="Calibri" w:hAnsi="Calibri" w:eastAsia="Calibri" w:cs="Calibri"/>
                <w:b/>
                <w:i w:val="0"/>
                <w:sz w:val="18"/>
                <w:lang w:val="en-US" w:bidi="fa-IR"/>
              </w:rPr>
              <w:t>Plain recipe: size x season x growth</w:t>
            </w:r>
          </w:p>
        </w:tc>
        <w:tc>
          <w:tcPr>
            <w:tcW w:type="dxa" w:w="850"/>
            <w:shd w:val="clear" w:color="auto" w:fill="F7F9FC"/>
          </w:tcPr>
          <w:p>
            <w:pPr>
              <w:spacing w:after="0"/>
            </w:pPr>
            <w:r>
              <w:rPr>
                <w:rFonts w:ascii="Calibri" w:hAnsi="Calibri" w:eastAsia="Calibri" w:cs="Calibri"/>
                <w:b w:val="0"/>
                <w:i w:val="0"/>
                <w:sz w:val="18"/>
                <w:lang w:val="en-US" w:bidi="fa-IR"/>
              </w:rPr>
              <w:t>4.72%</w:t>
            </w:r>
          </w:p>
        </w:tc>
        <w:tc>
          <w:tcPr>
            <w:tcW w:type="dxa" w:w="709"/>
            <w:shd w:val="clear" w:color="auto" w:fill="F7F9FC"/>
          </w:tcPr>
          <w:p>
            <w:pPr>
              <w:spacing w:after="0"/>
            </w:pPr>
            <w:r>
              <w:rPr>
                <w:rFonts w:ascii="Calibri" w:hAnsi="Calibri" w:eastAsia="Calibri" w:cs="Calibri"/>
                <w:b w:val="0"/>
                <w:i w:val="0"/>
                <w:sz w:val="18"/>
                <w:lang w:val="en-US" w:bidi="fa-IR"/>
              </w:rPr>
              <w:t>100</w:t>
            </w:r>
          </w:p>
        </w:tc>
        <w:tc>
          <w:tcPr>
            <w:tcW w:type="dxa" w:w="709"/>
            <w:shd w:val="clear" w:color="auto" w:fill="F7F9FC"/>
          </w:tcPr>
          <w:p>
            <w:pPr>
              <w:spacing w:after="0"/>
            </w:pPr>
            <w:r>
              <w:rPr>
                <w:rFonts w:ascii="Calibri" w:hAnsi="Calibri" w:eastAsia="Calibri" w:cs="Calibri"/>
                <w:b w:val="0"/>
                <w:i w:val="0"/>
                <w:sz w:val="18"/>
                <w:lang w:val="en-US" w:bidi="fa-IR"/>
              </w:rPr>
              <w:t>132</w:t>
            </w:r>
          </w:p>
        </w:tc>
        <w:tc>
          <w:tcPr>
            <w:tcW w:type="dxa" w:w="850"/>
            <w:shd w:val="clear" w:color="auto" w:fill="F7F9FC"/>
          </w:tcPr>
          <w:p>
            <w:pPr>
              <w:spacing w:after="0"/>
            </w:pPr>
            <w:r>
              <w:rPr>
                <w:rFonts w:ascii="Calibri" w:hAnsi="Calibri" w:eastAsia="Calibri" w:cs="Calibri"/>
                <w:b w:val="0"/>
                <w:i w:val="0"/>
                <w:sz w:val="18"/>
                <w:lang w:val="en-US" w:bidi="fa-IR"/>
              </w:rPr>
              <w:t>5.14%</w:t>
            </w:r>
          </w:p>
        </w:tc>
        <w:tc>
          <w:tcPr>
            <w:tcW w:type="dxa" w:w="709"/>
            <w:shd w:val="clear" w:color="auto" w:fill="F7F9FC"/>
          </w:tcPr>
          <w:p>
            <w:pPr>
              <w:spacing w:after="0"/>
            </w:pPr>
            <w:r>
              <w:rPr>
                <w:rFonts w:ascii="Calibri" w:hAnsi="Calibri" w:eastAsia="Calibri" w:cs="Calibri"/>
                <w:b w:val="0"/>
                <w:i w:val="0"/>
                <w:sz w:val="18"/>
                <w:lang w:val="en-US" w:bidi="fa-IR"/>
              </w:rPr>
              <w:t>0.71</w:t>
            </w:r>
          </w:p>
        </w:tc>
        <w:tc>
          <w:tcPr>
            <w:tcW w:type="dxa" w:w="850"/>
            <w:shd w:val="clear" w:color="auto" w:fill="F7F9FC"/>
          </w:tcPr>
          <w:p>
            <w:pPr>
              <w:spacing w:after="0"/>
            </w:pPr>
            <w:r>
              <w:rPr>
                <w:rFonts w:ascii="Calibri" w:hAnsi="Calibri" w:eastAsia="Calibri" w:cs="Calibri"/>
                <w:b w:val="0"/>
                <w:i w:val="0"/>
                <w:sz w:val="18"/>
                <w:lang w:val="en-US" w:bidi="fa-IR"/>
              </w:rPr>
              <w:t>-0.66%</w:t>
            </w:r>
          </w:p>
        </w:tc>
        <w:tc>
          <w:tcPr>
            <w:tcW w:type="dxa" w:w="1559"/>
            <w:shd w:val="clear" w:color="auto" w:fill="F7F9FC"/>
          </w:tcPr>
          <w:p>
            <w:pPr>
              <w:spacing w:after="0"/>
            </w:pPr>
            <w:r>
              <w:rPr>
                <w:rFonts w:ascii="Calibri" w:hAnsi="Calibri" w:eastAsia="Calibri" w:cs="Calibri"/>
                <w:b w:val="0"/>
                <w:i w:val="0"/>
                <w:sz w:val="18"/>
                <w:lang w:val="en-US" w:bidi="fa-IR"/>
              </w:rPr>
              <w:t>6.62%</w:t>
            </w:r>
          </w:p>
        </w:tc>
      </w:tr>
      <w:tr>
        <w:trPr>
          <w:cantSplit/>
        </w:trPr>
        <w:tc>
          <w:tcPr>
            <w:tcW w:type="dxa" w:w="3402"/>
          </w:tcPr>
          <w:p>
            <w:pPr>
              <w:spacing w:after="0"/>
            </w:pPr>
            <w:r>
              <w:rPr>
                <w:rFonts w:ascii="Calibri" w:hAnsi="Calibri" w:eastAsia="Calibri" w:cs="Calibri"/>
                <w:b/>
                <w:i w:val="0"/>
                <w:sz w:val="18"/>
                <w:lang w:val="en-US" w:bidi="fa-IR"/>
              </w:rPr>
              <w:t>Prophet (per product)</w:t>
            </w:r>
          </w:p>
        </w:tc>
        <w:tc>
          <w:tcPr>
            <w:tcW w:type="dxa" w:w="850"/>
          </w:tcPr>
          <w:p>
            <w:pPr>
              <w:spacing w:after="0"/>
            </w:pPr>
            <w:r>
              <w:rPr>
                <w:rFonts w:ascii="Calibri" w:hAnsi="Calibri" w:eastAsia="Calibri" w:cs="Calibri"/>
                <w:b w:val="0"/>
                <w:i w:val="0"/>
                <w:sz w:val="18"/>
                <w:lang w:val="en-US" w:bidi="fa-IR"/>
              </w:rPr>
              <w:t>4.76%</w:t>
            </w:r>
          </w:p>
        </w:tc>
        <w:tc>
          <w:tcPr>
            <w:tcW w:type="dxa" w:w="709"/>
          </w:tcPr>
          <w:p>
            <w:pPr>
              <w:spacing w:after="0"/>
            </w:pPr>
            <w:r>
              <w:rPr>
                <w:rFonts w:ascii="Calibri" w:hAnsi="Calibri" w:eastAsia="Calibri" w:cs="Calibri"/>
                <w:b w:val="0"/>
                <w:i w:val="0"/>
                <w:sz w:val="18"/>
                <w:lang w:val="en-US" w:bidi="fa-IR"/>
              </w:rPr>
              <w:t>100</w:t>
            </w:r>
          </w:p>
        </w:tc>
        <w:tc>
          <w:tcPr>
            <w:tcW w:type="dxa" w:w="709"/>
          </w:tcPr>
          <w:p>
            <w:pPr>
              <w:spacing w:after="0"/>
            </w:pPr>
            <w:r>
              <w:rPr>
                <w:rFonts w:ascii="Calibri" w:hAnsi="Calibri" w:eastAsia="Calibri" w:cs="Calibri"/>
                <w:b w:val="0"/>
                <w:i w:val="0"/>
                <w:sz w:val="18"/>
                <w:lang w:val="en-US" w:bidi="fa-IR"/>
              </w:rPr>
              <w:t>134</w:t>
            </w:r>
          </w:p>
        </w:tc>
        <w:tc>
          <w:tcPr>
            <w:tcW w:type="dxa" w:w="850"/>
          </w:tcPr>
          <w:p>
            <w:pPr>
              <w:spacing w:after="0"/>
            </w:pPr>
            <w:r>
              <w:rPr>
                <w:rFonts w:ascii="Calibri" w:hAnsi="Calibri" w:eastAsia="Calibri" w:cs="Calibri"/>
                <w:b w:val="0"/>
                <w:i w:val="0"/>
                <w:sz w:val="18"/>
                <w:lang w:val="en-US" w:bidi="fa-IR"/>
              </w:rPr>
              <w:t>5.23%</w:t>
            </w:r>
          </w:p>
        </w:tc>
        <w:tc>
          <w:tcPr>
            <w:tcW w:type="dxa" w:w="709"/>
          </w:tcPr>
          <w:p>
            <w:pPr>
              <w:spacing w:after="0"/>
            </w:pPr>
            <w:r>
              <w:rPr>
                <w:rFonts w:ascii="Calibri" w:hAnsi="Calibri" w:eastAsia="Calibri" w:cs="Calibri"/>
                <w:b w:val="0"/>
                <w:i w:val="0"/>
                <w:sz w:val="18"/>
                <w:lang w:val="en-US" w:bidi="fa-IR"/>
              </w:rPr>
              <w:t>0.71</w:t>
            </w:r>
          </w:p>
        </w:tc>
        <w:tc>
          <w:tcPr>
            <w:tcW w:type="dxa" w:w="850"/>
          </w:tcPr>
          <w:p>
            <w:pPr>
              <w:spacing w:after="0"/>
            </w:pPr>
            <w:r>
              <w:rPr>
                <w:rFonts w:ascii="Calibri" w:hAnsi="Calibri" w:eastAsia="Calibri" w:cs="Calibri"/>
                <w:b w:val="0"/>
                <w:i w:val="0"/>
                <w:sz w:val="18"/>
                <w:lang w:val="en-US" w:bidi="fa-IR"/>
              </w:rPr>
              <w:t>+0.07%</w:t>
            </w:r>
          </w:p>
        </w:tc>
        <w:tc>
          <w:tcPr>
            <w:tcW w:type="dxa" w:w="1559"/>
          </w:tcPr>
          <w:p>
            <w:pPr>
              <w:spacing w:after="0"/>
            </w:pPr>
            <w:r>
              <w:rPr>
                <w:rFonts w:ascii="Calibri" w:hAnsi="Calibri" w:eastAsia="Calibri" w:cs="Calibri"/>
                <w:b w:val="0"/>
                <w:i w:val="0"/>
                <w:sz w:val="18"/>
                <w:lang w:val="en-US" w:bidi="fa-IR"/>
              </w:rPr>
              <w:t>6.80%</w:t>
            </w:r>
          </w:p>
        </w:tc>
      </w:tr>
      <w:tr>
        <w:trPr>
          <w:cantSplit/>
        </w:trPr>
        <w:tc>
          <w:tcPr>
            <w:tcW w:type="dxa" w:w="3402"/>
            <w:shd w:val="clear" w:color="auto" w:fill="F7F9FC"/>
          </w:tcPr>
          <w:p>
            <w:pPr>
              <w:spacing w:after="0"/>
            </w:pPr>
            <w:r>
              <w:rPr>
                <w:rFonts w:ascii="Calibri" w:hAnsi="Calibri" w:eastAsia="Calibri" w:cs="Calibri"/>
                <w:b/>
                <w:i w:val="0"/>
                <w:sz w:val="18"/>
                <w:lang w:val="en-US" w:bidi="fa-IR"/>
              </w:rPr>
              <w:t>LightGBM global</w:t>
            </w:r>
          </w:p>
        </w:tc>
        <w:tc>
          <w:tcPr>
            <w:tcW w:type="dxa" w:w="850"/>
            <w:shd w:val="clear" w:color="auto" w:fill="F7F9FC"/>
          </w:tcPr>
          <w:p>
            <w:pPr>
              <w:spacing w:after="0"/>
            </w:pPr>
            <w:r>
              <w:rPr>
                <w:rFonts w:ascii="Calibri" w:hAnsi="Calibri" w:eastAsia="Calibri" w:cs="Calibri"/>
                <w:b w:val="0"/>
                <w:i w:val="0"/>
                <w:sz w:val="18"/>
                <w:lang w:val="en-US" w:bidi="fa-IR"/>
              </w:rPr>
              <w:t>4.78%</w:t>
            </w:r>
          </w:p>
        </w:tc>
        <w:tc>
          <w:tcPr>
            <w:tcW w:type="dxa" w:w="709"/>
            <w:shd w:val="clear" w:color="auto" w:fill="F7F9FC"/>
          </w:tcPr>
          <w:p>
            <w:pPr>
              <w:spacing w:after="0"/>
            </w:pPr>
            <w:r>
              <w:rPr>
                <w:rFonts w:ascii="Calibri" w:hAnsi="Calibri" w:eastAsia="Calibri" w:cs="Calibri"/>
                <w:b w:val="0"/>
                <w:i w:val="0"/>
                <w:sz w:val="18"/>
                <w:lang w:val="en-US" w:bidi="fa-IR"/>
              </w:rPr>
              <w:t>101</w:t>
            </w:r>
          </w:p>
        </w:tc>
        <w:tc>
          <w:tcPr>
            <w:tcW w:type="dxa" w:w="709"/>
            <w:shd w:val="clear" w:color="auto" w:fill="F7F9FC"/>
          </w:tcPr>
          <w:p>
            <w:pPr>
              <w:spacing w:after="0"/>
            </w:pPr>
            <w:r>
              <w:rPr>
                <w:rFonts w:ascii="Calibri" w:hAnsi="Calibri" w:eastAsia="Calibri" w:cs="Calibri"/>
                <w:b w:val="0"/>
                <w:i w:val="0"/>
                <w:sz w:val="18"/>
                <w:lang w:val="en-US" w:bidi="fa-IR"/>
              </w:rPr>
              <w:t>135</w:t>
            </w:r>
          </w:p>
        </w:tc>
        <w:tc>
          <w:tcPr>
            <w:tcW w:type="dxa" w:w="850"/>
            <w:shd w:val="clear" w:color="auto" w:fill="F7F9FC"/>
          </w:tcPr>
          <w:p>
            <w:pPr>
              <w:spacing w:after="0"/>
            </w:pPr>
            <w:r>
              <w:rPr>
                <w:rFonts w:ascii="Calibri" w:hAnsi="Calibri" w:eastAsia="Calibri" w:cs="Calibri"/>
                <w:b w:val="0"/>
                <w:i w:val="0"/>
                <w:sz w:val="18"/>
                <w:lang w:val="en-US" w:bidi="fa-IR"/>
              </w:rPr>
              <w:t>5.24%</w:t>
            </w:r>
          </w:p>
        </w:tc>
        <w:tc>
          <w:tcPr>
            <w:tcW w:type="dxa" w:w="709"/>
            <w:shd w:val="clear" w:color="auto" w:fill="F7F9FC"/>
          </w:tcPr>
          <w:p>
            <w:pPr>
              <w:spacing w:after="0"/>
            </w:pPr>
            <w:r>
              <w:rPr>
                <w:rFonts w:ascii="Calibri" w:hAnsi="Calibri" w:eastAsia="Calibri" w:cs="Calibri"/>
                <w:b w:val="0"/>
                <w:i w:val="0"/>
                <w:sz w:val="18"/>
                <w:lang w:val="en-US" w:bidi="fa-IR"/>
              </w:rPr>
              <w:t>0.72</w:t>
            </w:r>
          </w:p>
        </w:tc>
        <w:tc>
          <w:tcPr>
            <w:tcW w:type="dxa" w:w="850"/>
            <w:shd w:val="clear" w:color="auto" w:fill="F7F9FC"/>
          </w:tcPr>
          <w:p>
            <w:pPr>
              <w:spacing w:after="0"/>
            </w:pPr>
            <w:r>
              <w:rPr>
                <w:rFonts w:ascii="Calibri" w:hAnsi="Calibri" w:eastAsia="Calibri" w:cs="Calibri"/>
                <w:b w:val="0"/>
                <w:i w:val="0"/>
                <w:sz w:val="18"/>
                <w:lang w:val="en-US" w:bidi="fa-IR"/>
              </w:rPr>
              <w:t>+0.10%</w:t>
            </w:r>
          </w:p>
        </w:tc>
        <w:tc>
          <w:tcPr>
            <w:tcW w:type="dxa" w:w="1559"/>
            <w:shd w:val="clear" w:color="auto" w:fill="F7F9FC"/>
          </w:tcPr>
          <w:p>
            <w:pPr>
              <w:spacing w:after="0"/>
            </w:pPr>
            <w:r>
              <w:rPr>
                <w:rFonts w:ascii="Calibri" w:hAnsi="Calibri" w:eastAsia="Calibri" w:cs="Calibri"/>
                <w:b w:val="0"/>
                <w:i w:val="0"/>
                <w:sz w:val="18"/>
                <w:lang w:val="en-US" w:bidi="fa-IR"/>
              </w:rPr>
              <w:t>6.81%</w:t>
            </w:r>
          </w:p>
        </w:tc>
      </w:tr>
      <w:tr>
        <w:trPr>
          <w:cantSplit/>
        </w:trPr>
        <w:tc>
          <w:tcPr>
            <w:tcW w:type="dxa" w:w="3402"/>
          </w:tcPr>
          <w:p>
            <w:pPr>
              <w:spacing w:after="0"/>
            </w:pPr>
            <w:r>
              <w:rPr>
                <w:rFonts w:ascii="Calibri" w:hAnsi="Calibri" w:eastAsia="Calibri" w:cs="Calibri"/>
                <w:b/>
                <w:i w:val="0"/>
                <w:sz w:val="18"/>
                <w:lang w:val="en-US" w:bidi="fa-IR"/>
              </w:rPr>
              <w:t>LightGBM per segment</w:t>
            </w:r>
          </w:p>
        </w:tc>
        <w:tc>
          <w:tcPr>
            <w:tcW w:type="dxa" w:w="850"/>
          </w:tcPr>
          <w:p>
            <w:pPr>
              <w:spacing w:after="0"/>
            </w:pPr>
            <w:r>
              <w:rPr>
                <w:rFonts w:ascii="Calibri" w:hAnsi="Calibri" w:eastAsia="Calibri" w:cs="Calibri"/>
                <w:b w:val="0"/>
                <w:i w:val="0"/>
                <w:sz w:val="18"/>
                <w:lang w:val="en-US" w:bidi="fa-IR"/>
              </w:rPr>
              <w:t>4.90%</w:t>
            </w:r>
          </w:p>
        </w:tc>
        <w:tc>
          <w:tcPr>
            <w:tcW w:type="dxa" w:w="709"/>
          </w:tcPr>
          <w:p>
            <w:pPr>
              <w:spacing w:after="0"/>
            </w:pPr>
            <w:r>
              <w:rPr>
                <w:rFonts w:ascii="Calibri" w:hAnsi="Calibri" w:eastAsia="Calibri" w:cs="Calibri"/>
                <w:b w:val="0"/>
                <w:i w:val="0"/>
                <w:sz w:val="18"/>
                <w:lang w:val="en-US" w:bidi="fa-IR"/>
              </w:rPr>
              <w:t>103</w:t>
            </w:r>
          </w:p>
        </w:tc>
        <w:tc>
          <w:tcPr>
            <w:tcW w:type="dxa" w:w="709"/>
          </w:tcPr>
          <w:p>
            <w:pPr>
              <w:spacing w:after="0"/>
            </w:pPr>
            <w:r>
              <w:rPr>
                <w:rFonts w:ascii="Calibri" w:hAnsi="Calibri" w:eastAsia="Calibri" w:cs="Calibri"/>
                <w:b w:val="0"/>
                <w:i w:val="0"/>
                <w:sz w:val="18"/>
                <w:lang w:val="en-US" w:bidi="fa-IR"/>
              </w:rPr>
              <w:t>136</w:t>
            </w:r>
          </w:p>
        </w:tc>
        <w:tc>
          <w:tcPr>
            <w:tcW w:type="dxa" w:w="850"/>
          </w:tcPr>
          <w:p>
            <w:pPr>
              <w:spacing w:after="0"/>
            </w:pPr>
            <w:r>
              <w:rPr>
                <w:rFonts w:ascii="Calibri" w:hAnsi="Calibri" w:eastAsia="Calibri" w:cs="Calibri"/>
                <w:b w:val="0"/>
                <w:i w:val="0"/>
                <w:sz w:val="18"/>
                <w:lang w:val="en-US" w:bidi="fa-IR"/>
              </w:rPr>
              <w:t>5.47%</w:t>
            </w:r>
          </w:p>
        </w:tc>
        <w:tc>
          <w:tcPr>
            <w:tcW w:type="dxa" w:w="709"/>
          </w:tcPr>
          <w:p>
            <w:pPr>
              <w:spacing w:after="0"/>
            </w:pPr>
            <w:r>
              <w:rPr>
                <w:rFonts w:ascii="Calibri" w:hAnsi="Calibri" w:eastAsia="Calibri" w:cs="Calibri"/>
                <w:b w:val="0"/>
                <w:i w:val="0"/>
                <w:sz w:val="18"/>
                <w:lang w:val="en-US" w:bidi="fa-IR"/>
              </w:rPr>
              <w:t>0.74</w:t>
            </w:r>
          </w:p>
        </w:tc>
        <w:tc>
          <w:tcPr>
            <w:tcW w:type="dxa" w:w="850"/>
          </w:tcPr>
          <w:p>
            <w:pPr>
              <w:spacing w:after="0"/>
            </w:pPr>
            <w:r>
              <w:rPr>
                <w:rFonts w:ascii="Calibri" w:hAnsi="Calibri" w:eastAsia="Calibri" w:cs="Calibri"/>
                <w:b w:val="0"/>
                <w:i w:val="0"/>
                <w:sz w:val="18"/>
                <w:lang w:val="en-US" w:bidi="fa-IR"/>
              </w:rPr>
              <w:t>-0.06%</w:t>
            </w:r>
          </w:p>
        </w:tc>
        <w:tc>
          <w:tcPr>
            <w:tcW w:type="dxa" w:w="1559"/>
          </w:tcPr>
          <w:p>
            <w:pPr>
              <w:spacing w:after="0"/>
            </w:pPr>
            <w:r>
              <w:rPr>
                <w:rFonts w:ascii="Calibri" w:hAnsi="Calibri" w:eastAsia="Calibri" w:cs="Calibri"/>
                <w:b w:val="0"/>
                <w:i w:val="0"/>
                <w:sz w:val="18"/>
                <w:lang w:val="en-US" w:bidi="fa-IR"/>
              </w:rPr>
              <w:t>7.03%</w:t>
            </w:r>
          </w:p>
        </w:tc>
      </w:tr>
      <w:tr>
        <w:trPr>
          <w:cantSplit/>
        </w:trPr>
        <w:tc>
          <w:tcPr>
            <w:tcW w:type="dxa" w:w="3402"/>
            <w:shd w:val="clear" w:color="auto" w:fill="F7F9FC"/>
          </w:tcPr>
          <w:p>
            <w:pPr>
              <w:spacing w:after="0"/>
            </w:pPr>
            <w:r>
              <w:rPr>
                <w:rFonts w:ascii="Calibri" w:hAnsi="Calibri" w:eastAsia="Calibri" w:cs="Calibri"/>
                <w:b/>
                <w:i w:val="0"/>
                <w:sz w:val="18"/>
                <w:lang w:val="en-US" w:bidi="fa-IR"/>
              </w:rPr>
              <w:t>Mean x shared seasonal index (best simple rule)</w:t>
            </w:r>
          </w:p>
        </w:tc>
        <w:tc>
          <w:tcPr>
            <w:tcW w:type="dxa" w:w="850"/>
            <w:shd w:val="clear" w:color="auto" w:fill="F7F9FC"/>
          </w:tcPr>
          <w:p>
            <w:pPr>
              <w:spacing w:after="0"/>
            </w:pPr>
            <w:r>
              <w:rPr>
                <w:rFonts w:ascii="Calibri" w:hAnsi="Calibri" w:eastAsia="Calibri" w:cs="Calibri"/>
                <w:b w:val="0"/>
                <w:i w:val="0"/>
                <w:sz w:val="18"/>
                <w:lang w:val="en-US" w:bidi="fa-IR"/>
              </w:rPr>
              <w:t>5.28%</w:t>
            </w:r>
          </w:p>
        </w:tc>
        <w:tc>
          <w:tcPr>
            <w:tcW w:type="dxa" w:w="709"/>
            <w:shd w:val="clear" w:color="auto" w:fill="F7F9FC"/>
          </w:tcPr>
          <w:p>
            <w:pPr>
              <w:spacing w:after="0"/>
            </w:pPr>
            <w:r>
              <w:rPr>
                <w:rFonts w:ascii="Calibri" w:hAnsi="Calibri" w:eastAsia="Calibri" w:cs="Calibri"/>
                <w:b w:val="0"/>
                <w:i w:val="0"/>
                <w:sz w:val="18"/>
                <w:lang w:val="en-US" w:bidi="fa-IR"/>
              </w:rPr>
              <w:t>112</w:t>
            </w:r>
          </w:p>
        </w:tc>
        <w:tc>
          <w:tcPr>
            <w:tcW w:type="dxa" w:w="709"/>
            <w:shd w:val="clear" w:color="auto" w:fill="F7F9FC"/>
          </w:tcPr>
          <w:p>
            <w:pPr>
              <w:spacing w:after="0"/>
            </w:pPr>
            <w:r>
              <w:rPr>
                <w:rFonts w:ascii="Calibri" w:hAnsi="Calibri" w:eastAsia="Calibri" w:cs="Calibri"/>
                <w:b w:val="0"/>
                <w:i w:val="0"/>
                <w:sz w:val="18"/>
                <w:lang w:val="en-US" w:bidi="fa-IR"/>
              </w:rPr>
              <w:t>145</w:t>
            </w:r>
          </w:p>
        </w:tc>
        <w:tc>
          <w:tcPr>
            <w:tcW w:type="dxa" w:w="850"/>
            <w:shd w:val="clear" w:color="auto" w:fill="F7F9FC"/>
          </w:tcPr>
          <w:p>
            <w:pPr>
              <w:spacing w:after="0"/>
            </w:pPr>
            <w:r>
              <w:rPr>
                <w:rFonts w:ascii="Calibri" w:hAnsi="Calibri" w:eastAsia="Calibri" w:cs="Calibri"/>
                <w:b w:val="0"/>
                <w:i w:val="0"/>
                <w:sz w:val="18"/>
                <w:lang w:val="en-US" w:bidi="fa-IR"/>
              </w:rPr>
              <w:t>5.56%</w:t>
            </w:r>
          </w:p>
        </w:tc>
        <w:tc>
          <w:tcPr>
            <w:tcW w:type="dxa" w:w="709"/>
            <w:shd w:val="clear" w:color="auto" w:fill="F7F9FC"/>
          </w:tcPr>
          <w:p>
            <w:pPr>
              <w:spacing w:after="0"/>
            </w:pPr>
            <w:r>
              <w:rPr>
                <w:rFonts w:ascii="Calibri" w:hAnsi="Calibri" w:eastAsia="Calibri" w:cs="Calibri"/>
                <w:b w:val="0"/>
                <w:i w:val="0"/>
                <w:sz w:val="18"/>
                <w:lang w:val="en-US" w:bidi="fa-IR"/>
              </w:rPr>
              <w:t>0.79</w:t>
            </w:r>
          </w:p>
        </w:tc>
        <w:tc>
          <w:tcPr>
            <w:tcW w:type="dxa" w:w="850"/>
            <w:shd w:val="clear" w:color="auto" w:fill="F7F9FC"/>
          </w:tcPr>
          <w:p>
            <w:pPr>
              <w:spacing w:after="0"/>
            </w:pPr>
            <w:r>
              <w:rPr>
                <w:rFonts w:ascii="Calibri" w:hAnsi="Calibri" w:eastAsia="Calibri" w:cs="Calibri"/>
                <w:b w:val="0"/>
                <w:i w:val="0"/>
                <w:sz w:val="18"/>
                <w:lang w:val="en-US" w:bidi="fa-IR"/>
              </w:rPr>
              <w:t>-2.70%</w:t>
            </w:r>
          </w:p>
        </w:tc>
        <w:tc>
          <w:tcPr>
            <w:tcW w:type="dxa" w:w="1559"/>
            <w:shd w:val="clear" w:color="auto" w:fill="F7F9FC"/>
          </w:tcPr>
          <w:p>
            <w:pPr>
              <w:spacing w:after="0"/>
            </w:pPr>
            <w:r>
              <w:rPr>
                <w:rFonts w:ascii="Calibri" w:hAnsi="Calibri" w:eastAsia="Calibri" w:cs="Calibri"/>
                <w:b w:val="0"/>
                <w:i w:val="0"/>
                <w:sz w:val="18"/>
                <w:lang w:val="en-US" w:bidi="fa-IR"/>
              </w:rPr>
              <w:t>6.81%</w:t>
            </w:r>
          </w:p>
        </w:tc>
      </w:tr>
      <w:tr>
        <w:trPr>
          <w:cantSplit/>
        </w:trPr>
        <w:tc>
          <w:tcPr>
            <w:tcW w:type="dxa" w:w="3402"/>
          </w:tcPr>
          <w:p>
            <w:pPr>
              <w:spacing w:after="0"/>
            </w:pPr>
            <w:r>
              <w:rPr>
                <w:rFonts w:ascii="Calibri" w:hAnsi="Calibri" w:eastAsia="Calibri" w:cs="Calibri"/>
                <w:b/>
                <w:i w:val="0"/>
                <w:sz w:val="18"/>
                <w:lang w:val="en-US" w:bidi="fa-IR"/>
              </w:rPr>
              <w:t>Holt-Winters (per product)</w:t>
            </w:r>
          </w:p>
        </w:tc>
        <w:tc>
          <w:tcPr>
            <w:tcW w:type="dxa" w:w="850"/>
          </w:tcPr>
          <w:p>
            <w:pPr>
              <w:spacing w:after="0"/>
            </w:pPr>
            <w:r>
              <w:rPr>
                <w:rFonts w:ascii="Calibri" w:hAnsi="Calibri" w:eastAsia="Calibri" w:cs="Calibri"/>
                <w:b w:val="0"/>
                <w:i w:val="0"/>
                <w:sz w:val="18"/>
                <w:lang w:val="en-US" w:bidi="fa-IR"/>
              </w:rPr>
              <w:t>5.55%</w:t>
            </w:r>
          </w:p>
        </w:tc>
        <w:tc>
          <w:tcPr>
            <w:tcW w:type="dxa" w:w="709"/>
          </w:tcPr>
          <w:p>
            <w:pPr>
              <w:spacing w:after="0"/>
            </w:pPr>
            <w:r>
              <w:rPr>
                <w:rFonts w:ascii="Calibri" w:hAnsi="Calibri" w:eastAsia="Calibri" w:cs="Calibri"/>
                <w:b w:val="0"/>
                <w:i w:val="0"/>
                <w:sz w:val="18"/>
                <w:lang w:val="en-US" w:bidi="fa-IR"/>
              </w:rPr>
              <w:t>118</w:t>
            </w:r>
          </w:p>
        </w:tc>
        <w:tc>
          <w:tcPr>
            <w:tcW w:type="dxa" w:w="709"/>
          </w:tcPr>
          <w:p>
            <w:pPr>
              <w:spacing w:after="0"/>
            </w:pPr>
            <w:r>
              <w:rPr>
                <w:rFonts w:ascii="Calibri" w:hAnsi="Calibri" w:eastAsia="Calibri" w:cs="Calibri"/>
                <w:b w:val="0"/>
                <w:i w:val="0"/>
                <w:sz w:val="18"/>
                <w:lang w:val="en-US" w:bidi="fa-IR"/>
              </w:rPr>
              <w:t>153</w:t>
            </w:r>
          </w:p>
        </w:tc>
        <w:tc>
          <w:tcPr>
            <w:tcW w:type="dxa" w:w="850"/>
          </w:tcPr>
          <w:p>
            <w:pPr>
              <w:spacing w:after="0"/>
            </w:pPr>
            <w:r>
              <w:rPr>
                <w:rFonts w:ascii="Calibri" w:hAnsi="Calibri" w:eastAsia="Calibri" w:cs="Calibri"/>
                <w:b w:val="0"/>
                <w:i w:val="0"/>
                <w:sz w:val="18"/>
                <w:lang w:val="en-US" w:bidi="fa-IR"/>
              </w:rPr>
              <w:t>5.95%</w:t>
            </w:r>
          </w:p>
        </w:tc>
        <w:tc>
          <w:tcPr>
            <w:tcW w:type="dxa" w:w="709"/>
          </w:tcPr>
          <w:p>
            <w:pPr>
              <w:spacing w:after="0"/>
            </w:pPr>
            <w:r>
              <w:rPr>
                <w:rFonts w:ascii="Calibri" w:hAnsi="Calibri" w:eastAsia="Calibri" w:cs="Calibri"/>
                <w:b w:val="0"/>
                <w:i w:val="0"/>
                <w:sz w:val="18"/>
                <w:lang w:val="en-US" w:bidi="fa-IR"/>
              </w:rPr>
              <w:t>0.83</w:t>
            </w:r>
          </w:p>
        </w:tc>
        <w:tc>
          <w:tcPr>
            <w:tcW w:type="dxa" w:w="850"/>
          </w:tcPr>
          <w:p>
            <w:pPr>
              <w:spacing w:after="0"/>
            </w:pPr>
            <w:r>
              <w:rPr>
                <w:rFonts w:ascii="Calibri" w:hAnsi="Calibri" w:eastAsia="Calibri" w:cs="Calibri"/>
                <w:b w:val="0"/>
                <w:i w:val="0"/>
                <w:sz w:val="18"/>
                <w:lang w:val="en-US" w:bidi="fa-IR"/>
              </w:rPr>
              <w:t>-1.63%</w:t>
            </w:r>
          </w:p>
        </w:tc>
        <w:tc>
          <w:tcPr>
            <w:tcW w:type="dxa" w:w="1559"/>
          </w:tcPr>
          <w:p>
            <w:pPr>
              <w:spacing w:after="0"/>
            </w:pPr>
            <w:r>
              <w:rPr>
                <w:rFonts w:ascii="Calibri" w:hAnsi="Calibri" w:eastAsia="Calibri" w:cs="Calibri"/>
                <w:b w:val="0"/>
                <w:i w:val="0"/>
                <w:sz w:val="18"/>
                <w:lang w:val="en-US" w:bidi="fa-IR"/>
              </w:rPr>
              <w:t>7.36%</w:t>
            </w:r>
          </w:p>
        </w:tc>
      </w:tr>
      <w:tr>
        <w:trPr>
          <w:cantSplit/>
        </w:trPr>
        <w:tc>
          <w:tcPr>
            <w:tcW w:type="dxa" w:w="3402"/>
            <w:shd w:val="clear" w:color="auto" w:fill="F7F9FC"/>
          </w:tcPr>
          <w:p>
            <w:pPr>
              <w:spacing w:after="0"/>
            </w:pPr>
            <w:r>
              <w:rPr>
                <w:rFonts w:ascii="Calibri" w:hAnsi="Calibri" w:eastAsia="Calibri" w:cs="Calibri"/>
                <w:b/>
                <w:i w:val="0"/>
                <w:sz w:val="18"/>
                <w:lang w:val="en-US" w:bidi="fa-IR"/>
              </w:rPr>
              <w:t>Seasonal naive (same week last year)</w:t>
            </w:r>
          </w:p>
        </w:tc>
        <w:tc>
          <w:tcPr>
            <w:tcW w:type="dxa" w:w="850"/>
            <w:shd w:val="clear" w:color="auto" w:fill="F7F9FC"/>
          </w:tcPr>
          <w:p>
            <w:pPr>
              <w:spacing w:after="0"/>
            </w:pPr>
            <w:r>
              <w:rPr>
                <w:rFonts w:ascii="Calibri" w:hAnsi="Calibri" w:eastAsia="Calibri" w:cs="Calibri"/>
                <w:b w:val="0"/>
                <w:i w:val="0"/>
                <w:sz w:val="18"/>
                <w:lang w:val="en-US" w:bidi="fa-IR"/>
              </w:rPr>
              <w:t>6.96%</w:t>
            </w:r>
          </w:p>
        </w:tc>
        <w:tc>
          <w:tcPr>
            <w:tcW w:type="dxa" w:w="709"/>
            <w:shd w:val="clear" w:color="auto" w:fill="F7F9FC"/>
          </w:tcPr>
          <w:p>
            <w:pPr>
              <w:spacing w:after="0"/>
            </w:pPr>
            <w:r>
              <w:rPr>
                <w:rFonts w:ascii="Calibri" w:hAnsi="Calibri" w:eastAsia="Calibri" w:cs="Calibri"/>
                <w:b w:val="0"/>
                <w:i w:val="0"/>
                <w:sz w:val="18"/>
                <w:lang w:val="en-US" w:bidi="fa-IR"/>
              </w:rPr>
              <w:t>147</w:t>
            </w:r>
          </w:p>
        </w:tc>
        <w:tc>
          <w:tcPr>
            <w:tcW w:type="dxa" w:w="709"/>
            <w:shd w:val="clear" w:color="auto" w:fill="F7F9FC"/>
          </w:tcPr>
          <w:p>
            <w:pPr>
              <w:spacing w:after="0"/>
            </w:pPr>
            <w:r>
              <w:rPr>
                <w:rFonts w:ascii="Calibri" w:hAnsi="Calibri" w:eastAsia="Calibri" w:cs="Calibri"/>
                <w:b w:val="0"/>
                <w:i w:val="0"/>
                <w:sz w:val="18"/>
                <w:lang w:val="en-US" w:bidi="fa-IR"/>
              </w:rPr>
              <w:t>191</w:t>
            </w:r>
          </w:p>
        </w:tc>
        <w:tc>
          <w:tcPr>
            <w:tcW w:type="dxa" w:w="850"/>
            <w:shd w:val="clear" w:color="auto" w:fill="F7F9FC"/>
          </w:tcPr>
          <w:p>
            <w:pPr>
              <w:spacing w:after="0"/>
            </w:pPr>
            <w:r>
              <w:rPr>
                <w:rFonts w:ascii="Calibri" w:hAnsi="Calibri" w:eastAsia="Calibri" w:cs="Calibri"/>
                <w:b w:val="0"/>
                <w:i w:val="0"/>
                <w:sz w:val="18"/>
                <w:lang w:val="en-US" w:bidi="fa-IR"/>
              </w:rPr>
              <w:t>7.39%</w:t>
            </w:r>
          </w:p>
        </w:tc>
        <w:tc>
          <w:tcPr>
            <w:tcW w:type="dxa" w:w="709"/>
            <w:shd w:val="clear" w:color="auto" w:fill="F7F9FC"/>
          </w:tcPr>
          <w:p>
            <w:pPr>
              <w:spacing w:after="0"/>
            </w:pPr>
            <w:r>
              <w:rPr>
                <w:rFonts w:ascii="Calibri" w:hAnsi="Calibri" w:eastAsia="Calibri" w:cs="Calibri"/>
                <w:b w:val="0"/>
                <w:i w:val="0"/>
                <w:sz w:val="18"/>
                <w:lang w:val="en-US" w:bidi="fa-IR"/>
              </w:rPr>
              <w:t>1.03</w:t>
            </w:r>
          </w:p>
        </w:tc>
        <w:tc>
          <w:tcPr>
            <w:tcW w:type="dxa" w:w="850"/>
            <w:shd w:val="clear" w:color="auto" w:fill="F7F9FC"/>
          </w:tcPr>
          <w:p>
            <w:pPr>
              <w:spacing w:after="0"/>
            </w:pPr>
            <w:r>
              <w:rPr>
                <w:rFonts w:ascii="Calibri" w:hAnsi="Calibri" w:eastAsia="Calibri" w:cs="Calibri"/>
                <w:b w:val="0"/>
                <w:i w:val="0"/>
                <w:sz w:val="18"/>
                <w:lang w:val="en-US" w:bidi="fa-IR"/>
              </w:rPr>
              <w:t>-2.72%</w:t>
            </w:r>
          </w:p>
        </w:tc>
        <w:tc>
          <w:tcPr>
            <w:tcW w:type="dxa" w:w="1559"/>
            <w:shd w:val="clear" w:color="auto" w:fill="F7F9FC"/>
          </w:tcPr>
          <w:p>
            <w:pPr>
              <w:spacing w:after="0"/>
            </w:pPr>
            <w:r>
              <w:rPr>
                <w:rFonts w:ascii="Calibri" w:hAnsi="Calibri" w:eastAsia="Calibri" w:cs="Calibri"/>
                <w:b w:val="0"/>
                <w:i w:val="0"/>
                <w:sz w:val="18"/>
                <w:lang w:val="en-US" w:bidi="fa-IR"/>
              </w:rPr>
              <w:t>8.81%</w:t>
            </w:r>
          </w:p>
        </w:tc>
      </w:tr>
      <w:tr>
        <w:trPr>
          <w:cantSplit/>
        </w:trPr>
        <w:tc>
          <w:tcPr>
            <w:tcW w:type="dxa" w:w="3402"/>
          </w:tcPr>
          <w:p>
            <w:pPr>
              <w:spacing w:after="0"/>
            </w:pPr>
            <w:r>
              <w:rPr>
                <w:rFonts w:ascii="Calibri" w:hAnsi="Calibri" w:eastAsia="Calibri" w:cs="Calibri"/>
                <w:b/>
                <w:i w:val="0"/>
                <w:sz w:val="18"/>
                <w:lang w:val="en-US" w:bidi="fa-IR"/>
              </w:rPr>
              <w:t>Last-52-week mean</w:t>
            </w:r>
          </w:p>
        </w:tc>
        <w:tc>
          <w:tcPr>
            <w:tcW w:type="dxa" w:w="850"/>
          </w:tcPr>
          <w:p>
            <w:pPr>
              <w:spacing w:after="0"/>
            </w:pPr>
            <w:r>
              <w:rPr>
                <w:rFonts w:ascii="Calibri" w:hAnsi="Calibri" w:eastAsia="Calibri" w:cs="Calibri"/>
                <w:b w:val="0"/>
                <w:i w:val="0"/>
                <w:sz w:val="18"/>
                <w:lang w:val="en-US" w:bidi="fa-IR"/>
              </w:rPr>
              <w:t>16.83%</w:t>
            </w:r>
          </w:p>
        </w:tc>
        <w:tc>
          <w:tcPr>
            <w:tcW w:type="dxa" w:w="709"/>
          </w:tcPr>
          <w:p>
            <w:pPr>
              <w:spacing w:after="0"/>
            </w:pPr>
            <w:r>
              <w:rPr>
                <w:rFonts w:ascii="Calibri" w:hAnsi="Calibri" w:eastAsia="Calibri" w:cs="Calibri"/>
                <w:b w:val="0"/>
                <w:i w:val="0"/>
                <w:sz w:val="18"/>
                <w:lang w:val="en-US" w:bidi="fa-IR"/>
              </w:rPr>
              <w:t>356</w:t>
            </w:r>
          </w:p>
        </w:tc>
        <w:tc>
          <w:tcPr>
            <w:tcW w:type="dxa" w:w="709"/>
          </w:tcPr>
          <w:p>
            <w:pPr>
              <w:spacing w:after="0"/>
            </w:pPr>
            <w:r>
              <w:rPr>
                <w:rFonts w:ascii="Calibri" w:hAnsi="Calibri" w:eastAsia="Calibri" w:cs="Calibri"/>
                <w:b w:val="0"/>
                <w:i w:val="0"/>
                <w:sz w:val="18"/>
                <w:lang w:val="en-US" w:bidi="fa-IR"/>
              </w:rPr>
              <w:t>430</w:t>
            </w:r>
          </w:p>
        </w:tc>
        <w:tc>
          <w:tcPr>
            <w:tcW w:type="dxa" w:w="850"/>
          </w:tcPr>
          <w:p>
            <w:pPr>
              <w:spacing w:after="0"/>
            </w:pPr>
            <w:r>
              <w:rPr>
                <w:rFonts w:ascii="Calibri" w:hAnsi="Calibri" w:eastAsia="Calibri" w:cs="Calibri"/>
                <w:b w:val="0"/>
                <w:i w:val="0"/>
                <w:sz w:val="18"/>
                <w:lang w:val="en-US" w:bidi="fa-IR"/>
              </w:rPr>
              <w:t>17.21%</w:t>
            </w:r>
          </w:p>
        </w:tc>
        <w:tc>
          <w:tcPr>
            <w:tcW w:type="dxa" w:w="709"/>
          </w:tcPr>
          <w:p>
            <w:pPr>
              <w:spacing w:after="0"/>
            </w:pPr>
            <w:r>
              <w:rPr>
                <w:rFonts w:ascii="Calibri" w:hAnsi="Calibri" w:eastAsia="Calibri" w:cs="Calibri"/>
                <w:b w:val="0"/>
                <w:i w:val="0"/>
                <w:sz w:val="18"/>
                <w:lang w:val="en-US" w:bidi="fa-IR"/>
              </w:rPr>
              <w:t>2.41</w:t>
            </w:r>
          </w:p>
        </w:tc>
        <w:tc>
          <w:tcPr>
            <w:tcW w:type="dxa" w:w="850"/>
          </w:tcPr>
          <w:p>
            <w:pPr>
              <w:spacing w:after="0"/>
            </w:pPr>
            <w:r>
              <w:rPr>
                <w:rFonts w:ascii="Calibri" w:hAnsi="Calibri" w:eastAsia="Calibri" w:cs="Calibri"/>
                <w:b w:val="0"/>
                <w:i w:val="0"/>
                <w:sz w:val="18"/>
                <w:lang w:val="en-US" w:bidi="fa-IR"/>
              </w:rPr>
              <w:t>+0.57%</w:t>
            </w:r>
          </w:p>
        </w:tc>
        <w:tc>
          <w:tcPr>
            <w:tcW w:type="dxa" w:w="1559"/>
          </w:tcPr>
          <w:p>
            <w:pPr>
              <w:spacing w:after="0"/>
            </w:pPr>
            <w:r>
              <w:rPr>
                <w:rFonts w:ascii="Calibri" w:hAnsi="Calibri" w:eastAsia="Calibri" w:cs="Calibri"/>
                <w:b w:val="0"/>
                <w:i w:val="0"/>
                <w:sz w:val="18"/>
                <w:lang w:val="en-US" w:bidi="fa-IR"/>
              </w:rPr>
              <w:t>17.28%</w:t>
            </w:r>
          </w:p>
        </w:tc>
      </w:tr>
    </w:tbl>
    <w:p>
      <w:pPr>
        <w:spacing w:after="40"/>
      </w:pPr>
    </w:p>
    <w:p>
      <w:pPr>
        <w:keepNext/>
        <w:spacing w:after="40"/>
        <w:jc w:val="center"/>
      </w:pPr>
      <w:r>
        <w:drawing>
          <wp:inline xmlns:a="http://schemas.openxmlformats.org/drawingml/2006/main" xmlns:pic="http://schemas.openxmlformats.org/drawingml/2006/picture">
            <wp:extent cx="5303520" cy="2699974"/>
            <wp:docPr id="14" name="Picture 14"/>
            <wp:cNvGraphicFramePr>
              <a:graphicFrameLocks noChangeAspect="1"/>
            </wp:cNvGraphicFramePr>
            <a:graphic>
              <a:graphicData uri="http://schemas.openxmlformats.org/drawingml/2006/picture">
                <pic:pic>
                  <pic:nvPicPr>
                    <pic:cNvPr id="0" name="method_tournament_v1.2.png"/>
                    <pic:cNvPicPr/>
                  </pic:nvPicPr>
                  <pic:blipFill>
                    <a:blip r:embed="rId22"/>
                    <a:stretch>
                      <a:fillRect/>
                    </a:stretch>
                  </pic:blipFill>
                  <pic:spPr>
                    <a:xfrm>
                      <a:off x="0" y="0"/>
                      <a:ext cx="5303520" cy="2699974"/>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14. The tournament: 13 methods on the same four tests.</w:t>
      </w:r>
    </w:p>
    <w:p>
      <w:pPr>
        <w:pStyle w:val="Heading3"/>
      </w:pPr>
      <w:r>
        <w:rPr>
          <w:rFonts w:ascii="Calibri" w:hAnsi="Calibri" w:eastAsia="Calibri" w:cs="Calibri"/>
          <w:b/>
          <w:i w:val="0"/>
          <w:color w:val="12263F"/>
          <w:sz w:val="24"/>
          <w:lang w:val="en-US" w:bidi="fa-IR"/>
        </w:rPr>
        <w:t>How to read the results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winner is 13 percent better than the best simple rule (5.28 percent) and 34 percent better than 'same week last year'. A paired bootstrap confirms it: the difference to the best simple rule is -0.72 percentage points with a 95 percent interval of -0.80 to -0.63, so zero is far outside. Against the runner-up (the same model fitted per segment) the difference is 0.00 (interval -0.01 to +0.01): a tie, so the simpler pooled model was selected.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Machine learning does not win. LightGBM (4.78 percent) and Prophet (4.76 percent) are close but behind; Holt-Winters is worse than the simple rule. The reason is in the data: demand is governed by one shared seasonal curve, a level per product and a slow trend, which a structural model estimates from all products at once. Flexible learners must discover the same structure from less information per parameter.</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On unconstrained weeks the top models are practically tied between 6.6 and 6.8 percent: what matters is the structure of the problem, not the complexity of the model.</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honest accuracy to quote is the truth-cell figure, 6.64 percent. The 4.57 percent is lower because reconstructed demand is smoother than reality in capped weeks (it is built from a smooth model), which makes those weeks easier to predict.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Bias is almost zero for the winner (+0.07 percent): it neither over- nor under-forecasts on average. The simple baselines under-forecast by 2.7 percent.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MASE of 0.69 means the winner's error is 31 percent smaller than the error of a seasonal-naive forecast measured on the training weeks.</w:t>
      </w:r>
    </w:p>
    <w:p>
      <w:pPr>
        <w:pStyle w:val="Heading2"/>
      </w:pPr>
      <w:r>
        <w:rPr>
          <w:rFonts w:ascii="Calibri" w:hAnsi="Calibri" w:eastAsia="Calibri" w:cs="Calibri"/>
          <w:b/>
          <w:i w:val="0"/>
          <w:color w:val="2A78D6"/>
          <w:sz w:val="28"/>
          <w:lang w:val="en-US" w:bidi="fa-IR"/>
        </w:rPr>
        <w:t>7.2 Stability: error by test and by horizon</w:t>
      </w:r>
    </w:p>
    <w:p>
      <w:r>
        <w:rPr>
          <w:rFonts w:ascii="Calibri" w:hAnsi="Calibri" w:eastAsia="Calibri" w:cs="Calibri"/>
          <w:b w:val="0"/>
          <w:i w:val="0"/>
          <w:lang w:val="en-US" w:bidi="fa-IR"/>
        </w:rPr>
        <w:t>A good model must be good in every test, not only on average. The winner against three reference models in each of the four tests: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984"/>
        <w:gridCol w:w="2125"/>
        <w:gridCol w:w="1700"/>
        <w:gridCol w:w="2125"/>
        <w:gridCol w:w="1700"/>
      </w:tblGrid>
      <w:tr>
        <w:trPr>
          <w:tblHeader/>
        </w:trPr>
        <w:tc>
          <w:tcPr>
            <w:tcW w:type="dxa" w:w="1984"/>
            <w:shd w:val="clear" w:color="auto" w:fill="12263F"/>
          </w:tcPr>
          <w:p>
            <w:pPr>
              <w:spacing w:after="0"/>
            </w:pPr>
            <w:r>
              <w:rPr>
                <w:rFonts w:ascii="Calibri" w:hAnsi="Calibri" w:eastAsia="Calibri" w:cs="Calibri"/>
                <w:b/>
                <w:i w:val="0"/>
                <w:color w:val="FFFFFF"/>
                <w:sz w:val="18"/>
                <w:lang w:val="en-US" w:bidi="fa-IR"/>
              </w:rPr>
              <w:t>Test weeks</w:t>
            </w:r>
          </w:p>
        </w:tc>
        <w:tc>
          <w:tcPr>
            <w:tcW w:type="dxa" w:w="2126"/>
            <w:shd w:val="clear" w:color="auto" w:fill="12263F"/>
          </w:tcPr>
          <w:p>
            <w:pPr>
              <w:spacing w:after="0"/>
            </w:pPr>
            <w:r>
              <w:rPr>
                <w:rFonts w:ascii="Calibri" w:hAnsi="Calibri" w:eastAsia="Calibri" w:cs="Calibri"/>
                <w:b/>
                <w:i w:val="0"/>
                <w:color w:val="FFFFFF"/>
                <w:sz w:val="18"/>
                <w:lang w:val="en-US" w:bidi="fa-IR"/>
              </w:rPr>
              <w:t>Structural (winner)</w:t>
            </w:r>
          </w:p>
        </w:tc>
        <w:tc>
          <w:tcPr>
            <w:tcW w:type="dxa" w:w="1701"/>
            <w:shd w:val="clear" w:color="auto" w:fill="12263F"/>
          </w:tcPr>
          <w:p>
            <w:pPr>
              <w:spacing w:after="0"/>
            </w:pPr>
            <w:r>
              <w:rPr>
                <w:rFonts w:ascii="Calibri" w:hAnsi="Calibri" w:eastAsia="Calibri" w:cs="Calibri"/>
                <w:b/>
                <w:i w:val="0"/>
                <w:color w:val="FFFFFF"/>
                <w:sz w:val="18"/>
                <w:lang w:val="en-US" w:bidi="fa-IR"/>
              </w:rPr>
              <w:t>LightGBM</w:t>
            </w:r>
          </w:p>
        </w:tc>
        <w:tc>
          <w:tcPr>
            <w:tcW w:type="dxa" w:w="2126"/>
            <w:shd w:val="clear" w:color="auto" w:fill="12263F"/>
          </w:tcPr>
          <w:p>
            <w:pPr>
              <w:spacing w:after="0"/>
            </w:pPr>
            <w:r>
              <w:rPr>
                <w:rFonts w:ascii="Calibri" w:hAnsi="Calibri" w:eastAsia="Calibri" w:cs="Calibri"/>
                <w:b/>
                <w:i w:val="0"/>
                <w:color w:val="FFFFFF"/>
                <w:sz w:val="18"/>
                <w:lang w:val="en-US" w:bidi="fa-IR"/>
              </w:rPr>
              <w:t>Mean x season index</w:t>
            </w:r>
          </w:p>
        </w:tc>
        <w:tc>
          <w:tcPr>
            <w:tcW w:type="dxa" w:w="1701"/>
            <w:shd w:val="clear" w:color="auto" w:fill="12263F"/>
          </w:tcPr>
          <w:p>
            <w:pPr>
              <w:spacing w:after="0"/>
            </w:pPr>
            <w:r>
              <w:rPr>
                <w:rFonts w:ascii="Calibri" w:hAnsi="Calibri" w:eastAsia="Calibri" w:cs="Calibri"/>
                <w:b/>
                <w:i w:val="0"/>
                <w:color w:val="FFFFFF"/>
                <w:sz w:val="18"/>
                <w:lang w:val="en-US" w:bidi="fa-IR"/>
              </w:rPr>
              <w:t>Seasonal naive</w:t>
            </w:r>
          </w:p>
        </w:tc>
      </w:tr>
      <w:tr>
        <w:trPr>
          <w:cantSplit/>
        </w:trPr>
        <w:tc>
          <w:tcPr>
            <w:tcW w:type="dxa" w:w="1984"/>
          </w:tcPr>
          <w:p>
            <w:pPr>
              <w:spacing w:after="0"/>
            </w:pPr>
            <w:r>
              <w:rPr>
                <w:rFonts w:ascii="Calibri" w:hAnsi="Calibri" w:eastAsia="Calibri" w:cs="Calibri"/>
                <w:b/>
                <w:i w:val="0"/>
                <w:sz w:val="18"/>
                <w:lang w:val="en-US" w:bidi="fa-IR"/>
              </w:rPr>
              <w:t>157-182</w:t>
            </w:r>
          </w:p>
        </w:tc>
        <w:tc>
          <w:tcPr>
            <w:tcW w:type="dxa" w:w="2126"/>
          </w:tcPr>
          <w:p>
            <w:pPr>
              <w:spacing w:after="0"/>
            </w:pPr>
            <w:r>
              <w:rPr>
                <w:rFonts w:ascii="Calibri" w:hAnsi="Calibri" w:eastAsia="Calibri" w:cs="Calibri"/>
                <w:b w:val="0"/>
                <w:i w:val="0"/>
                <w:sz w:val="18"/>
                <w:lang w:val="en-US" w:bidi="fa-IR"/>
              </w:rPr>
              <w:t>4.32%</w:t>
            </w:r>
          </w:p>
        </w:tc>
        <w:tc>
          <w:tcPr>
            <w:tcW w:type="dxa" w:w="1701"/>
          </w:tcPr>
          <w:p>
            <w:pPr>
              <w:spacing w:after="0"/>
            </w:pPr>
            <w:r>
              <w:rPr>
                <w:rFonts w:ascii="Calibri" w:hAnsi="Calibri" w:eastAsia="Calibri" w:cs="Calibri"/>
                <w:b w:val="0"/>
                <w:i w:val="0"/>
                <w:sz w:val="18"/>
                <w:lang w:val="en-US" w:bidi="fa-IR"/>
              </w:rPr>
              <w:t>4.62%</w:t>
            </w:r>
          </w:p>
        </w:tc>
        <w:tc>
          <w:tcPr>
            <w:tcW w:type="dxa" w:w="2126"/>
          </w:tcPr>
          <w:p>
            <w:pPr>
              <w:spacing w:after="0"/>
            </w:pPr>
            <w:r>
              <w:rPr>
                <w:rFonts w:ascii="Calibri" w:hAnsi="Calibri" w:eastAsia="Calibri" w:cs="Calibri"/>
                <w:b w:val="0"/>
                <w:i w:val="0"/>
                <w:sz w:val="18"/>
                <w:lang w:val="en-US" w:bidi="fa-IR"/>
              </w:rPr>
              <w:t>5.09%</w:t>
            </w:r>
          </w:p>
        </w:tc>
        <w:tc>
          <w:tcPr>
            <w:tcW w:type="dxa" w:w="1701"/>
          </w:tcPr>
          <w:p>
            <w:pPr>
              <w:spacing w:after="0"/>
            </w:pPr>
            <w:r>
              <w:rPr>
                <w:rFonts w:ascii="Calibri" w:hAnsi="Calibri" w:eastAsia="Calibri" w:cs="Calibri"/>
                <w:b w:val="0"/>
                <w:i w:val="0"/>
                <w:sz w:val="18"/>
                <w:lang w:val="en-US" w:bidi="fa-IR"/>
              </w:rPr>
              <w:t>6.75%</w:t>
            </w:r>
          </w:p>
        </w:tc>
      </w:tr>
      <w:tr>
        <w:trPr>
          <w:cantSplit/>
        </w:trPr>
        <w:tc>
          <w:tcPr>
            <w:tcW w:type="dxa" w:w="1984"/>
            <w:shd w:val="clear" w:color="auto" w:fill="F7F9FC"/>
          </w:tcPr>
          <w:p>
            <w:pPr>
              <w:spacing w:after="0"/>
            </w:pPr>
            <w:r>
              <w:rPr>
                <w:rFonts w:ascii="Calibri" w:hAnsi="Calibri" w:eastAsia="Calibri" w:cs="Calibri"/>
                <w:b/>
                <w:i w:val="0"/>
                <w:sz w:val="18"/>
                <w:lang w:val="en-US" w:bidi="fa-IR"/>
              </w:rPr>
              <w:t>183-208</w:t>
            </w:r>
          </w:p>
        </w:tc>
        <w:tc>
          <w:tcPr>
            <w:tcW w:type="dxa" w:w="2126"/>
            <w:shd w:val="clear" w:color="auto" w:fill="F7F9FC"/>
          </w:tcPr>
          <w:p>
            <w:pPr>
              <w:spacing w:after="0"/>
            </w:pPr>
            <w:r>
              <w:rPr>
                <w:rFonts w:ascii="Calibri" w:hAnsi="Calibri" w:eastAsia="Calibri" w:cs="Calibri"/>
                <w:b w:val="0"/>
                <w:i w:val="0"/>
                <w:sz w:val="18"/>
                <w:lang w:val="en-US" w:bidi="fa-IR"/>
              </w:rPr>
              <w:t>5.05%</w:t>
            </w:r>
          </w:p>
        </w:tc>
        <w:tc>
          <w:tcPr>
            <w:tcW w:type="dxa" w:w="1701"/>
            <w:shd w:val="clear" w:color="auto" w:fill="F7F9FC"/>
          </w:tcPr>
          <w:p>
            <w:pPr>
              <w:spacing w:after="0"/>
            </w:pPr>
            <w:r>
              <w:rPr>
                <w:rFonts w:ascii="Calibri" w:hAnsi="Calibri" w:eastAsia="Calibri" w:cs="Calibri"/>
                <w:b w:val="0"/>
                <w:i w:val="0"/>
                <w:sz w:val="18"/>
                <w:lang w:val="en-US" w:bidi="fa-IR"/>
              </w:rPr>
              <w:t>5.17%</w:t>
            </w:r>
          </w:p>
        </w:tc>
        <w:tc>
          <w:tcPr>
            <w:tcW w:type="dxa" w:w="2126"/>
            <w:shd w:val="clear" w:color="auto" w:fill="F7F9FC"/>
          </w:tcPr>
          <w:p>
            <w:pPr>
              <w:spacing w:after="0"/>
            </w:pPr>
            <w:r>
              <w:rPr>
                <w:rFonts w:ascii="Calibri" w:hAnsi="Calibri" w:eastAsia="Calibri" w:cs="Calibri"/>
                <w:b w:val="0"/>
                <w:i w:val="0"/>
                <w:sz w:val="18"/>
                <w:lang w:val="en-US" w:bidi="fa-IR"/>
              </w:rPr>
              <w:t>5.64%</w:t>
            </w:r>
          </w:p>
        </w:tc>
        <w:tc>
          <w:tcPr>
            <w:tcW w:type="dxa" w:w="1701"/>
            <w:shd w:val="clear" w:color="auto" w:fill="F7F9FC"/>
          </w:tcPr>
          <w:p>
            <w:pPr>
              <w:spacing w:after="0"/>
            </w:pPr>
            <w:r>
              <w:rPr>
                <w:rFonts w:ascii="Calibri" w:hAnsi="Calibri" w:eastAsia="Calibri" w:cs="Calibri"/>
                <w:b w:val="0"/>
                <w:i w:val="0"/>
                <w:sz w:val="18"/>
                <w:lang w:val="en-US" w:bidi="fa-IR"/>
              </w:rPr>
              <w:t>7.34%</w:t>
            </w:r>
          </w:p>
        </w:tc>
      </w:tr>
      <w:tr>
        <w:trPr>
          <w:cantSplit/>
        </w:trPr>
        <w:tc>
          <w:tcPr>
            <w:tcW w:type="dxa" w:w="1984"/>
          </w:tcPr>
          <w:p>
            <w:pPr>
              <w:spacing w:after="0"/>
            </w:pPr>
            <w:r>
              <w:rPr>
                <w:rFonts w:ascii="Calibri" w:hAnsi="Calibri" w:eastAsia="Calibri" w:cs="Calibri"/>
                <w:b/>
                <w:i w:val="0"/>
                <w:sz w:val="18"/>
                <w:lang w:val="en-US" w:bidi="fa-IR"/>
              </w:rPr>
              <w:t>209-234</w:t>
            </w:r>
          </w:p>
        </w:tc>
        <w:tc>
          <w:tcPr>
            <w:tcW w:type="dxa" w:w="2126"/>
          </w:tcPr>
          <w:p>
            <w:pPr>
              <w:spacing w:after="0"/>
            </w:pPr>
            <w:r>
              <w:rPr>
                <w:rFonts w:ascii="Calibri" w:hAnsi="Calibri" w:eastAsia="Calibri" w:cs="Calibri"/>
                <w:b w:val="0"/>
                <w:i w:val="0"/>
                <w:sz w:val="18"/>
                <w:lang w:val="en-US" w:bidi="fa-IR"/>
              </w:rPr>
              <w:t>4.31%</w:t>
            </w:r>
          </w:p>
        </w:tc>
        <w:tc>
          <w:tcPr>
            <w:tcW w:type="dxa" w:w="1701"/>
          </w:tcPr>
          <w:p>
            <w:pPr>
              <w:spacing w:after="0"/>
            </w:pPr>
            <w:r>
              <w:rPr>
                <w:rFonts w:ascii="Calibri" w:hAnsi="Calibri" w:eastAsia="Calibri" w:cs="Calibri"/>
                <w:b w:val="0"/>
                <w:i w:val="0"/>
                <w:sz w:val="18"/>
                <w:lang w:val="en-US" w:bidi="fa-IR"/>
              </w:rPr>
              <w:t>4.51%</w:t>
            </w:r>
          </w:p>
        </w:tc>
        <w:tc>
          <w:tcPr>
            <w:tcW w:type="dxa" w:w="2126"/>
          </w:tcPr>
          <w:p>
            <w:pPr>
              <w:spacing w:after="0"/>
            </w:pPr>
            <w:r>
              <w:rPr>
                <w:rFonts w:ascii="Calibri" w:hAnsi="Calibri" w:eastAsia="Calibri" w:cs="Calibri"/>
                <w:b w:val="0"/>
                <w:i w:val="0"/>
                <w:sz w:val="18"/>
                <w:lang w:val="en-US" w:bidi="fa-IR"/>
              </w:rPr>
              <w:t>5.09%</w:t>
            </w:r>
          </w:p>
        </w:tc>
        <w:tc>
          <w:tcPr>
            <w:tcW w:type="dxa" w:w="1701"/>
          </w:tcPr>
          <w:p>
            <w:pPr>
              <w:spacing w:after="0"/>
            </w:pPr>
            <w:r>
              <w:rPr>
                <w:rFonts w:ascii="Calibri" w:hAnsi="Calibri" w:eastAsia="Calibri" w:cs="Calibri"/>
                <w:b w:val="0"/>
                <w:i w:val="0"/>
                <w:sz w:val="18"/>
                <w:lang w:val="en-US" w:bidi="fa-IR"/>
              </w:rPr>
              <w:t>6.36%</w:t>
            </w:r>
          </w:p>
        </w:tc>
      </w:tr>
      <w:tr>
        <w:trPr>
          <w:cantSplit/>
        </w:trPr>
        <w:tc>
          <w:tcPr>
            <w:tcW w:type="dxa" w:w="1984"/>
            <w:shd w:val="clear" w:color="auto" w:fill="F7F9FC"/>
          </w:tcPr>
          <w:p>
            <w:pPr>
              <w:spacing w:after="0"/>
            </w:pPr>
            <w:r>
              <w:rPr>
                <w:rFonts w:ascii="Calibri" w:hAnsi="Calibri" w:eastAsia="Calibri" w:cs="Calibri"/>
                <w:b/>
                <w:i w:val="0"/>
                <w:sz w:val="18"/>
                <w:lang w:val="en-US" w:bidi="fa-IR"/>
              </w:rPr>
              <w:t>235-260</w:t>
            </w:r>
          </w:p>
        </w:tc>
        <w:tc>
          <w:tcPr>
            <w:tcW w:type="dxa" w:w="2126"/>
            <w:shd w:val="clear" w:color="auto" w:fill="F7F9FC"/>
          </w:tcPr>
          <w:p>
            <w:pPr>
              <w:spacing w:after="0"/>
            </w:pPr>
            <w:r>
              <w:rPr>
                <w:rFonts w:ascii="Calibri" w:hAnsi="Calibri" w:eastAsia="Calibri" w:cs="Calibri"/>
                <w:b w:val="0"/>
                <w:i w:val="0"/>
                <w:sz w:val="18"/>
                <w:lang w:val="en-US" w:bidi="fa-IR"/>
              </w:rPr>
              <w:t>4.61%</w:t>
            </w:r>
          </w:p>
        </w:tc>
        <w:tc>
          <w:tcPr>
            <w:tcW w:type="dxa" w:w="1701"/>
            <w:shd w:val="clear" w:color="auto" w:fill="F7F9FC"/>
          </w:tcPr>
          <w:p>
            <w:pPr>
              <w:spacing w:after="0"/>
            </w:pPr>
            <w:r>
              <w:rPr>
                <w:rFonts w:ascii="Calibri" w:hAnsi="Calibri" w:eastAsia="Calibri" w:cs="Calibri"/>
                <w:b w:val="0"/>
                <w:i w:val="0"/>
                <w:sz w:val="18"/>
                <w:lang w:val="en-US" w:bidi="fa-IR"/>
              </w:rPr>
              <w:t>4.83%</w:t>
            </w:r>
          </w:p>
        </w:tc>
        <w:tc>
          <w:tcPr>
            <w:tcW w:type="dxa" w:w="2126"/>
            <w:shd w:val="clear" w:color="auto" w:fill="F7F9FC"/>
          </w:tcPr>
          <w:p>
            <w:pPr>
              <w:spacing w:after="0"/>
            </w:pPr>
            <w:r>
              <w:rPr>
                <w:rFonts w:ascii="Calibri" w:hAnsi="Calibri" w:eastAsia="Calibri" w:cs="Calibri"/>
                <w:b w:val="0"/>
                <w:i w:val="0"/>
                <w:sz w:val="18"/>
                <w:lang w:val="en-US" w:bidi="fa-IR"/>
              </w:rPr>
              <w:t>5.29%</w:t>
            </w:r>
          </w:p>
        </w:tc>
        <w:tc>
          <w:tcPr>
            <w:tcW w:type="dxa" w:w="1701"/>
            <w:shd w:val="clear" w:color="auto" w:fill="F7F9FC"/>
          </w:tcPr>
          <w:p>
            <w:pPr>
              <w:spacing w:after="0"/>
            </w:pPr>
            <w:r>
              <w:rPr>
                <w:rFonts w:ascii="Calibri" w:hAnsi="Calibri" w:eastAsia="Calibri" w:cs="Calibri"/>
                <w:b w:val="0"/>
                <w:i w:val="0"/>
                <w:sz w:val="18"/>
                <w:lang w:val="en-US" w:bidi="fa-IR"/>
              </w:rPr>
              <w:t>7.38%</w:t>
            </w:r>
          </w:p>
        </w:tc>
      </w:tr>
    </w:tbl>
    <w:p>
      <w:pPr>
        <w:spacing w:after="40"/>
      </w:pPr>
    </w:p>
    <w:p>
      <w:r>
        <w:rPr>
          <w:rFonts w:ascii="Calibri" w:hAnsi="Calibri" w:eastAsia="Calibri" w:cs="Calibri"/>
          <w:b w:val="0"/>
          <w:i w:val="0"/>
          <w:lang w:val="en-US" w:bidi="fa-IR"/>
        </w:rPr>
        <w:t>The winner is best in every test, and its error varies between 4.3 and 5.1 percent (standard deviation over tests 0.35 points). The error also depends on how far ahead the forecast looks. It is higher in the first four weeks than for weeks 14 to 26, because the model assumes a smooth seasonal curve and the week-to-week noise is largest relative to that curve in the near term:</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910"/>
        <w:gridCol w:w="1815"/>
        <w:gridCol w:w="1955"/>
        <w:gridCol w:w="1955"/>
      </w:tblGrid>
      <w:tr>
        <w:trPr>
          <w:tblHeader/>
        </w:trPr>
        <w:tc>
          <w:tcPr>
            <w:tcW w:type="dxa" w:w="3911"/>
            <w:shd w:val="clear" w:color="auto" w:fill="12263F"/>
          </w:tcPr>
          <w:p>
            <w:pPr>
              <w:spacing w:after="0"/>
            </w:pPr>
            <w:r>
              <w:rPr>
                <w:rFonts w:ascii="Calibri" w:hAnsi="Calibri" w:eastAsia="Calibri" w:cs="Calibri"/>
                <w:b/>
                <w:i w:val="0"/>
                <w:color w:val="FFFFFF"/>
                <w:sz w:val="18"/>
                <w:lang w:val="en-US" w:bidi="fa-IR"/>
              </w:rPr>
              <w:t>Model</w:t>
            </w:r>
          </w:p>
        </w:tc>
        <w:tc>
          <w:tcPr>
            <w:tcW w:type="dxa" w:w="1816"/>
            <w:shd w:val="clear" w:color="auto" w:fill="12263F"/>
          </w:tcPr>
          <w:p>
            <w:pPr>
              <w:spacing w:after="0"/>
            </w:pPr>
            <w:r>
              <w:rPr>
                <w:rFonts w:ascii="Calibri" w:hAnsi="Calibri" w:eastAsia="Calibri" w:cs="Calibri"/>
                <w:b/>
                <w:i w:val="0"/>
                <w:color w:val="FFFFFF"/>
                <w:sz w:val="18"/>
                <w:lang w:val="en-US" w:bidi="fa-IR"/>
              </w:rPr>
              <w:t>Weeks 1-4 ahead</w:t>
            </w:r>
          </w:p>
        </w:tc>
        <w:tc>
          <w:tcPr>
            <w:tcW w:type="dxa" w:w="1955"/>
            <w:shd w:val="clear" w:color="auto" w:fill="12263F"/>
          </w:tcPr>
          <w:p>
            <w:pPr>
              <w:spacing w:after="0"/>
            </w:pPr>
            <w:r>
              <w:rPr>
                <w:rFonts w:ascii="Calibri" w:hAnsi="Calibri" w:eastAsia="Calibri" w:cs="Calibri"/>
                <w:b/>
                <w:i w:val="0"/>
                <w:color w:val="FFFFFF"/>
                <w:sz w:val="18"/>
                <w:lang w:val="en-US" w:bidi="fa-IR"/>
              </w:rPr>
              <w:t>Weeks 5-13 ahead</w:t>
            </w:r>
          </w:p>
        </w:tc>
        <w:tc>
          <w:tcPr>
            <w:tcW w:type="dxa" w:w="1955"/>
            <w:shd w:val="clear" w:color="auto" w:fill="12263F"/>
          </w:tcPr>
          <w:p>
            <w:pPr>
              <w:spacing w:after="0"/>
            </w:pPr>
            <w:r>
              <w:rPr>
                <w:rFonts w:ascii="Calibri" w:hAnsi="Calibri" w:eastAsia="Calibri" w:cs="Calibri"/>
                <w:b/>
                <w:i w:val="0"/>
                <w:color w:val="FFFFFF"/>
                <w:sz w:val="18"/>
                <w:lang w:val="en-US" w:bidi="fa-IR"/>
              </w:rPr>
              <w:t>Weeks 14-26 ahead</w:t>
            </w:r>
          </w:p>
        </w:tc>
      </w:tr>
      <w:tr>
        <w:trPr>
          <w:cantSplit/>
        </w:trPr>
        <w:tc>
          <w:tcPr>
            <w:tcW w:type="dxa" w:w="3911"/>
          </w:tcPr>
          <w:p>
            <w:pPr>
              <w:spacing w:after="0"/>
            </w:pPr>
            <w:r>
              <w:rPr>
                <w:rFonts w:ascii="Calibri" w:hAnsi="Calibri" w:eastAsia="Calibri" w:cs="Calibri"/>
                <w:b/>
                <w:i w:val="0"/>
                <w:sz w:val="18"/>
                <w:lang w:val="en-US" w:bidi="fa-IR"/>
              </w:rPr>
              <w:t>Structural, pooled (winner)</w:t>
            </w:r>
          </w:p>
        </w:tc>
        <w:tc>
          <w:tcPr>
            <w:tcW w:type="dxa" w:w="1816"/>
          </w:tcPr>
          <w:p>
            <w:pPr>
              <w:spacing w:after="0"/>
            </w:pPr>
            <w:r>
              <w:rPr>
                <w:rFonts w:ascii="Calibri" w:hAnsi="Calibri" w:eastAsia="Calibri" w:cs="Calibri"/>
                <w:b w:val="0"/>
                <w:i w:val="0"/>
                <w:sz w:val="18"/>
                <w:lang w:val="en-US" w:bidi="fa-IR"/>
              </w:rPr>
              <w:t>4.88%</w:t>
            </w:r>
          </w:p>
        </w:tc>
        <w:tc>
          <w:tcPr>
            <w:tcW w:type="dxa" w:w="1955"/>
          </w:tcPr>
          <w:p>
            <w:pPr>
              <w:spacing w:after="0"/>
            </w:pPr>
            <w:r>
              <w:rPr>
                <w:rFonts w:ascii="Calibri" w:hAnsi="Calibri" w:eastAsia="Calibri" w:cs="Calibri"/>
                <w:b w:val="0"/>
                <w:i w:val="0"/>
                <w:sz w:val="18"/>
                <w:lang w:val="en-US" w:bidi="fa-IR"/>
              </w:rPr>
              <w:t>4.66%</w:t>
            </w:r>
          </w:p>
        </w:tc>
        <w:tc>
          <w:tcPr>
            <w:tcW w:type="dxa" w:w="1955"/>
          </w:tcPr>
          <w:p>
            <w:pPr>
              <w:spacing w:after="0"/>
            </w:pPr>
            <w:r>
              <w:rPr>
                <w:rFonts w:ascii="Calibri" w:hAnsi="Calibri" w:eastAsia="Calibri" w:cs="Calibri"/>
                <w:b w:val="0"/>
                <w:i w:val="0"/>
                <w:sz w:val="18"/>
                <w:lang w:val="en-US" w:bidi="fa-IR"/>
              </w:rPr>
              <w:t>4.43%</w:t>
            </w:r>
          </w:p>
        </w:tc>
      </w:tr>
      <w:tr>
        <w:trPr>
          <w:cantSplit/>
        </w:trPr>
        <w:tc>
          <w:tcPr>
            <w:tcW w:type="dxa" w:w="3911"/>
            <w:shd w:val="clear" w:color="auto" w:fill="F7F9FC"/>
          </w:tcPr>
          <w:p>
            <w:pPr>
              <w:spacing w:after="0"/>
            </w:pPr>
            <w:r>
              <w:rPr>
                <w:rFonts w:ascii="Calibri" w:hAnsi="Calibri" w:eastAsia="Calibri" w:cs="Calibri"/>
                <w:b/>
                <w:i w:val="0"/>
                <w:sz w:val="18"/>
                <w:lang w:val="en-US" w:bidi="fa-IR"/>
              </w:rPr>
              <w:t>LightGBM</w:t>
            </w:r>
          </w:p>
        </w:tc>
        <w:tc>
          <w:tcPr>
            <w:tcW w:type="dxa" w:w="1816"/>
            <w:shd w:val="clear" w:color="auto" w:fill="F7F9FC"/>
          </w:tcPr>
          <w:p>
            <w:pPr>
              <w:spacing w:after="0"/>
            </w:pPr>
            <w:r>
              <w:rPr>
                <w:rFonts w:ascii="Calibri" w:hAnsi="Calibri" w:eastAsia="Calibri" w:cs="Calibri"/>
                <w:b w:val="0"/>
                <w:i w:val="0"/>
                <w:sz w:val="18"/>
                <w:lang w:val="en-US" w:bidi="fa-IR"/>
              </w:rPr>
              <w:t>5.08%</w:t>
            </w:r>
          </w:p>
        </w:tc>
        <w:tc>
          <w:tcPr>
            <w:tcW w:type="dxa" w:w="1955"/>
            <w:shd w:val="clear" w:color="auto" w:fill="F7F9FC"/>
          </w:tcPr>
          <w:p>
            <w:pPr>
              <w:spacing w:after="0"/>
            </w:pPr>
            <w:r>
              <w:rPr>
                <w:rFonts w:ascii="Calibri" w:hAnsi="Calibri" w:eastAsia="Calibri" w:cs="Calibri"/>
                <w:b w:val="0"/>
                <w:i w:val="0"/>
                <w:sz w:val="18"/>
                <w:lang w:val="en-US" w:bidi="fa-IR"/>
              </w:rPr>
              <w:t>4.86%</w:t>
            </w:r>
          </w:p>
        </w:tc>
        <w:tc>
          <w:tcPr>
            <w:tcW w:type="dxa" w:w="1955"/>
            <w:shd w:val="clear" w:color="auto" w:fill="F7F9FC"/>
          </w:tcPr>
          <w:p>
            <w:pPr>
              <w:spacing w:after="0"/>
            </w:pPr>
            <w:r>
              <w:rPr>
                <w:rFonts w:ascii="Calibri" w:hAnsi="Calibri" w:eastAsia="Calibri" w:cs="Calibri"/>
                <w:b w:val="0"/>
                <w:i w:val="0"/>
                <w:sz w:val="18"/>
                <w:lang w:val="en-US" w:bidi="fa-IR"/>
              </w:rPr>
              <w:t>4.65%</w:t>
            </w:r>
          </w:p>
        </w:tc>
      </w:tr>
      <w:tr>
        <w:trPr>
          <w:cantSplit/>
        </w:trPr>
        <w:tc>
          <w:tcPr>
            <w:tcW w:type="dxa" w:w="3911"/>
          </w:tcPr>
          <w:p>
            <w:pPr>
              <w:spacing w:after="0"/>
            </w:pPr>
            <w:r>
              <w:rPr>
                <w:rFonts w:ascii="Calibri" w:hAnsi="Calibri" w:eastAsia="Calibri" w:cs="Calibri"/>
                <w:b/>
                <w:i w:val="0"/>
                <w:sz w:val="18"/>
                <w:lang w:val="en-US" w:bidi="fa-IR"/>
              </w:rPr>
              <w:t>Prophet</w:t>
            </w:r>
          </w:p>
        </w:tc>
        <w:tc>
          <w:tcPr>
            <w:tcW w:type="dxa" w:w="1816"/>
          </w:tcPr>
          <w:p>
            <w:pPr>
              <w:spacing w:after="0"/>
            </w:pPr>
            <w:r>
              <w:rPr>
                <w:rFonts w:ascii="Calibri" w:hAnsi="Calibri" w:eastAsia="Calibri" w:cs="Calibri"/>
                <w:b w:val="0"/>
                <w:i w:val="0"/>
                <w:sz w:val="18"/>
                <w:lang w:val="en-US" w:bidi="fa-IR"/>
              </w:rPr>
              <w:t>4.97%</w:t>
            </w:r>
          </w:p>
        </w:tc>
        <w:tc>
          <w:tcPr>
            <w:tcW w:type="dxa" w:w="1955"/>
          </w:tcPr>
          <w:p>
            <w:pPr>
              <w:spacing w:after="0"/>
            </w:pPr>
            <w:r>
              <w:rPr>
                <w:rFonts w:ascii="Calibri" w:hAnsi="Calibri" w:eastAsia="Calibri" w:cs="Calibri"/>
                <w:b w:val="0"/>
                <w:i w:val="0"/>
                <w:sz w:val="18"/>
                <w:lang w:val="en-US" w:bidi="fa-IR"/>
              </w:rPr>
              <w:t>4.80%</w:t>
            </w:r>
          </w:p>
        </w:tc>
        <w:tc>
          <w:tcPr>
            <w:tcW w:type="dxa" w:w="1955"/>
          </w:tcPr>
          <w:p>
            <w:pPr>
              <w:spacing w:after="0"/>
            </w:pPr>
            <w:r>
              <w:rPr>
                <w:rFonts w:ascii="Calibri" w:hAnsi="Calibri" w:eastAsia="Calibri" w:cs="Calibri"/>
                <w:b w:val="0"/>
                <w:i w:val="0"/>
                <w:sz w:val="18"/>
                <w:lang w:val="en-US" w:bidi="fa-IR"/>
              </w:rPr>
              <w:t>4.68%</w:t>
            </w:r>
          </w:p>
        </w:tc>
      </w:tr>
      <w:tr>
        <w:trPr>
          <w:cantSplit/>
        </w:trPr>
        <w:tc>
          <w:tcPr>
            <w:tcW w:type="dxa" w:w="3911"/>
            <w:shd w:val="clear" w:color="auto" w:fill="F7F9FC"/>
          </w:tcPr>
          <w:p>
            <w:pPr>
              <w:spacing w:after="0"/>
            </w:pPr>
            <w:r>
              <w:rPr>
                <w:rFonts w:ascii="Calibri" w:hAnsi="Calibri" w:eastAsia="Calibri" w:cs="Calibri"/>
                <w:b/>
                <w:i w:val="0"/>
                <w:sz w:val="18"/>
                <w:lang w:val="en-US" w:bidi="fa-IR"/>
              </w:rPr>
              <w:t>Holt-Winters</w:t>
            </w:r>
          </w:p>
        </w:tc>
        <w:tc>
          <w:tcPr>
            <w:tcW w:type="dxa" w:w="1816"/>
            <w:shd w:val="clear" w:color="auto" w:fill="F7F9FC"/>
          </w:tcPr>
          <w:p>
            <w:pPr>
              <w:spacing w:after="0"/>
            </w:pPr>
            <w:r>
              <w:rPr>
                <w:rFonts w:ascii="Calibri" w:hAnsi="Calibri" w:eastAsia="Calibri" w:cs="Calibri"/>
                <w:b w:val="0"/>
                <w:i w:val="0"/>
                <w:sz w:val="18"/>
                <w:lang w:val="en-US" w:bidi="fa-IR"/>
              </w:rPr>
              <w:t>5.83%</w:t>
            </w:r>
          </w:p>
        </w:tc>
        <w:tc>
          <w:tcPr>
            <w:tcW w:type="dxa" w:w="1955"/>
            <w:shd w:val="clear" w:color="auto" w:fill="F7F9FC"/>
          </w:tcPr>
          <w:p>
            <w:pPr>
              <w:spacing w:after="0"/>
            </w:pPr>
            <w:r>
              <w:rPr>
                <w:rFonts w:ascii="Calibri" w:hAnsi="Calibri" w:eastAsia="Calibri" w:cs="Calibri"/>
                <w:b w:val="0"/>
                <w:i w:val="0"/>
                <w:sz w:val="18"/>
                <w:lang w:val="en-US" w:bidi="fa-IR"/>
              </w:rPr>
              <w:t>5.50%</w:t>
            </w:r>
          </w:p>
        </w:tc>
        <w:tc>
          <w:tcPr>
            <w:tcW w:type="dxa" w:w="1955"/>
            <w:shd w:val="clear" w:color="auto" w:fill="F7F9FC"/>
          </w:tcPr>
          <w:p>
            <w:pPr>
              <w:spacing w:after="0"/>
            </w:pPr>
            <w:r>
              <w:rPr>
                <w:rFonts w:ascii="Calibri" w:hAnsi="Calibri" w:eastAsia="Calibri" w:cs="Calibri"/>
                <w:b w:val="0"/>
                <w:i w:val="0"/>
                <w:sz w:val="18"/>
                <w:lang w:val="en-US" w:bidi="fa-IR"/>
              </w:rPr>
              <w:t>5.49%</w:t>
            </w:r>
          </w:p>
        </w:tc>
      </w:tr>
      <w:tr>
        <w:trPr>
          <w:cantSplit/>
        </w:trPr>
        <w:tc>
          <w:tcPr>
            <w:tcW w:type="dxa" w:w="3911"/>
          </w:tcPr>
          <w:p>
            <w:pPr>
              <w:spacing w:after="0"/>
            </w:pPr>
            <w:r>
              <w:rPr>
                <w:rFonts w:ascii="Calibri" w:hAnsi="Calibri" w:eastAsia="Calibri" w:cs="Calibri"/>
                <w:b/>
                <w:i w:val="0"/>
                <w:sz w:val="18"/>
                <w:lang w:val="en-US" w:bidi="fa-IR"/>
              </w:rPr>
              <w:t>Seasonal naive</w:t>
            </w:r>
          </w:p>
        </w:tc>
        <w:tc>
          <w:tcPr>
            <w:tcW w:type="dxa" w:w="1816"/>
          </w:tcPr>
          <w:p>
            <w:pPr>
              <w:spacing w:after="0"/>
            </w:pPr>
            <w:r>
              <w:rPr>
                <w:rFonts w:ascii="Calibri" w:hAnsi="Calibri" w:eastAsia="Calibri" w:cs="Calibri"/>
                <w:b w:val="0"/>
                <w:i w:val="0"/>
                <w:sz w:val="18"/>
                <w:lang w:val="en-US" w:bidi="fa-IR"/>
              </w:rPr>
              <w:t>7.43%</w:t>
            </w:r>
          </w:p>
        </w:tc>
        <w:tc>
          <w:tcPr>
            <w:tcW w:type="dxa" w:w="1955"/>
          </w:tcPr>
          <w:p>
            <w:pPr>
              <w:spacing w:after="0"/>
            </w:pPr>
            <w:r>
              <w:rPr>
                <w:rFonts w:ascii="Calibri" w:hAnsi="Calibri" w:eastAsia="Calibri" w:cs="Calibri"/>
                <w:b w:val="0"/>
                <w:i w:val="0"/>
                <w:sz w:val="18"/>
                <w:lang w:val="en-US" w:bidi="fa-IR"/>
              </w:rPr>
              <w:t>6.92%</w:t>
            </w:r>
          </w:p>
        </w:tc>
        <w:tc>
          <w:tcPr>
            <w:tcW w:type="dxa" w:w="1955"/>
          </w:tcPr>
          <w:p>
            <w:pPr>
              <w:spacing w:after="0"/>
            </w:pPr>
            <w:r>
              <w:rPr>
                <w:rFonts w:ascii="Calibri" w:hAnsi="Calibri" w:eastAsia="Calibri" w:cs="Calibri"/>
                <w:b w:val="0"/>
                <w:i w:val="0"/>
                <w:sz w:val="18"/>
                <w:lang w:val="en-US" w:bidi="fa-IR"/>
              </w:rPr>
              <w:t>6.84%</w:t>
            </w:r>
          </w:p>
        </w:tc>
      </w:tr>
    </w:tbl>
    <w:p>
      <w:pPr>
        <w:spacing w:after="40"/>
      </w:pPr>
    </w:p>
    <w:p>
      <w:pPr>
        <w:pStyle w:val="Heading2"/>
      </w:pPr>
      <w:r>
        <w:rPr>
          <w:rFonts w:ascii="Calibri" w:hAnsi="Calibri" w:eastAsia="Calibri" w:cs="Calibri"/>
          <w:b/>
          <w:i w:val="0"/>
          <w:color w:val="2A78D6"/>
          <w:sz w:val="28"/>
          <w:lang w:val="en-US" w:bidi="fa-IR"/>
        </w:rPr>
        <w:t>7.3 The winning model explained</w:t>
      </w:r>
    </w:p>
    <w:p>
      <w:r>
        <w:rPr>
          <w:rFonts w:ascii="Calibri" w:hAnsi="Calibri" w:eastAsia="Calibri" w:cs="Calibri"/>
          <w:b w:val="0"/>
          <w:i w:val="0"/>
          <w:lang w:val="en-US" w:bidi="fa-IR"/>
        </w:rPr>
        <w:t>The winning model is the shared-curve structural model. In plain words: the demand of a product in a week equals the product's normal size, times a growth factor, times a seasonal factor.</w:t>
      </w:r>
    </w:p>
    <w:p>
      <w:pPr>
        <w:spacing w:before="80" w:after="160"/>
        <w:jc w:val="center"/>
        <w:shd w:val="clear" w:color="auto" w:fill="F2F6FB"/>
      </w:pPr>
      <w:r>
        <w:rPr>
          <w:rFonts w:ascii="Consolas" w:hAnsi="Consolas" w:eastAsia="Consolas" w:cs="Consolas"/>
          <w:b/>
          <w:i w:val="0"/>
          <w:color w:val="12263F"/>
          <w:sz w:val="20"/>
          <w:lang w:val="en-US" w:bidi="fa-IR"/>
        </w:rPr>
        <w:t>demand(product, week) = product level x growth trend x seasonal factor</w:t>
      </w:r>
    </w:p>
    <w:p>
      <w:pPr>
        <w:spacing w:before="80" w:after="160"/>
        <w:jc w:val="center"/>
        <w:shd w:val="clear" w:color="auto" w:fill="F2F6FB"/>
      </w:pPr>
      <w:r>
        <w:rPr>
          <w:rFonts w:ascii="Consolas" w:hAnsi="Consolas" w:eastAsia="Consolas" w:cs="Consolas"/>
          <w:b/>
          <w:i w:val="0"/>
          <w:color w:val="12263F"/>
          <w:sz w:val="20"/>
          <w:lang w:val="en-US" w:bidi="fa-IR"/>
        </w:rPr>
        <w:t>log demand = level + trend + sum over k of [ a_k sin(2 pi k week / 52) + b_k cos(2 pi k week / 52) ]</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842"/>
        <w:gridCol w:w="3826"/>
        <w:gridCol w:w="3968"/>
      </w:tblGrid>
      <w:tr>
        <w:trPr>
          <w:tblHeader/>
        </w:trPr>
        <w:tc>
          <w:tcPr>
            <w:tcW w:type="dxa" w:w="1843"/>
            <w:shd w:val="clear" w:color="auto" w:fill="12263F"/>
          </w:tcPr>
          <w:p>
            <w:pPr>
              <w:spacing w:after="0"/>
            </w:pPr>
            <w:r>
              <w:rPr>
                <w:rFonts w:ascii="Calibri" w:hAnsi="Calibri" w:eastAsia="Calibri" w:cs="Calibri"/>
                <w:b/>
                <w:i w:val="0"/>
                <w:color w:val="FFFFFF"/>
                <w:sz w:val="19"/>
                <w:lang w:val="en-US" w:bidi="fa-IR"/>
              </w:rPr>
              <w:t>Part</w:t>
            </w:r>
          </w:p>
        </w:tc>
        <w:tc>
          <w:tcPr>
            <w:tcW w:type="dxa" w:w="3827"/>
            <w:shd w:val="clear" w:color="auto" w:fill="12263F"/>
          </w:tcPr>
          <w:p>
            <w:pPr>
              <w:spacing w:after="0"/>
            </w:pPr>
            <w:r>
              <w:rPr>
                <w:rFonts w:ascii="Calibri" w:hAnsi="Calibri" w:eastAsia="Calibri" w:cs="Calibri"/>
                <w:b/>
                <w:i w:val="0"/>
                <w:color w:val="FFFFFF"/>
                <w:sz w:val="19"/>
                <w:lang w:val="en-US" w:bidi="fa-IR"/>
              </w:rPr>
              <w:t>Plain meaning</w:t>
            </w:r>
          </w:p>
        </w:tc>
        <w:tc>
          <w:tcPr>
            <w:tcW w:type="dxa" w:w="3969"/>
            <w:shd w:val="clear" w:color="auto" w:fill="12263F"/>
          </w:tcPr>
          <w:p>
            <w:pPr>
              <w:spacing w:after="0"/>
            </w:pPr>
            <w:r>
              <w:rPr>
                <w:rFonts w:ascii="Calibri" w:hAnsi="Calibri" w:eastAsia="Calibri" w:cs="Calibri"/>
                <w:b/>
                <w:i w:val="0"/>
                <w:color w:val="FFFFFF"/>
                <w:sz w:val="19"/>
                <w:lang w:val="en-US" w:bidi="fa-IR"/>
              </w:rPr>
              <w:t>How it was found in the data</w:t>
            </w:r>
          </w:p>
        </w:tc>
      </w:tr>
      <w:tr>
        <w:trPr>
          <w:cantSplit/>
        </w:trPr>
        <w:tc>
          <w:tcPr>
            <w:tcW w:type="dxa" w:w="1843"/>
          </w:tcPr>
          <w:p>
            <w:pPr>
              <w:spacing w:after="0"/>
            </w:pPr>
            <w:r>
              <w:rPr>
                <w:rFonts w:ascii="Calibri" w:hAnsi="Calibri" w:eastAsia="Calibri" w:cs="Calibri"/>
                <w:b/>
                <w:i w:val="0"/>
                <w:sz w:val="19"/>
                <w:lang w:val="en-US" w:bidi="fa-IR"/>
              </w:rPr>
              <w:t>Product level</w:t>
            </w:r>
          </w:p>
        </w:tc>
        <w:tc>
          <w:tcPr>
            <w:tcW w:type="dxa" w:w="3827"/>
          </w:tcPr>
          <w:p>
            <w:pPr>
              <w:spacing w:after="0"/>
            </w:pPr>
            <w:r>
              <w:rPr>
                <w:rFonts w:ascii="Calibri" w:hAnsi="Calibri" w:eastAsia="Calibri" w:cs="Calibri"/>
                <w:b w:val="0"/>
                <w:i w:val="0"/>
                <w:sz w:val="19"/>
                <w:lang w:val="en-US" w:bidi="fa-IR"/>
              </w:rPr>
              <w:t>How big the product normally is: one number per product (30 numbers)</w:t>
            </w:r>
          </w:p>
        </w:tc>
        <w:tc>
          <w:tcPr>
            <w:tcW w:type="dxa" w:w="3969"/>
          </w:tcPr>
          <w:p>
            <w:pPr>
              <w:spacing w:after="0"/>
            </w:pPr>
            <w:r>
              <w:rPr>
                <w:rFonts w:ascii="Calibri" w:hAnsi="Calibri" w:eastAsia="Calibri" w:cs="Calibri"/>
                <w:b w:val="0"/>
                <w:i w:val="0"/>
                <w:sz w:val="19"/>
                <w:lang w:val="en-US" w:bidi="fa-IR"/>
              </w:rPr>
              <w:t>Products differ 5.5 times in size, from 555 units a week (Wheat - Hard Red) to 3,054 (Tea - Black Ceylon), so every product needs its own size</w:t>
            </w:r>
          </w:p>
        </w:tc>
      </w:tr>
      <w:tr>
        <w:trPr>
          <w:cantSplit/>
        </w:trPr>
        <w:tc>
          <w:tcPr>
            <w:tcW w:type="dxa" w:w="1843"/>
            <w:shd w:val="clear" w:color="auto" w:fill="F7F9FC"/>
          </w:tcPr>
          <w:p>
            <w:pPr>
              <w:spacing w:after="0"/>
            </w:pPr>
            <w:r>
              <w:rPr>
                <w:rFonts w:ascii="Calibri" w:hAnsi="Calibri" w:eastAsia="Calibri" w:cs="Calibri"/>
                <w:b/>
                <w:i w:val="0"/>
                <w:sz w:val="19"/>
                <w:lang w:val="en-US" w:bidi="fa-IR"/>
              </w:rPr>
              <w:t>Growth trend</w:t>
            </w:r>
          </w:p>
        </w:tc>
        <w:tc>
          <w:tcPr>
            <w:tcW w:type="dxa" w:w="3827"/>
            <w:shd w:val="clear" w:color="auto" w:fill="F7F9FC"/>
          </w:tcPr>
          <w:p>
            <w:pPr>
              <w:spacing w:after="0"/>
            </w:pPr>
            <w:r>
              <w:rPr>
                <w:rFonts w:ascii="Calibri" w:hAnsi="Calibri" w:eastAsia="Calibri" w:cs="Calibri"/>
                <w:b w:val="0"/>
                <w:i w:val="0"/>
                <w:sz w:val="19"/>
                <w:lang w:val="en-US" w:bidi="fa-IR"/>
              </w:rPr>
              <w:t>Is the business slowly growing? One shared yearly slope for all products, about +2.8% a year</w:t>
            </w:r>
          </w:p>
        </w:tc>
        <w:tc>
          <w:tcPr>
            <w:tcW w:type="dxa" w:w="3969"/>
            <w:shd w:val="clear" w:color="auto" w:fill="F7F9FC"/>
          </w:tcPr>
          <w:p>
            <w:pPr>
              <w:spacing w:after="0"/>
            </w:pPr>
            <w:r>
              <w:rPr>
                <w:rFonts w:ascii="Calibri" w:hAnsi="Calibri" w:eastAsia="Calibri" w:cs="Calibri"/>
                <w:b w:val="0"/>
                <w:i w:val="0"/>
                <w:sz w:val="19"/>
                <w:lang w:val="en-US" w:bidi="fa-IR"/>
              </w:rPr>
              <w:t>Year-on-year comparison (last 52 weeks against the 52 before) and an STL trend strength of 0.92</w:t>
            </w:r>
          </w:p>
        </w:tc>
      </w:tr>
      <w:tr>
        <w:trPr>
          <w:cantSplit/>
        </w:trPr>
        <w:tc>
          <w:tcPr>
            <w:tcW w:type="dxa" w:w="1843"/>
          </w:tcPr>
          <w:p>
            <w:pPr>
              <w:spacing w:after="0"/>
            </w:pPr>
            <w:r>
              <w:rPr>
                <w:rFonts w:ascii="Calibri" w:hAnsi="Calibri" w:eastAsia="Calibri" w:cs="Calibri"/>
                <w:b/>
                <w:i w:val="0"/>
                <w:sz w:val="19"/>
                <w:lang w:val="en-US" w:bidi="fa-IR"/>
              </w:rPr>
              <w:t>Seasonal factor</w:t>
            </w:r>
          </w:p>
        </w:tc>
        <w:tc>
          <w:tcPr>
            <w:tcW w:type="dxa" w:w="3827"/>
          </w:tcPr>
          <w:p>
            <w:pPr>
              <w:spacing w:after="0"/>
            </w:pPr>
            <w:r>
              <w:rPr>
                <w:rFonts w:ascii="Calibri" w:hAnsi="Calibri" w:eastAsia="Calibri" w:cs="Calibri"/>
                <w:b w:val="0"/>
                <w:i w:val="0"/>
                <w:sz w:val="19"/>
                <w:lang w:val="en-US" w:bidi="fa-IR"/>
              </w:rPr>
              <w:t>A multiplier for the week of the year: 1.00 is a normal week, 1.25 means 25% busier. The same curve for all products</w:t>
            </w:r>
          </w:p>
        </w:tc>
        <w:tc>
          <w:tcPr>
            <w:tcW w:type="dxa" w:w="3969"/>
          </w:tcPr>
          <w:p>
            <w:pPr>
              <w:spacing w:after="0"/>
            </w:pPr>
            <w:r>
              <w:rPr>
                <w:rFonts w:ascii="Calibri" w:hAnsi="Calibri" w:eastAsia="Calibri" w:cs="Calibri"/>
                <w:b w:val="0"/>
                <w:i w:val="0"/>
                <w:sz w:val="19"/>
                <w:lang w:val="en-US" w:bidi="fa-IR"/>
              </w:rPr>
              <w:t>Week of year explains 78-86% of demand variance against a permutation null; the 30 products correlate 0.97; peak in week 13 (+25%), quiet week 38 (-25%)</w:t>
            </w:r>
          </w:p>
        </w:tc>
      </w:tr>
    </w:tbl>
    <w:p>
      <w:pPr>
        <w:spacing w:after="40"/>
      </w:pPr>
    </w:p>
    <w:p>
      <w:r>
        <w:rPr>
          <w:rFonts w:ascii="Calibri" w:hAnsi="Calibri" w:eastAsia="Calibri" w:cs="Calibri"/>
          <w:b w:val="0"/>
          <w:i w:val="0"/>
          <w:lang w:val="en-US" w:bidi="fa-IR"/>
        </w:rPr>
        <w:t>How it is fitted. The model works in logarithms, where the three parts simply add up. The seasonal curve is written with K pairs of sine and cosine waves of the week of the year (K = 3 in the final fit), so it has 2K = 6 seasonal numbers. The coefficients are found by ordinary least squares on all 30 products and all training weeks at once. Because a model in logarithms predicts the typical value rather than the average, a small correction (the 'smearing' factor, the exponential of half the residual variance) is applied when converting back to units; it is close to 1.00 (for example 1.002).</w:t>
      </w:r>
    </w:p>
    <w:p>
      <w:r>
        <w:rPr>
          <w:rFonts w:ascii="Calibri" w:hAnsi="Calibri" w:eastAsia="Calibri" w:cs="Calibri"/>
          <w:b w:val="0"/>
          <w:i w:val="0"/>
          <w:lang w:val="en-US" w:bidi="fa-IR"/>
        </w:rPr>
        <w:t>Why it is hard to beat. With K = 3 the model learns only 30 levels + 1 trend + 6 seasonal coefficients = 37 numbers from 7,800 observations. Because all products share the curve, each seasonal coefficient is estimated from thousands of observations, so there is very little room to over-fit. A per-product model such as Holt-Winters must estimate its own seasonal pattern from five points per week of the year.</w:t>
      </w:r>
    </w:p>
    <w:p>
      <w:pPr>
        <w:pStyle w:val="Heading3"/>
      </w:pPr>
      <w:r>
        <w:rPr>
          <w:rFonts w:ascii="Calibri" w:hAnsi="Calibri" w:eastAsia="Calibri" w:cs="Calibri"/>
          <w:b/>
          <w:i w:val="0"/>
          <w:color w:val="12263F"/>
          <w:sz w:val="24"/>
          <w:lang w:val="en-US" w:bidi="fa-IR"/>
        </w:rPr>
        <w:t>A worked example: Barley</w:t>
      </w:r>
    </w:p>
    <w:p>
      <w:r>
        <w:rPr>
          <w:rFonts w:ascii="Calibri" w:hAnsi="Calibri" w:eastAsia="Calibri" w:cs="Calibri"/>
          <w:b w:val="0"/>
          <w:i w:val="0"/>
          <w:lang w:val="en-US" w:bidi="fa-IR"/>
        </w:rPr>
        <w:t>Test 4 learns from weeks 1 to 234 and forecasts weeks 235 to 260 (the inner validation chose K = 2 there). For the first forecast week, week 235 (week 27 of the year), the model gives: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259"/>
        <w:gridCol w:w="3259"/>
        <w:gridCol w:w="3118"/>
      </w:tblGrid>
      <w:tr>
        <w:trPr>
          <w:tblHeader/>
        </w:trPr>
        <w:tc>
          <w:tcPr>
            <w:tcW w:type="dxa" w:w="3260"/>
            <w:shd w:val="clear" w:color="auto" w:fill="12263F"/>
          </w:tcPr>
          <w:p>
            <w:pPr>
              <w:spacing w:after="0"/>
            </w:pPr>
            <w:r>
              <w:rPr>
                <w:rFonts w:ascii="Calibri" w:hAnsi="Calibri" w:eastAsia="Calibri" w:cs="Calibri"/>
                <w:b/>
                <w:i w:val="0"/>
                <w:color w:val="FFFFFF"/>
                <w:sz w:val="19"/>
                <w:lang w:val="en-US" w:bidi="fa-IR"/>
              </w:rPr>
              <w:t>Step</w:t>
            </w:r>
          </w:p>
        </w:tc>
        <w:tc>
          <w:tcPr>
            <w:tcW w:type="dxa" w:w="3260"/>
            <w:shd w:val="clear" w:color="auto" w:fill="12263F"/>
          </w:tcPr>
          <w:p>
            <w:pPr>
              <w:spacing w:after="0"/>
            </w:pPr>
            <w:r>
              <w:rPr>
                <w:rFonts w:ascii="Calibri" w:hAnsi="Calibri" w:eastAsia="Calibri" w:cs="Calibri"/>
                <w:b/>
                <w:i w:val="0"/>
                <w:color w:val="FFFFFF"/>
                <w:sz w:val="19"/>
                <w:lang w:val="en-US" w:bidi="fa-IR"/>
              </w:rPr>
              <w:t>Value</w:t>
            </w:r>
          </w:p>
        </w:tc>
        <w:tc>
          <w:tcPr>
            <w:tcW w:type="dxa" w:w="3118"/>
            <w:shd w:val="clear" w:color="auto" w:fill="12263F"/>
          </w:tcPr>
          <w:p>
            <w:pPr>
              <w:spacing w:after="0"/>
            </w:pPr>
            <w:r>
              <w:rPr>
                <w:rFonts w:ascii="Calibri" w:hAnsi="Calibri" w:eastAsia="Calibri" w:cs="Calibri"/>
                <w:b/>
                <w:i w:val="0"/>
                <w:color w:val="FFFFFF"/>
                <w:sz w:val="19"/>
                <w:lang w:val="en-US" w:bidi="fa-IR"/>
              </w:rPr>
              <w:t>Meaning</w:t>
            </w:r>
          </w:p>
        </w:tc>
      </w:tr>
      <w:tr>
        <w:trPr>
          <w:cantSplit/>
        </w:trPr>
        <w:tc>
          <w:tcPr>
            <w:tcW w:type="dxa" w:w="3260"/>
          </w:tcPr>
          <w:p>
            <w:pPr>
              <w:spacing w:after="0"/>
            </w:pPr>
            <w:r>
              <w:rPr>
                <w:rFonts w:ascii="Calibri" w:hAnsi="Calibri" w:eastAsia="Calibri" w:cs="Calibri"/>
                <w:b/>
                <w:i w:val="0"/>
                <w:sz w:val="19"/>
                <w:lang w:val="en-US" w:bidi="fa-IR"/>
              </w:rPr>
              <w:t>Product level of Barley</w:t>
            </w:r>
          </w:p>
        </w:tc>
        <w:tc>
          <w:tcPr>
            <w:tcW w:type="dxa" w:w="3260"/>
          </w:tcPr>
          <w:p>
            <w:pPr>
              <w:spacing w:after="0"/>
            </w:pPr>
            <w:r>
              <w:rPr>
                <w:rFonts w:ascii="Calibri" w:hAnsi="Calibri" w:eastAsia="Calibri" w:cs="Calibri"/>
                <w:b w:val="0"/>
                <w:i w:val="0"/>
                <w:sz w:val="19"/>
                <w:lang w:val="en-US" w:bidi="fa-IR"/>
              </w:rPr>
              <w:t>2,579 units</w:t>
            </w:r>
          </w:p>
        </w:tc>
        <w:tc>
          <w:tcPr>
            <w:tcW w:type="dxa" w:w="3118"/>
          </w:tcPr>
          <w:p>
            <w:pPr>
              <w:spacing w:after="0"/>
            </w:pPr>
            <w:r>
              <w:rPr>
                <w:rFonts w:ascii="Calibri" w:hAnsi="Calibri" w:eastAsia="Calibri" w:cs="Calibri"/>
                <w:b w:val="0"/>
                <w:i w:val="0"/>
                <w:sz w:val="19"/>
                <w:lang w:val="en-US" w:bidi="fa-IR"/>
              </w:rPr>
              <w:t>Barley's normal weekly size at the middle of the data period</w:t>
            </w:r>
          </w:p>
        </w:tc>
      </w:tr>
      <w:tr>
        <w:trPr>
          <w:cantSplit/>
        </w:trPr>
        <w:tc>
          <w:tcPr>
            <w:tcW w:type="dxa" w:w="3260"/>
            <w:shd w:val="clear" w:color="auto" w:fill="F7F9FC"/>
          </w:tcPr>
          <w:p>
            <w:pPr>
              <w:spacing w:after="0"/>
            </w:pPr>
            <w:r>
              <w:rPr>
                <w:rFonts w:ascii="Calibri" w:hAnsi="Calibri" w:eastAsia="Calibri" w:cs="Calibri"/>
                <w:b/>
                <w:i w:val="0"/>
                <w:sz w:val="19"/>
                <w:lang w:val="en-US" w:bidi="fa-IR"/>
              </w:rPr>
              <w:t>Trend multiplier at week 235</w:t>
            </w:r>
          </w:p>
        </w:tc>
        <w:tc>
          <w:tcPr>
            <w:tcW w:type="dxa" w:w="3260"/>
            <w:shd w:val="clear" w:color="auto" w:fill="F7F9FC"/>
          </w:tcPr>
          <w:p>
            <w:pPr>
              <w:spacing w:after="0"/>
            </w:pPr>
            <w:r>
              <w:rPr>
                <w:rFonts w:ascii="Calibri" w:hAnsi="Calibri" w:eastAsia="Calibri" w:cs="Calibri"/>
                <w:b w:val="0"/>
                <w:i w:val="0"/>
                <w:sz w:val="19"/>
                <w:lang w:val="en-US" w:bidi="fa-IR"/>
              </w:rPr>
              <w:t>x 1.057</w:t>
            </w:r>
          </w:p>
        </w:tc>
        <w:tc>
          <w:tcPr>
            <w:tcW w:type="dxa" w:w="3118"/>
            <w:shd w:val="clear" w:color="auto" w:fill="F7F9FC"/>
          </w:tcPr>
          <w:p>
            <w:pPr>
              <w:spacing w:after="0"/>
            </w:pPr>
            <w:r>
              <w:rPr>
                <w:rFonts w:ascii="Calibri" w:hAnsi="Calibri" w:eastAsia="Calibri" w:cs="Calibri"/>
                <w:b w:val="0"/>
                <w:i w:val="0"/>
                <w:sz w:val="19"/>
                <w:lang w:val="en-US" w:bidi="fa-IR"/>
              </w:rPr>
              <w:t>About 5.7% above the middle of the period, from +2.8% a year growth</w:t>
            </w:r>
          </w:p>
        </w:tc>
      </w:tr>
      <w:tr>
        <w:trPr>
          <w:cantSplit/>
        </w:trPr>
        <w:tc>
          <w:tcPr>
            <w:tcW w:type="dxa" w:w="3260"/>
          </w:tcPr>
          <w:p>
            <w:pPr>
              <w:spacing w:after="0"/>
            </w:pPr>
            <w:r>
              <w:rPr>
                <w:rFonts w:ascii="Calibri" w:hAnsi="Calibri" w:eastAsia="Calibri" w:cs="Calibri"/>
                <w:b/>
                <w:i w:val="0"/>
                <w:sz w:val="19"/>
                <w:lang w:val="en-US" w:bidi="fa-IR"/>
              </w:rPr>
              <w:t>Seasonal multiplier for week-of-year 27</w:t>
            </w:r>
          </w:p>
        </w:tc>
        <w:tc>
          <w:tcPr>
            <w:tcW w:type="dxa" w:w="3260"/>
          </w:tcPr>
          <w:p>
            <w:pPr>
              <w:spacing w:after="0"/>
            </w:pPr>
            <w:r>
              <w:rPr>
                <w:rFonts w:ascii="Calibri" w:hAnsi="Calibri" w:eastAsia="Calibri" w:cs="Calibri"/>
                <w:b w:val="0"/>
                <w:i w:val="0"/>
                <w:sz w:val="19"/>
                <w:lang w:val="en-US" w:bidi="fa-IR"/>
              </w:rPr>
              <w:t>x 0.983</w:t>
            </w:r>
          </w:p>
        </w:tc>
        <w:tc>
          <w:tcPr>
            <w:tcW w:type="dxa" w:w="3118"/>
          </w:tcPr>
          <w:p>
            <w:pPr>
              <w:spacing w:after="0"/>
            </w:pPr>
            <w:r>
              <w:rPr>
                <w:rFonts w:ascii="Calibri" w:hAnsi="Calibri" w:eastAsia="Calibri" w:cs="Calibri"/>
                <w:b w:val="0"/>
                <w:i w:val="0"/>
                <w:sz w:val="19"/>
                <w:lang w:val="en-US" w:bidi="fa-IR"/>
              </w:rPr>
              <w:t>Week 27 is a slightly quiet week (1.7% below normal)</w:t>
            </w:r>
          </w:p>
        </w:tc>
      </w:tr>
      <w:tr>
        <w:trPr>
          <w:cantSplit/>
        </w:trPr>
        <w:tc>
          <w:tcPr>
            <w:tcW w:type="dxa" w:w="3260"/>
            <w:shd w:val="clear" w:color="auto" w:fill="F7F9FC"/>
          </w:tcPr>
          <w:p>
            <w:pPr>
              <w:spacing w:after="0"/>
            </w:pPr>
            <w:r>
              <w:rPr>
                <w:rFonts w:ascii="Calibri" w:hAnsi="Calibri" w:eastAsia="Calibri" w:cs="Calibri"/>
                <w:b/>
                <w:i w:val="0"/>
                <w:sz w:val="19"/>
                <w:lang w:val="en-US" w:bidi="fa-IR"/>
              </w:rPr>
              <w:t>Smearing correction</w:t>
            </w:r>
          </w:p>
        </w:tc>
        <w:tc>
          <w:tcPr>
            <w:tcW w:type="dxa" w:w="3260"/>
            <w:shd w:val="clear" w:color="auto" w:fill="F7F9FC"/>
          </w:tcPr>
          <w:p>
            <w:pPr>
              <w:spacing w:after="0"/>
            </w:pPr>
            <w:r>
              <w:rPr>
                <w:rFonts w:ascii="Calibri" w:hAnsi="Calibri" w:eastAsia="Calibri" w:cs="Calibri"/>
                <w:b w:val="0"/>
                <w:i w:val="0"/>
                <w:sz w:val="19"/>
                <w:lang w:val="en-US" w:bidi="fa-IR"/>
              </w:rPr>
              <w:t>x 1.002</w:t>
            </w:r>
          </w:p>
        </w:tc>
        <w:tc>
          <w:tcPr>
            <w:tcW w:type="dxa" w:w="3118"/>
            <w:shd w:val="clear" w:color="auto" w:fill="F7F9FC"/>
          </w:tcPr>
          <w:p>
            <w:pPr>
              <w:spacing w:after="0"/>
            </w:pPr>
            <w:r>
              <w:rPr>
                <w:rFonts w:ascii="Calibri" w:hAnsi="Calibri" w:eastAsia="Calibri" w:cs="Calibri"/>
                <w:b w:val="0"/>
                <w:i w:val="0"/>
                <w:sz w:val="19"/>
                <w:lang w:val="en-US" w:bidi="fa-IR"/>
              </w:rPr>
              <w:t>Converting from logarithms back to units</w:t>
            </w:r>
          </w:p>
        </w:tc>
      </w:tr>
      <w:tr>
        <w:trPr>
          <w:cantSplit/>
        </w:trPr>
        <w:tc>
          <w:tcPr>
            <w:tcW w:type="dxa" w:w="3260"/>
          </w:tcPr>
          <w:p>
            <w:pPr>
              <w:spacing w:after="0"/>
            </w:pPr>
            <w:r>
              <w:rPr>
                <w:rFonts w:ascii="Calibri" w:hAnsi="Calibri" w:eastAsia="Calibri" w:cs="Calibri"/>
                <w:b/>
                <w:i w:val="0"/>
                <w:sz w:val="19"/>
                <w:lang w:val="en-US" w:bidi="fa-IR"/>
              </w:rPr>
              <w:t>Forecast</w:t>
            </w:r>
          </w:p>
        </w:tc>
        <w:tc>
          <w:tcPr>
            <w:tcW w:type="dxa" w:w="3260"/>
          </w:tcPr>
          <w:p>
            <w:pPr>
              <w:spacing w:after="0"/>
            </w:pPr>
            <w:r>
              <w:rPr>
                <w:rFonts w:ascii="Calibri" w:hAnsi="Calibri" w:eastAsia="Calibri" w:cs="Calibri"/>
                <w:b w:val="0"/>
                <w:i w:val="0"/>
                <w:sz w:val="19"/>
                <w:lang w:val="en-US" w:bidi="fa-IR"/>
              </w:rPr>
              <w:t>2,579 x 1.057 x 0.983 x 1.002 = 2,687 units</w:t>
            </w:r>
          </w:p>
        </w:tc>
        <w:tc>
          <w:tcPr>
            <w:tcW w:type="dxa" w:w="3118"/>
          </w:tcPr>
          <w:p>
            <w:pPr>
              <w:spacing w:after="0"/>
            </w:pPr>
            <w:r>
              <w:rPr>
                <w:rFonts w:ascii="Calibri" w:hAnsi="Calibri" w:eastAsia="Calibri" w:cs="Calibri"/>
                <w:b w:val="0"/>
                <w:i w:val="0"/>
                <w:sz w:val="19"/>
                <w:lang w:val="en-US" w:bidi="fa-IR"/>
              </w:rPr>
            </w:r>
          </w:p>
        </w:tc>
      </w:tr>
      <w:tr>
        <w:trPr>
          <w:cantSplit/>
        </w:trPr>
        <w:tc>
          <w:tcPr>
            <w:tcW w:type="dxa" w:w="3260"/>
            <w:shd w:val="clear" w:color="auto" w:fill="F7F9FC"/>
          </w:tcPr>
          <w:p>
            <w:pPr>
              <w:spacing w:after="0"/>
            </w:pPr>
            <w:r>
              <w:rPr>
                <w:rFonts w:ascii="Calibri" w:hAnsi="Calibri" w:eastAsia="Calibri" w:cs="Calibri"/>
                <w:b/>
                <w:i w:val="0"/>
                <w:sz w:val="19"/>
                <w:lang w:val="en-US" w:bidi="fa-IR"/>
              </w:rPr>
              <w:t>Actual demand_est</w:t>
            </w:r>
          </w:p>
        </w:tc>
        <w:tc>
          <w:tcPr>
            <w:tcW w:type="dxa" w:w="3260"/>
            <w:shd w:val="clear" w:color="auto" w:fill="F7F9FC"/>
          </w:tcPr>
          <w:p>
            <w:pPr>
              <w:spacing w:after="0"/>
            </w:pPr>
            <w:r>
              <w:rPr>
                <w:rFonts w:ascii="Calibri" w:hAnsi="Calibri" w:eastAsia="Calibri" w:cs="Calibri"/>
                <w:b w:val="0"/>
                <w:i w:val="0"/>
                <w:sz w:val="19"/>
                <w:lang w:val="en-US" w:bidi="fa-IR"/>
              </w:rPr>
              <w:t>2,505 units</w:t>
            </w:r>
          </w:p>
        </w:tc>
        <w:tc>
          <w:tcPr>
            <w:tcW w:type="dxa" w:w="3118"/>
            <w:shd w:val="clear" w:color="auto" w:fill="F7F9FC"/>
          </w:tcPr>
          <w:p>
            <w:pPr>
              <w:spacing w:after="0"/>
            </w:pPr>
            <w:r>
              <w:rPr>
                <w:rFonts w:ascii="Calibri" w:hAnsi="Calibri" w:eastAsia="Calibri" w:cs="Calibri"/>
                <w:b w:val="0"/>
                <w:i w:val="0"/>
                <w:sz w:val="19"/>
                <w:lang w:val="en-US" w:bidi="fa-IR"/>
              </w:rPr>
              <w:t>The forecast is 7% too high in this week</w:t>
            </w:r>
          </w:p>
        </w:tc>
      </w:tr>
    </w:tbl>
    <w:p>
      <w:pPr>
        <w:spacing w:after="40"/>
      </w:pPr>
    </w:p>
    <w:p>
      <w:r>
        <w:rPr>
          <w:rFonts w:ascii="Calibri" w:hAnsi="Calibri" w:eastAsia="Calibri" w:cs="Calibri"/>
          <w:b w:val="0"/>
          <w:i w:val="0"/>
          <w:lang w:val="en-US" w:bidi="fa-IR"/>
        </w:rPr>
        <w:t>Over the 26 test weeks the average miss is 4.8 percent for Barley and 4.6 percent for all products: single weeks can miss by 7 percent, but the errors average out because the model has no systematic bias. The plain recipe below expresses the same idea without statistics: Barley's average of the last 52 weeks (2,760 units) times the season (0.96) times growth (1.014) gives 2,690.</w:t>
      </w:r>
    </w:p>
    <w:p>
      <w:pPr>
        <w:keepNext/>
        <w:spacing w:after="40"/>
        <w:jc w:val="center"/>
      </w:pPr>
      <w:r>
        <w:drawing>
          <wp:inline xmlns:a="http://schemas.openxmlformats.org/drawingml/2006/main" xmlns:pic="http://schemas.openxmlformats.org/drawingml/2006/picture">
            <wp:extent cx="5303520" cy="3358896"/>
            <wp:docPr id="15" name="Picture 15"/>
            <wp:cNvGraphicFramePr>
              <a:graphicFrameLocks noChangeAspect="1"/>
            </wp:cNvGraphicFramePr>
            <a:graphic>
              <a:graphicData uri="http://schemas.openxmlformats.org/drawingml/2006/picture">
                <pic:pic>
                  <pic:nvPicPr>
                    <pic:cNvPr id="0" name="plain_recipe_example_v1.2.png"/>
                    <pic:cNvPicPr/>
                  </pic:nvPicPr>
                  <pic:blipFill>
                    <a:blip r:embed="rId23"/>
                    <a:stretch>
                      <a:fillRect/>
                    </a:stretch>
                  </pic:blipFill>
                  <pic:spPr>
                    <a:xfrm>
                      <a:off x="0" y="0"/>
                      <a:ext cx="5303520" cy="3358896"/>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15. The same idea in its plain-recipe form for Barley: size x season x growth, and the forecast against what happened.</w:t>
      </w:r>
    </w:p>
    <w:p>
      <w:pPr>
        <w:pStyle w:val="Heading2"/>
      </w:pPr>
      <w:r>
        <w:rPr>
          <w:rFonts w:ascii="Calibri" w:hAnsi="Calibri" w:eastAsia="Calibri" w:cs="Calibri"/>
          <w:b/>
          <w:i w:val="0"/>
          <w:color w:val="2A78D6"/>
          <w:sz w:val="28"/>
          <w:lang w:val="en-US" w:bidi="fa-IR"/>
        </w:rPr>
        <w:t>7.4 Segment results</w:t>
      </w:r>
    </w:p>
    <w:p>
      <w:r>
        <w:rPr>
          <w:rFonts w:ascii="Calibri" w:hAnsi="Calibri" w:eastAsia="Calibri" w:cs="Calibri"/>
          <w:b w:val="0"/>
          <w:i w:val="0"/>
          <w:lang w:val="en-US" w:bidi="fa-IR"/>
        </w:rPr>
        <w:t>By segment the winner has a WAPE of 4.35 percent for the 23 normal-stock products and 6.53 percent for the 7 high-stock products. The high-stock products have a higher error because for them every week is an unconstrained week: their demand is observed directly with all its noise, whereas the reconstructed demand of the normal-stock products is smoother. The two segments share the same seasonal shape, which is why fitting them separately (the per-segment model) gives no gain.</w:t>
      </w:r>
    </w:p>
    <w:p>
      <w:pPr>
        <w:pStyle w:val="Heading2"/>
      </w:pPr>
      <w:r>
        <w:rPr>
          <w:rFonts w:ascii="Calibri" w:hAnsi="Calibri" w:eastAsia="Calibri" w:cs="Calibri"/>
          <w:b/>
          <w:i w:val="0"/>
          <w:color w:val="2A78D6"/>
          <w:sz w:val="28"/>
          <w:lang w:val="en-US" w:bidi="fa-IR"/>
        </w:rPr>
        <w:t>7.5 Forecast ranges (P10 to P90)</w:t>
      </w:r>
    </w:p>
    <w:p>
      <w:r>
        <w:rPr>
          <w:rFonts w:ascii="Calibri" w:hAnsi="Calibri" w:eastAsia="Calibri" w:cs="Calibri"/>
          <w:b w:val="0"/>
          <w:i w:val="0"/>
          <w:lang w:val="en-US" w:bidi="fa-IR"/>
        </w:rPr>
        <w:t>A forecast without a range invites false confidence. For every product-week the model gives a likely range from a low case (P10) to a high case (P90). They are computed from the ratios actual / forecast that the selected model produced in the backtests, taken by segment and by horizon bucket (weeks 1-4, 5-13, 14-26); the 10th and 90th percentiles of those ratios are applied to the new point forecast. The ranges were validated by leave-one-test-out coverage: the share of actual weeks that fall between P10 and P90 should be 80 percent.</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4535"/>
        <w:gridCol w:w="5102"/>
      </w:tblGrid>
      <w:tr>
        <w:trPr>
          <w:tblHeader/>
        </w:trPr>
        <w:tc>
          <w:tcPr>
            <w:tcW w:type="dxa" w:w="4535"/>
            <w:shd w:val="clear" w:color="auto" w:fill="12263F"/>
          </w:tcPr>
          <w:p>
            <w:pPr>
              <w:spacing w:after="0"/>
            </w:pPr>
            <w:r>
              <w:rPr>
                <w:rFonts w:ascii="Calibri" w:hAnsi="Calibri" w:eastAsia="Calibri" w:cs="Calibri"/>
                <w:b/>
                <w:i w:val="0"/>
                <w:color w:val="FFFFFF"/>
                <w:sz w:val="19"/>
                <w:lang w:val="en-US" w:bidi="fa-IR"/>
              </w:rPr>
              <w:t>Segment</w:t>
            </w:r>
          </w:p>
        </w:tc>
        <w:tc>
          <w:tcPr>
            <w:tcW w:type="dxa" w:w="5102"/>
            <w:shd w:val="clear" w:color="auto" w:fill="12263F"/>
          </w:tcPr>
          <w:p>
            <w:pPr>
              <w:spacing w:after="0"/>
            </w:pPr>
            <w:r>
              <w:rPr>
                <w:rFonts w:ascii="Calibri" w:hAnsi="Calibri" w:eastAsia="Calibri" w:cs="Calibri"/>
                <w:b/>
                <w:i w:val="0"/>
                <w:color w:val="FFFFFF"/>
                <w:sz w:val="19"/>
                <w:lang w:val="en-US" w:bidi="fa-IR"/>
              </w:rPr>
              <w:t>Share of actuals inside P10-P90 (target 80%)</w:t>
            </w:r>
          </w:p>
        </w:tc>
      </w:tr>
      <w:tr>
        <w:trPr>
          <w:cantSplit/>
        </w:trPr>
        <w:tc>
          <w:tcPr>
            <w:tcW w:type="dxa" w:w="4535"/>
          </w:tcPr>
          <w:p>
            <w:pPr>
              <w:spacing w:after="0"/>
            </w:pPr>
            <w:r>
              <w:rPr>
                <w:rFonts w:ascii="Calibri" w:hAnsi="Calibri" w:eastAsia="Calibri" w:cs="Calibri"/>
                <w:b/>
                <w:i w:val="0"/>
                <w:sz w:val="19"/>
                <w:lang w:val="en-US" w:bidi="fa-IR"/>
              </w:rPr>
              <w:t>High-stock products</w:t>
            </w:r>
          </w:p>
        </w:tc>
        <w:tc>
          <w:tcPr>
            <w:tcW w:type="dxa" w:w="5102"/>
          </w:tcPr>
          <w:p>
            <w:pPr>
              <w:spacing w:after="0"/>
            </w:pPr>
            <w:r>
              <w:rPr>
                <w:rFonts w:ascii="Calibri" w:hAnsi="Calibri" w:eastAsia="Calibri" w:cs="Calibri"/>
                <w:b w:val="0"/>
                <w:i w:val="0"/>
                <w:sz w:val="19"/>
                <w:lang w:val="en-US" w:bidi="fa-IR"/>
              </w:rPr>
              <w:t>79.95%</w:t>
            </w:r>
          </w:p>
        </w:tc>
      </w:tr>
      <w:tr>
        <w:trPr>
          <w:cantSplit/>
        </w:trPr>
        <w:tc>
          <w:tcPr>
            <w:tcW w:type="dxa" w:w="4535"/>
            <w:shd w:val="clear" w:color="auto" w:fill="F7F9FC"/>
          </w:tcPr>
          <w:p>
            <w:pPr>
              <w:spacing w:after="0"/>
            </w:pPr>
            <w:r>
              <w:rPr>
                <w:rFonts w:ascii="Calibri" w:hAnsi="Calibri" w:eastAsia="Calibri" w:cs="Calibri"/>
                <w:b/>
                <w:i w:val="0"/>
                <w:sz w:val="19"/>
                <w:lang w:val="en-US" w:bidi="fa-IR"/>
              </w:rPr>
              <w:t>Normal-stock products</w:t>
            </w:r>
          </w:p>
        </w:tc>
        <w:tc>
          <w:tcPr>
            <w:tcW w:type="dxa" w:w="5102"/>
            <w:shd w:val="clear" w:color="auto" w:fill="F7F9FC"/>
          </w:tcPr>
          <w:p>
            <w:pPr>
              <w:spacing w:after="0"/>
            </w:pPr>
            <w:r>
              <w:rPr>
                <w:rFonts w:ascii="Calibri" w:hAnsi="Calibri" w:eastAsia="Calibri" w:cs="Calibri"/>
                <w:b w:val="0"/>
                <w:i w:val="0"/>
                <w:sz w:val="19"/>
                <w:lang w:val="en-US" w:bidi="fa-IR"/>
              </w:rPr>
              <w:t>80.14%</w:t>
            </w:r>
          </w:p>
        </w:tc>
      </w:tr>
      <w:tr>
        <w:trPr>
          <w:cantSplit/>
        </w:trPr>
        <w:tc>
          <w:tcPr>
            <w:tcW w:type="dxa" w:w="4535"/>
          </w:tcPr>
          <w:p>
            <w:pPr>
              <w:spacing w:after="0"/>
            </w:pPr>
            <w:r>
              <w:rPr>
                <w:rFonts w:ascii="Calibri" w:hAnsi="Calibri" w:eastAsia="Calibri" w:cs="Calibri"/>
                <w:b/>
                <w:i w:val="0"/>
                <w:sz w:val="19"/>
                <w:lang w:val="en-US" w:bidi="fa-IR"/>
              </w:rPr>
              <w:t>All products</w:t>
            </w:r>
          </w:p>
        </w:tc>
        <w:tc>
          <w:tcPr>
            <w:tcW w:type="dxa" w:w="5102"/>
          </w:tcPr>
          <w:p>
            <w:pPr>
              <w:spacing w:after="0"/>
            </w:pPr>
            <w:r>
              <w:rPr>
                <w:rFonts w:ascii="Calibri" w:hAnsi="Calibri" w:eastAsia="Calibri" w:cs="Calibri"/>
                <w:b w:val="0"/>
                <w:i w:val="0"/>
                <w:sz w:val="19"/>
                <w:lang w:val="en-US" w:bidi="fa-IR"/>
              </w:rPr>
              <w:t>80.10%</w:t>
            </w:r>
          </w:p>
        </w:tc>
      </w:tr>
    </w:tbl>
    <w:p>
      <w:pPr>
        <w:spacing w:after="40"/>
      </w:pPr>
    </w:p>
    <w:p>
      <w:pPr>
        <w:keepNext/>
        <w:spacing w:after="40"/>
        <w:jc w:val="center"/>
      </w:pPr>
      <w:r>
        <w:drawing>
          <wp:inline xmlns:a="http://schemas.openxmlformats.org/drawingml/2006/main" xmlns:pic="http://schemas.openxmlformats.org/drawingml/2006/picture">
            <wp:extent cx="4754880" cy="3011424"/>
            <wp:docPr id="16" name="Picture 16"/>
            <wp:cNvGraphicFramePr>
              <a:graphicFrameLocks noChangeAspect="1"/>
            </wp:cNvGraphicFramePr>
            <a:graphic>
              <a:graphicData uri="http://schemas.openxmlformats.org/drawingml/2006/picture">
                <pic:pic>
                  <pic:nvPicPr>
                    <pic:cNvPr id="0" name="interval_coverage_v1.2.png"/>
                    <pic:cNvPicPr/>
                  </pic:nvPicPr>
                  <pic:blipFill>
                    <a:blip r:embed="rId24"/>
                    <a:stretch>
                      <a:fillRect/>
                    </a:stretch>
                  </pic:blipFill>
                  <pic:spPr>
                    <a:xfrm>
                      <a:off x="0" y="0"/>
                      <a:ext cx="4754880" cy="3011424"/>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16. Coverage of the forecast ranges in the backtests.</w:t>
      </w:r>
    </w:p>
    <w:p>
      <w:pPr>
        <w:pStyle w:val="Heading2"/>
      </w:pPr>
      <w:r>
        <w:rPr>
          <w:rFonts w:ascii="Calibri" w:hAnsi="Calibri" w:eastAsia="Calibri" w:cs="Calibri"/>
          <w:b/>
          <w:i w:val="0"/>
          <w:color w:val="2A78D6"/>
          <w:sz w:val="28"/>
          <w:lang w:val="en-US" w:bidi="fa-IR"/>
        </w:rPr>
        <w:t>7.6 The 26-week forecast</w:t>
      </w:r>
    </w:p>
    <w:p>
      <w:r>
        <w:rPr>
          <w:rFonts w:ascii="Calibri" w:hAnsi="Calibri" w:eastAsia="Calibri" w:cs="Calibri"/>
          <w:b w:val="0"/>
          <w:i w:val="0"/>
          <w:lang w:val="en-US" w:bidi="fa-IR"/>
        </w:rPr>
        <w:t>The selected model is refitted on all 260 weeks (all parameters re-tuned) and forecasts weeks 261 to 286. Total demand is about 1.998 million units, 2.8 percent above the same 26 weeks a year earlier. (It is about 40 percent above the preceding 26 weeks because those weeks are the seasonal low; that is season, not growth.) The likely range for the total is 1.84 to 2.15 million units. Weekly demand for all products together rises from about 67,700 units in week 261 to a peak of about 83,300 units in week 273 (the seasonal peak) and falls to about 66,500 units in week 286.</w:t>
      </w:r>
    </w:p>
    <w:p>
      <w:pPr>
        <w:keepNext/>
        <w:spacing w:after="40"/>
        <w:jc w:val="center"/>
      </w:pPr>
      <w:r>
        <w:drawing>
          <wp:inline xmlns:a="http://schemas.openxmlformats.org/drawingml/2006/main" xmlns:pic="http://schemas.openxmlformats.org/drawingml/2006/picture">
            <wp:extent cx="5852160" cy="1872691"/>
            <wp:docPr id="17" name="Picture 17"/>
            <wp:cNvGraphicFramePr>
              <a:graphicFrameLocks noChangeAspect="1"/>
            </wp:cNvGraphicFramePr>
            <a:graphic>
              <a:graphicData uri="http://schemas.openxmlformats.org/drawingml/2006/picture">
                <pic:pic>
                  <pic:nvPicPr>
                    <pic:cNvPr id="0" name="final_forecast_v1.2.png"/>
                    <pic:cNvPicPr/>
                  </pic:nvPicPr>
                  <pic:blipFill>
                    <a:blip r:embed="rId25"/>
                    <a:stretch>
                      <a:fillRect/>
                    </a:stretch>
                  </pic:blipFill>
                  <pic:spPr>
                    <a:xfrm>
                      <a:off x="0" y="0"/>
                      <a:ext cx="5852160" cy="1872691"/>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17. The 26-week forecast with the P10-P90 range (left: all products; right: selected products with history).</w:t>
      </w:r>
    </w:p>
    <w:p>
      <w:pPr>
        <w:pStyle w:val="Heading3"/>
      </w:pPr>
      <w:r>
        <w:rPr>
          <w:rFonts w:ascii="Calibri" w:hAnsi="Calibri" w:eastAsia="Calibri" w:cs="Calibri"/>
          <w:b/>
          <w:i w:val="0"/>
          <w:color w:val="12263F"/>
          <w:sz w:val="24"/>
          <w:lang w:val="en-US" w:bidi="fa-IR"/>
        </w:rPr>
        <w:t>From units to dollars: how 64.6 million and 28.7 million are computed</w:t>
      </w:r>
    </w:p>
    <w:p>
      <w:r>
        <w:rPr>
          <w:rFonts w:ascii="Calibri" w:hAnsi="Calibri" w:eastAsia="Calibri" w:cs="Calibri"/>
          <w:b w:val="0"/>
          <w:i w:val="0"/>
          <w:lang w:val="en-US" w:bidi="fa-IR"/>
        </w:rPr>
        <w:t>Revenue potential. For every product-week, the forecast demand (P50) is multiplied by the product's last-13-week average price, and the 780 results are added: 1.998 million units give 64.6 million dollars. This is the revenue if every unit demanded could be sold.</w:t>
      </w:r>
    </w:p>
    <w:p>
      <w:r>
        <w:rPr>
          <w:rFonts w:ascii="Calibri" w:hAnsi="Calibri" w:eastAsia="Calibri" w:cs="Calibri"/>
          <w:b w:val="0"/>
          <w:i w:val="0"/>
          <w:lang w:val="en-US" w:bidi="fa-IR"/>
        </w:rPr>
        <w:t>Unserved revenue. Future stock is unknown, so for each product-week the units sold are simulated as min(demand, stock), with stock drawn from that product's own last 104 weeks of stock available for sales. The expected units sold are 1.09 million, worth 35.8 million dollars. The difference, 28.7 million dollars or 44 percent, is demand that the historical stock levels would not serve. It is a risk view, not a prediction, because purchasing can change.</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5952"/>
        <w:gridCol w:w="3685"/>
      </w:tblGrid>
      <w:tr>
        <w:trPr>
          <w:tblHeader/>
        </w:trPr>
        <w:tc>
          <w:tcPr>
            <w:tcW w:type="dxa" w:w="5953"/>
            <w:shd w:val="clear" w:color="auto" w:fill="12263F"/>
          </w:tcPr>
          <w:p>
            <w:pPr>
              <w:spacing w:after="0"/>
            </w:pPr>
            <w:r>
              <w:rPr>
                <w:rFonts w:ascii="Calibri" w:hAnsi="Calibri" w:eastAsia="Calibri" w:cs="Calibri"/>
                <w:b/>
                <w:i w:val="0"/>
                <w:color w:val="FFFFFF"/>
                <w:sz w:val="19"/>
                <w:lang w:val="en-US" w:bidi="fa-IR"/>
              </w:rPr>
              <w:t>Step</w:t>
            </w:r>
          </w:p>
        </w:tc>
        <w:tc>
          <w:tcPr>
            <w:tcW w:type="dxa" w:w="3685"/>
            <w:shd w:val="clear" w:color="auto" w:fill="12263F"/>
          </w:tcPr>
          <w:p>
            <w:pPr>
              <w:spacing w:after="0"/>
            </w:pPr>
            <w:r>
              <w:rPr>
                <w:rFonts w:ascii="Calibri" w:hAnsi="Calibri" w:eastAsia="Calibri" w:cs="Calibri"/>
                <w:b/>
                <w:i w:val="0"/>
                <w:color w:val="FFFFFF"/>
                <w:sz w:val="19"/>
                <w:lang w:val="en-US" w:bidi="fa-IR"/>
              </w:rPr>
              <w:t>Value</w:t>
            </w:r>
          </w:p>
        </w:tc>
      </w:tr>
      <w:tr>
        <w:trPr>
          <w:cantSplit/>
        </w:trPr>
        <w:tc>
          <w:tcPr>
            <w:tcW w:type="dxa" w:w="5953"/>
          </w:tcPr>
          <w:p>
            <w:pPr>
              <w:spacing w:after="0"/>
            </w:pPr>
            <w:r>
              <w:rPr>
                <w:rFonts w:ascii="Calibri" w:hAnsi="Calibri" w:eastAsia="Calibri" w:cs="Calibri"/>
                <w:b/>
                <w:i w:val="0"/>
                <w:sz w:val="19"/>
                <w:lang w:val="en-US" w:bidi="fa-IR"/>
              </w:rPr>
              <w:t>Forecast demand, 780 product-weeks</w:t>
            </w:r>
          </w:p>
        </w:tc>
        <w:tc>
          <w:tcPr>
            <w:tcW w:type="dxa" w:w="3685"/>
          </w:tcPr>
          <w:p>
            <w:pPr>
              <w:spacing w:after="0"/>
            </w:pPr>
            <w:r>
              <w:rPr>
                <w:rFonts w:ascii="Calibri" w:hAnsi="Calibri" w:eastAsia="Calibri" w:cs="Calibri"/>
                <w:b w:val="0"/>
                <w:i w:val="0"/>
                <w:sz w:val="19"/>
                <w:lang w:val="en-US" w:bidi="fa-IR"/>
              </w:rPr>
              <w:t>1,997,953 units</w:t>
            </w:r>
          </w:p>
        </w:tc>
      </w:tr>
      <w:tr>
        <w:trPr>
          <w:cantSplit/>
        </w:trPr>
        <w:tc>
          <w:tcPr>
            <w:tcW w:type="dxa" w:w="5953"/>
            <w:shd w:val="clear" w:color="auto" w:fill="F7F9FC"/>
          </w:tcPr>
          <w:p>
            <w:pPr>
              <w:spacing w:after="0"/>
            </w:pPr>
            <w:r>
              <w:rPr>
                <w:rFonts w:ascii="Calibri" w:hAnsi="Calibri" w:eastAsia="Calibri" w:cs="Calibri"/>
                <w:b/>
                <w:i w:val="0"/>
                <w:sz w:val="19"/>
                <w:lang w:val="en-US" w:bidi="fa-IR"/>
              </w:rPr>
              <w:t>x each product's last-13-week average price</w:t>
            </w:r>
          </w:p>
        </w:tc>
        <w:tc>
          <w:tcPr>
            <w:tcW w:type="dxa" w:w="3685"/>
            <w:shd w:val="clear" w:color="auto" w:fill="F7F9FC"/>
          </w:tcPr>
          <w:p>
            <w:pPr>
              <w:spacing w:after="0"/>
            </w:pPr>
            <w:r>
              <w:rPr>
                <w:rFonts w:ascii="Calibri" w:hAnsi="Calibri" w:eastAsia="Calibri" w:cs="Calibri"/>
                <w:b w:val="0"/>
                <w:i w:val="0"/>
                <w:sz w:val="19"/>
                <w:lang w:val="en-US" w:bidi="fa-IR"/>
              </w:rPr>
              <w:t>-</w:t>
            </w:r>
          </w:p>
        </w:tc>
      </w:tr>
      <w:tr>
        <w:trPr>
          <w:cantSplit/>
        </w:trPr>
        <w:tc>
          <w:tcPr>
            <w:tcW w:type="dxa" w:w="5953"/>
          </w:tcPr>
          <w:p>
            <w:pPr>
              <w:spacing w:after="0"/>
            </w:pPr>
            <w:r>
              <w:rPr>
                <w:rFonts w:ascii="Calibri" w:hAnsi="Calibri" w:eastAsia="Calibri" w:cs="Calibri"/>
                <w:b/>
                <w:i w:val="0"/>
                <w:sz w:val="19"/>
                <w:lang w:val="en-US" w:bidi="fa-IR"/>
              </w:rPr>
              <w:t>= Revenue potential</w:t>
            </w:r>
          </w:p>
        </w:tc>
        <w:tc>
          <w:tcPr>
            <w:tcW w:type="dxa" w:w="3685"/>
          </w:tcPr>
          <w:p>
            <w:pPr>
              <w:spacing w:after="0"/>
            </w:pPr>
            <w:r>
              <w:rPr>
                <w:rFonts w:ascii="Calibri" w:hAnsi="Calibri" w:eastAsia="Calibri" w:cs="Calibri"/>
                <w:b w:val="0"/>
                <w:i w:val="0"/>
                <w:sz w:val="19"/>
                <w:lang w:val="en-US" w:bidi="fa-IR"/>
              </w:rPr>
              <w:t>64.6 million dollars</w:t>
            </w:r>
          </w:p>
        </w:tc>
      </w:tr>
      <w:tr>
        <w:trPr>
          <w:cantSplit/>
        </w:trPr>
        <w:tc>
          <w:tcPr>
            <w:tcW w:type="dxa" w:w="5953"/>
            <w:shd w:val="clear" w:color="auto" w:fill="F7F9FC"/>
          </w:tcPr>
          <w:p>
            <w:pPr>
              <w:spacing w:after="0"/>
            </w:pPr>
            <w:r>
              <w:rPr>
                <w:rFonts w:ascii="Calibri" w:hAnsi="Calibri" w:eastAsia="Calibri" w:cs="Calibri"/>
                <w:b/>
                <w:i w:val="0"/>
                <w:sz w:val="19"/>
                <w:lang w:val="en-US" w:bidi="fa-IR"/>
              </w:rPr>
              <w:t>Expected units sold at historical stock levels (simulation)</w:t>
            </w:r>
          </w:p>
        </w:tc>
        <w:tc>
          <w:tcPr>
            <w:tcW w:type="dxa" w:w="3685"/>
            <w:shd w:val="clear" w:color="auto" w:fill="F7F9FC"/>
          </w:tcPr>
          <w:p>
            <w:pPr>
              <w:spacing w:after="0"/>
            </w:pPr>
            <w:r>
              <w:rPr>
                <w:rFonts w:ascii="Calibri" w:hAnsi="Calibri" w:eastAsia="Calibri" w:cs="Calibri"/>
                <w:b w:val="0"/>
                <w:i w:val="0"/>
                <w:sz w:val="19"/>
                <w:lang w:val="en-US" w:bidi="fa-IR"/>
              </w:rPr>
              <w:t>1,093,377 units</w:t>
            </w:r>
          </w:p>
        </w:tc>
      </w:tr>
      <w:tr>
        <w:trPr>
          <w:cantSplit/>
        </w:trPr>
        <w:tc>
          <w:tcPr>
            <w:tcW w:type="dxa" w:w="5953"/>
          </w:tcPr>
          <w:p>
            <w:pPr>
              <w:spacing w:after="0"/>
            </w:pPr>
            <w:r>
              <w:rPr>
                <w:rFonts w:ascii="Calibri" w:hAnsi="Calibri" w:eastAsia="Calibri" w:cs="Calibri"/>
                <w:b/>
                <w:i w:val="0"/>
                <w:sz w:val="19"/>
                <w:lang w:val="en-US" w:bidi="fa-IR"/>
              </w:rPr>
              <w:t>= Expected sales revenue</w:t>
            </w:r>
          </w:p>
        </w:tc>
        <w:tc>
          <w:tcPr>
            <w:tcW w:type="dxa" w:w="3685"/>
          </w:tcPr>
          <w:p>
            <w:pPr>
              <w:spacing w:after="0"/>
            </w:pPr>
            <w:r>
              <w:rPr>
                <w:rFonts w:ascii="Calibri" w:hAnsi="Calibri" w:eastAsia="Calibri" w:cs="Calibri"/>
                <w:b w:val="0"/>
                <w:i w:val="0"/>
                <w:sz w:val="19"/>
                <w:lang w:val="en-US" w:bidi="fa-IR"/>
              </w:rPr>
              <w:t>35.8 million dollars</w:t>
            </w:r>
          </w:p>
        </w:tc>
      </w:tr>
      <w:tr>
        <w:trPr>
          <w:cantSplit/>
        </w:trPr>
        <w:tc>
          <w:tcPr>
            <w:tcW w:type="dxa" w:w="5953"/>
            <w:shd w:val="clear" w:color="auto" w:fill="F7F9FC"/>
          </w:tcPr>
          <w:p>
            <w:pPr>
              <w:spacing w:after="0"/>
            </w:pPr>
            <w:r>
              <w:rPr>
                <w:rFonts w:ascii="Calibri" w:hAnsi="Calibri" w:eastAsia="Calibri" w:cs="Calibri"/>
                <w:b/>
                <w:i w:val="0"/>
                <w:sz w:val="19"/>
                <w:lang w:val="en-US" w:bidi="fa-IR"/>
              </w:rPr>
              <w:t>Unserved revenue = 64.6 - 35.8</w:t>
            </w:r>
          </w:p>
        </w:tc>
        <w:tc>
          <w:tcPr>
            <w:tcW w:type="dxa" w:w="3685"/>
            <w:shd w:val="clear" w:color="auto" w:fill="F7F9FC"/>
          </w:tcPr>
          <w:p>
            <w:pPr>
              <w:spacing w:after="0"/>
            </w:pPr>
            <w:r>
              <w:rPr>
                <w:rFonts w:ascii="Calibri" w:hAnsi="Calibri" w:eastAsia="Calibri" w:cs="Calibri"/>
                <w:b w:val="0"/>
                <w:i w:val="0"/>
                <w:sz w:val="19"/>
                <w:lang w:val="en-US" w:bidi="fa-IR"/>
              </w:rPr>
              <w:t>28.7 million dollars (44%)</w:t>
            </w:r>
          </w:p>
        </w:tc>
      </w:tr>
    </w:tbl>
    <w:p>
      <w:pPr>
        <w:spacing w:after="40"/>
      </w:pPr>
    </w:p>
    <w:p>
      <w:r>
        <w:rPr>
          <w:rFonts w:ascii="Calibri" w:hAnsi="Calibri" w:eastAsia="Calibri" w:cs="Calibri"/>
          <w:b w:val="0"/>
          <w:i w:val="0"/>
          <w:lang w:val="en-US" w:bidi="fa-IR"/>
        </w:rPr>
        <w:t>Example, Barley week 1: forecast 2,899 units x 7.447 dollars = 21,589 dollars of potential revenue. The stock history lets about 1,397 units sell, worth 10,406 dollars; the remaining 1,494 units, worth 11,182 dollars, would be lost (the probability that stock is below demand is 96 percent). The pattern is the same across products: the products with the largest unserved share are Yeast - Dry (67 percent), Wheat - Soft (67 percent) and Lentils - Green (64 percent); the over-stocked products (Wheat - Hard Red, Chickpeas, Spices - Turmeric) have no unserved demand at all.</w:t>
      </w:r>
    </w:p>
    <w:p>
      <w:pPr>
        <w:pStyle w:val="Heading2"/>
      </w:pPr>
      <w:r>
        <w:rPr>
          <w:rFonts w:ascii="Calibri" w:hAnsi="Calibri" w:eastAsia="Calibri" w:cs="Calibri"/>
          <w:b/>
          <w:i w:val="0"/>
          <w:color w:val="2A78D6"/>
          <w:sz w:val="28"/>
          <w:lang w:val="en-US" w:bidi="fa-IR"/>
        </w:rPr>
        <w:t>7.7 Outputs, assumptions and limits of Part 2</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Outputs: the forecast results database (fact_demand_forecast with P10/P50/P90, expected revenue, stock scenario, expected lost units; model comparison; backtest metrics by test; feature importance) and an Excel workbook (8 sheets: Summary, Model_Comparison, By_Horizon, Train_Test_Split, Final_Forecast, Final_Forecast_Total, Interval_Coverage, Assumptions), plus ten figures.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Assumption: demand in capped weeks is reconstructed, so accuracy on those weeks is an estimate; the truth-cell WAPE (6.64 percent) is the honest figure.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Assumption: future stock follows each product's own last 104 weeks; prices and costs stay at their last-13-week average; no promotions are modelled.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Assumption: dates are synthetic; 'peak in week 13' refers to the position in the 52-week cycle.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Limit: price is not a demand driver in this data (no measurable effect), so the forecast does not use price. If the company changes its pricing a lot, the forecast would have to be re-examined.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Limit: the forecast assumes the seasonal shape and the growth of the past five years continue. Structural change (a new competitor, a supply shock) would not be anticipated; the P10-P90 range reflects past forecast errors only.</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Hand-over to Parts 3 and 4: the forecast database with the 780 forecasts, ranges and the stock scenario.</w:t>
      </w:r>
    </w:p>
    <w:p>
      <w:pPr>
        <w:pStyle w:val="Heading1"/>
      </w:pPr>
      <w:r>
        <w:rPr>
          <w:rFonts w:ascii="Calibri" w:hAnsi="Calibri" w:eastAsia="Calibri" w:cs="Calibri"/>
          <w:b/>
          <w:i w:val="0"/>
          <w:color w:val="12263F"/>
          <w:sz w:val="36"/>
          <w:lang w:val="en-US" w:bidi="fa-IR"/>
        </w:rPr>
        <w:t>8. Part 3: KPI dashboard</w:t>
      </w:r>
    </w:p>
    <w:p>
      <w:pPr>
        <w:pStyle w:val="Heading2"/>
      </w:pPr>
      <w:r>
        <w:rPr>
          <w:rFonts w:ascii="Calibri" w:hAnsi="Calibri" w:eastAsia="Calibri" w:cs="Calibri"/>
          <w:b/>
          <w:i w:val="0"/>
          <w:color w:val="2A78D6"/>
          <w:sz w:val="28"/>
          <w:lang w:val="en-US" w:bidi="fa-IR"/>
        </w:rPr>
        <w:t>8.1 Goal and the question it answers</w:t>
      </w:r>
    </w:p>
    <w:p>
      <w:r>
        <w:rPr>
          <w:rFonts w:ascii="Calibri" w:hAnsi="Calibri" w:eastAsia="Calibri" w:cs="Calibri"/>
          <w:b w:val="0"/>
          <w:i w:val="0"/>
          <w:lang w:val="en-US" w:bidi="fa-IR"/>
        </w:rPr>
        <w:t>The question of Part 3 is: which KPIs and alerts help a manager decide, and how can they be seen in one place? The dashboard turns the clean data of Part 1 and the forecast of Part 2 into financial, operational and credit KPIs, a forward view and rule-based alerts. It is an interactive web application (Streamlit with Plotly charts) that can run on a laptop or be deployed on a server. Its structure follows the questions of a decision-maker: how are we doing financially, how well do we serve customers and manage stock, how risky is credit, what is coming, and what needs action now.</w:t>
      </w:r>
    </w:p>
    <w:p>
      <w:pPr>
        <w:pStyle w:val="Heading2"/>
      </w:pPr>
      <w:r>
        <w:rPr>
          <w:rFonts w:ascii="Calibri" w:hAnsi="Calibri" w:eastAsia="Calibri" w:cs="Calibri"/>
          <w:b/>
          <w:i w:val="0"/>
          <w:color w:val="2A78D6"/>
          <w:sz w:val="28"/>
          <w:lang w:val="en-US" w:bidi="fa-IR"/>
        </w:rPr>
        <w:t>8.2 Architecture and design principles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 notebook builds a small data mart (history, forecast, products, credit assumptions) from the ETL and forecast databases, tests it, writes the application file and takes the screenshots.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application reads only the data mart (one SQLite file), never the raw data, so it starts fast and every number can be traced to the databases of Parts 1 and 2. Part 4 later adds its pricing tables to the same file, which fills the Pricing tab.</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Eight tabs: Overview, Financial, Stock and service, Customer credit (scenario), Forecast, Pricing, Alerts, Notes. Every tab opens with a one-sentence bottom line so that the message comes before the detail.</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Filters in the sidebar (period, stock segment, category and product) apply to the tabs; alert thresholds can be changed and the alert list updates.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Plain labels are used instead of statistical jargon: 'demand served (service level)', 'days of stock (DSI)', 'estimated customer demand', 'likely range (P10-P90)'.</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Colours are a validated palette (blue, orange, aqua) with status colours for alerts; the layout works on a laptop screen.</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Honesty about assumptions: everything that depends on assumptions (credit) is labelled 'scenario' wherever it appears.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6236"/>
      </w:tblGrid>
      <w:tr>
        <w:trPr>
          <w:tblHeader/>
        </w:trPr>
        <w:tc>
          <w:tcPr>
            <w:tcW w:type="dxa" w:w="3402"/>
            <w:shd w:val="clear" w:color="auto" w:fill="12263F"/>
          </w:tcPr>
          <w:p>
            <w:pPr>
              <w:spacing w:after="0"/>
            </w:pPr>
            <w:r>
              <w:rPr>
                <w:rFonts w:ascii="Calibri" w:hAnsi="Calibri" w:eastAsia="Calibri" w:cs="Calibri"/>
                <w:b/>
                <w:i w:val="0"/>
                <w:color w:val="FFFFFF"/>
                <w:sz w:val="19"/>
                <w:lang w:val="en-US" w:bidi="fa-IR"/>
              </w:rPr>
              <w:t>Data mart table</w:t>
            </w:r>
          </w:p>
        </w:tc>
        <w:tc>
          <w:tcPr>
            <w:tcW w:type="dxa" w:w="6236"/>
            <w:shd w:val="clear" w:color="auto" w:fill="12263F"/>
          </w:tcPr>
          <w:p>
            <w:pPr>
              <w:spacing w:after="0"/>
            </w:pPr>
            <w:r>
              <w:rPr>
                <w:rFonts w:ascii="Calibri" w:hAnsi="Calibri" w:eastAsia="Calibri" w:cs="Calibri"/>
                <w:b/>
                <w:i w:val="0"/>
                <w:color w:val="FFFFFF"/>
                <w:sz w:val="19"/>
                <w:lang w:val="en-US" w:bidi="fa-IR"/>
              </w:rPr>
              <w:t>Content</w:t>
            </w:r>
          </w:p>
        </w:tc>
      </w:tr>
      <w:tr>
        <w:trPr>
          <w:cantSplit/>
        </w:trPr>
        <w:tc>
          <w:tcPr>
            <w:tcW w:type="dxa" w:w="3402"/>
          </w:tcPr>
          <w:p>
            <w:pPr>
              <w:spacing w:after="0"/>
            </w:pPr>
            <w:r>
              <w:rPr>
                <w:rFonts w:ascii="Calibri" w:hAnsi="Calibri" w:eastAsia="Calibri" w:cs="Calibri"/>
                <w:b/>
                <w:i w:val="0"/>
                <w:sz w:val="19"/>
                <w:lang w:val="en-US" w:bidi="fa-IR"/>
              </w:rPr>
              <w:t>hist</w:t>
            </w:r>
          </w:p>
        </w:tc>
        <w:tc>
          <w:tcPr>
            <w:tcW w:type="dxa" w:w="6236"/>
          </w:tcPr>
          <w:p>
            <w:pPr>
              <w:spacing w:after="0"/>
            </w:pPr>
            <w:r>
              <w:rPr>
                <w:rFonts w:ascii="Calibri" w:hAnsi="Calibri" w:eastAsia="Calibri" w:cs="Calibri"/>
                <w:b w:val="0"/>
                <w:i w:val="0"/>
                <w:sz w:val="19"/>
                <w:lang w:val="en-US" w:bidi="fa-IR"/>
              </w:rPr>
              <w:t>Weekly history per product (7,800 rows): units, demand_est, price, cost, revenue, profit, inventory, censor status, lost units and lost revenue</w:t>
            </w:r>
          </w:p>
        </w:tc>
      </w:tr>
      <w:tr>
        <w:trPr>
          <w:cantSplit/>
        </w:trPr>
        <w:tc>
          <w:tcPr>
            <w:tcW w:type="dxa" w:w="3402"/>
            <w:shd w:val="clear" w:color="auto" w:fill="F7F9FC"/>
          </w:tcPr>
          <w:p>
            <w:pPr>
              <w:spacing w:after="0"/>
            </w:pPr>
            <w:r>
              <w:rPr>
                <w:rFonts w:ascii="Calibri" w:hAnsi="Calibri" w:eastAsia="Calibri" w:cs="Calibri"/>
                <w:b/>
                <w:i w:val="0"/>
                <w:sz w:val="19"/>
                <w:lang w:val="en-US" w:bidi="fa-IR"/>
              </w:rPr>
              <w:t>fcst</w:t>
            </w:r>
          </w:p>
        </w:tc>
        <w:tc>
          <w:tcPr>
            <w:tcW w:type="dxa" w:w="6236"/>
            <w:shd w:val="clear" w:color="auto" w:fill="F7F9FC"/>
          </w:tcPr>
          <w:p>
            <w:pPr>
              <w:spacing w:after="0"/>
            </w:pPr>
            <w:r>
              <w:rPr>
                <w:rFonts w:ascii="Calibri" w:hAnsi="Calibri" w:eastAsia="Calibri" w:cs="Calibri"/>
                <w:b w:val="0"/>
                <w:i w:val="0"/>
                <w:sz w:val="19"/>
                <w:lang w:val="en-US" w:bidi="fa-IR"/>
              </w:rPr>
              <w:t>The 780 forecast rows: P10/P50/P90 demand, revenue potential, expected sales at historical stock, expected lost units</w:t>
            </w:r>
          </w:p>
        </w:tc>
      </w:tr>
      <w:tr>
        <w:trPr>
          <w:cantSplit/>
        </w:trPr>
        <w:tc>
          <w:tcPr>
            <w:tcW w:type="dxa" w:w="3402"/>
          </w:tcPr>
          <w:p>
            <w:pPr>
              <w:spacing w:after="0"/>
            </w:pPr>
            <w:r>
              <w:rPr>
                <w:rFonts w:ascii="Calibri" w:hAnsi="Calibri" w:eastAsia="Calibri" w:cs="Calibri"/>
                <w:b/>
                <w:i w:val="0"/>
                <w:sz w:val="19"/>
                <w:lang w:val="en-US" w:bidi="fa-IR"/>
              </w:rPr>
              <w:t>products</w:t>
            </w:r>
          </w:p>
        </w:tc>
        <w:tc>
          <w:tcPr>
            <w:tcW w:type="dxa" w:w="6236"/>
          </w:tcPr>
          <w:p>
            <w:pPr>
              <w:spacing w:after="0"/>
            </w:pPr>
            <w:r>
              <w:rPr>
                <w:rFonts w:ascii="Calibri" w:hAnsi="Calibri" w:eastAsia="Calibri" w:cs="Calibri"/>
                <w:b w:val="0"/>
                <w:i w:val="0"/>
                <w:sz w:val="19"/>
                <w:lang w:val="en-US" w:bidi="fa-IR"/>
              </w:rPr>
              <w:t>30 products with category, segment and stock regime</w:t>
            </w:r>
          </w:p>
        </w:tc>
      </w:tr>
      <w:tr>
        <w:trPr>
          <w:cantSplit/>
        </w:trPr>
        <w:tc>
          <w:tcPr>
            <w:tcW w:type="dxa" w:w="3402"/>
            <w:shd w:val="clear" w:color="auto" w:fill="F7F9FC"/>
          </w:tcPr>
          <w:p>
            <w:pPr>
              <w:spacing w:after="0"/>
            </w:pPr>
            <w:r>
              <w:rPr>
                <w:rFonts w:ascii="Calibri" w:hAnsi="Calibri" w:eastAsia="Calibri" w:cs="Calibri"/>
                <w:b/>
                <w:i w:val="0"/>
                <w:sz w:val="19"/>
                <w:lang w:val="en-US" w:bidi="fa-IR"/>
              </w:rPr>
              <w:t>credit_defaults</w:t>
            </w:r>
          </w:p>
        </w:tc>
        <w:tc>
          <w:tcPr>
            <w:tcW w:type="dxa" w:w="6236"/>
            <w:shd w:val="clear" w:color="auto" w:fill="F7F9FC"/>
          </w:tcPr>
          <w:p>
            <w:pPr>
              <w:spacing w:after="0"/>
            </w:pPr>
            <w:r>
              <w:rPr>
                <w:rFonts w:ascii="Calibri" w:hAnsi="Calibri" w:eastAsia="Calibri" w:cs="Calibri"/>
                <w:b w:val="0"/>
                <w:i w:val="0"/>
                <w:sz w:val="19"/>
                <w:lang w:val="en-US" w:bidi="fa-IR"/>
              </w:rPr>
              <w:t>The credit assumptions per category (terms, share on credit, delay, default rate)</w:t>
            </w:r>
          </w:p>
        </w:tc>
      </w:tr>
      <w:tr>
        <w:trPr>
          <w:cantSplit/>
        </w:trPr>
        <w:tc>
          <w:tcPr>
            <w:tcW w:type="dxa" w:w="3402"/>
          </w:tcPr>
          <w:p>
            <w:pPr>
              <w:spacing w:after="0"/>
            </w:pPr>
            <w:r>
              <w:rPr>
                <w:rFonts w:ascii="Calibri" w:hAnsi="Calibri" w:eastAsia="Calibri" w:cs="Calibri"/>
                <w:b/>
                <w:i w:val="0"/>
                <w:sz w:val="19"/>
                <w:lang w:val="en-US" w:bidi="fa-IR"/>
              </w:rPr>
              <w:t>meta</w:t>
            </w:r>
          </w:p>
        </w:tc>
        <w:tc>
          <w:tcPr>
            <w:tcW w:type="dxa" w:w="6236"/>
          </w:tcPr>
          <w:p>
            <w:pPr>
              <w:spacing w:after="0"/>
            </w:pPr>
            <w:r>
              <w:rPr>
                <w:rFonts w:ascii="Calibri" w:hAnsi="Calibri" w:eastAsia="Calibri" w:cs="Calibri"/>
                <w:b w:val="0"/>
                <w:i w:val="0"/>
                <w:sz w:val="19"/>
                <w:lang w:val="en-US" w:bidi="fa-IR"/>
              </w:rPr>
              <w:t>Dates, model name, accuracy figures and other notes</w:t>
            </w:r>
          </w:p>
        </w:tc>
      </w:tr>
      <w:tr>
        <w:trPr>
          <w:cantSplit/>
        </w:trPr>
        <w:tc>
          <w:tcPr>
            <w:tcW w:type="dxa" w:w="3402"/>
            <w:shd w:val="clear" w:color="auto" w:fill="F7F9FC"/>
          </w:tcPr>
          <w:p>
            <w:pPr>
              <w:spacing w:after="0"/>
            </w:pPr>
            <w:r>
              <w:rPr>
                <w:rFonts w:ascii="Calibri" w:hAnsi="Calibri" w:eastAsia="Calibri" w:cs="Calibri"/>
                <w:b/>
                <w:i w:val="0"/>
                <w:sz w:val="19"/>
                <w:lang w:val="en-US" w:bidi="fa-IR"/>
              </w:rPr>
              <w:t>price_plan, pricing_products, pricing_scenarios, pricing_actions, pricing_meta</w:t>
            </w:r>
          </w:p>
        </w:tc>
        <w:tc>
          <w:tcPr>
            <w:tcW w:type="dxa" w:w="6236"/>
            <w:shd w:val="clear" w:color="auto" w:fill="F7F9FC"/>
          </w:tcPr>
          <w:p>
            <w:pPr>
              <w:spacing w:after="0"/>
            </w:pPr>
            <w:r>
              <w:rPr>
                <w:rFonts w:ascii="Calibri" w:hAnsi="Calibri" w:eastAsia="Calibri" w:cs="Calibri"/>
                <w:b w:val="0"/>
                <w:i w:val="0"/>
                <w:sz w:val="19"/>
                <w:lang w:val="en-US" w:bidi="fa-IR"/>
              </w:rPr>
              <w:t>Added by Part 4: the price plan, per-product results, scenario results, over-stock and credit actions</w:t>
            </w:r>
          </w:p>
        </w:tc>
      </w:tr>
    </w:tbl>
    <w:p>
      <w:pPr>
        <w:spacing w:after="40"/>
      </w:pPr>
    </w:p>
    <w:p>
      <w:pPr>
        <w:pStyle w:val="Heading2"/>
      </w:pPr>
      <w:r>
        <w:rPr>
          <w:rFonts w:ascii="Calibri" w:hAnsi="Calibri" w:eastAsia="Calibri" w:cs="Calibri"/>
          <w:b/>
          <w:i w:val="0"/>
          <w:color w:val="2A78D6"/>
          <w:sz w:val="28"/>
          <w:lang w:val="en-US" w:bidi="fa-IR"/>
        </w:rPr>
        <w:t>8.3 The eight tabs</w:t>
      </w:r>
    </w:p>
    <w:p>
      <w:pPr>
        <w:pStyle w:val="Heading3"/>
      </w:pPr>
      <w:r>
        <w:rPr>
          <w:rFonts w:ascii="Calibri" w:hAnsi="Calibri" w:eastAsia="Calibri" w:cs="Calibri"/>
          <w:b/>
          <w:i w:val="0"/>
          <w:color w:val="12263F"/>
          <w:sz w:val="24"/>
          <w:lang w:val="en-US" w:bidi="fa-IR"/>
        </w:rPr>
        <w:t>Overview</w:t>
      </w:r>
    </w:p>
    <w:p>
      <w:r>
        <w:rPr>
          <w:rFonts w:ascii="Calibri" w:hAnsi="Calibri" w:eastAsia="Calibri" w:cs="Calibri"/>
          <w:b w:val="0"/>
          <w:i w:val="0"/>
          <w:lang w:val="en-US" w:bidi="fa-IR"/>
        </w:rPr>
        <w:t>The first screen. A blue bottom-line sentence says that margins are stable (21.5 percent gross) but 39.8 percent of customer demand went unserved because products ran out of stock (about 43.2 million dollars of sales), while five products hold far more than 26 weeks of stock. Below it, eight KPI cards (revenue, gross margin, operating profit, demand served, stock turnover, days of stock, DSO and the worst default-risk rating), a short list of what the numbers say, revenue by 13-week quarter together with the 26-week forecast, the top alerts, and the weekly units sold against estimated customer demand and the forecast with its likely range.</w:t>
      </w:r>
    </w:p>
    <w:p>
      <w:pPr>
        <w:keepNext/>
        <w:spacing w:after="40"/>
        <w:jc w:val="center"/>
      </w:pPr>
      <w:r>
        <w:drawing>
          <wp:inline xmlns:a="http://schemas.openxmlformats.org/drawingml/2006/main" xmlns:pic="http://schemas.openxmlformats.org/drawingml/2006/picture">
            <wp:extent cx="5120640" cy="6656832"/>
            <wp:docPr id="18" name="Picture 18"/>
            <wp:cNvGraphicFramePr>
              <a:graphicFrameLocks noChangeAspect="1"/>
            </wp:cNvGraphicFramePr>
            <a:graphic>
              <a:graphicData uri="http://schemas.openxmlformats.org/drawingml/2006/picture">
                <pic:pic>
                  <pic:nvPicPr>
                    <pic:cNvPr id="0" name="overview.png"/>
                    <pic:cNvPicPr/>
                  </pic:nvPicPr>
                  <pic:blipFill>
                    <a:blip r:embed="rId26"/>
                    <a:stretch>
                      <a:fillRect/>
                    </a:stretch>
                  </pic:blipFill>
                  <pic:spPr>
                    <a:xfrm>
                      <a:off x="0" y="0"/>
                      <a:ext cx="5120640" cy="6656832"/>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18. The Overview tab.</w:t>
      </w:r>
    </w:p>
    <w:p>
      <w:pPr>
        <w:pStyle w:val="Heading3"/>
      </w:pPr>
      <w:r>
        <w:rPr>
          <w:rFonts w:ascii="Calibri" w:hAnsi="Calibri" w:eastAsia="Calibri" w:cs="Calibri"/>
          <w:b/>
          <w:i w:val="0"/>
          <w:color w:val="12263F"/>
          <w:sz w:val="24"/>
          <w:lang w:val="en-US" w:bidi="fa-IR"/>
        </w:rPr>
        <w:t>Financial</w:t>
      </w:r>
    </w:p>
    <w:p>
      <w:r>
        <w:rPr>
          <w:rFonts w:ascii="Calibri" w:hAnsi="Calibri" w:eastAsia="Calibri" w:cs="Calibri"/>
          <w:b w:val="0"/>
          <w:i w:val="0"/>
          <w:lang w:val="en-US" w:bidi="fa-IR"/>
        </w:rPr>
        <w:t>Revenue, gross profit and operating profit by quarter, the waterfall from revenue to operating profit (revenue, minus cost of goods sold, equals gross profit; minus implied operating expenses, equals operating profit), operating margin over time, and a table by category. The message: margins are almost identical across categories (21 to 22 percent) and stable over time, so profit follows volume, which in turn depends on stock availability.</w:t>
      </w:r>
    </w:p>
    <w:p>
      <w:pPr>
        <w:keepNext/>
        <w:spacing w:after="40"/>
        <w:jc w:val="center"/>
      </w:pPr>
      <w:r>
        <w:drawing>
          <wp:inline xmlns:a="http://schemas.openxmlformats.org/drawingml/2006/main" xmlns:pic="http://schemas.openxmlformats.org/drawingml/2006/picture">
            <wp:extent cx="5120640" cy="7002475"/>
            <wp:docPr id="19" name="Picture 19"/>
            <wp:cNvGraphicFramePr>
              <a:graphicFrameLocks noChangeAspect="1"/>
            </wp:cNvGraphicFramePr>
            <a:graphic>
              <a:graphicData uri="http://schemas.openxmlformats.org/drawingml/2006/picture">
                <pic:pic>
                  <pic:nvPicPr>
                    <pic:cNvPr id="0" name="financial.png"/>
                    <pic:cNvPicPr/>
                  </pic:nvPicPr>
                  <pic:blipFill>
                    <a:blip r:embed="rId27"/>
                    <a:stretch>
                      <a:fillRect/>
                    </a:stretch>
                  </pic:blipFill>
                  <pic:spPr>
                    <a:xfrm>
                      <a:off x="0" y="0"/>
                      <a:ext cx="5120640" cy="7002475"/>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19. The Financial tab.</w:t>
      </w:r>
    </w:p>
    <w:p>
      <w:pPr>
        <w:pStyle w:val="Heading3"/>
      </w:pPr>
      <w:r>
        <w:rPr>
          <w:rFonts w:ascii="Calibri" w:hAnsi="Calibri" w:eastAsia="Calibri" w:cs="Calibri"/>
          <w:b/>
          <w:i w:val="0"/>
          <w:color w:val="12263F"/>
          <w:sz w:val="24"/>
          <w:lang w:val="en-US" w:bidi="fa-IR"/>
        </w:rPr>
        <w:t>Stock and service</w:t>
      </w:r>
    </w:p>
    <w:p>
      <w:r>
        <w:rPr>
          <w:rFonts w:ascii="Calibri" w:hAnsi="Calibri" w:eastAsia="Calibri" w:cs="Calibri"/>
          <w:b w:val="0"/>
          <w:i w:val="0"/>
          <w:lang w:val="en-US" w:bidi="fa-IR"/>
        </w:rPr>
        <w:t>Inventory turnover, days of stock (DSI), weeks of stock, service level and revenue lost to stock limits; weeks of stock by product (orange bars exceed the 26-week limit), revenue achieved against lost by category, lost revenue by quarter and stock segment, and a product-level inventory table. It makes the 'two worlds' visible: 23 lean products with about one week of cover that sell out, and 5 to 7 over-stocked products.</w:t>
      </w:r>
    </w:p>
    <w:p>
      <w:pPr>
        <w:keepNext/>
        <w:spacing w:after="40"/>
        <w:jc w:val="center"/>
      </w:pPr>
      <w:r>
        <w:drawing>
          <wp:inline xmlns:a="http://schemas.openxmlformats.org/drawingml/2006/main" xmlns:pic="http://schemas.openxmlformats.org/drawingml/2006/picture">
            <wp:extent cx="5120640" cy="6921398"/>
            <wp:docPr id="20" name="Picture 20"/>
            <wp:cNvGraphicFramePr>
              <a:graphicFrameLocks noChangeAspect="1"/>
            </wp:cNvGraphicFramePr>
            <a:graphic>
              <a:graphicData uri="http://schemas.openxmlformats.org/drawingml/2006/picture">
                <pic:pic>
                  <pic:nvPicPr>
                    <pic:cNvPr id="0" name="stock_service.png"/>
                    <pic:cNvPicPr/>
                  </pic:nvPicPr>
                  <pic:blipFill>
                    <a:blip r:embed="rId28"/>
                    <a:stretch>
                      <a:fillRect/>
                    </a:stretch>
                  </pic:blipFill>
                  <pic:spPr>
                    <a:xfrm>
                      <a:off x="0" y="0"/>
                      <a:ext cx="5120640" cy="6921398"/>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20. The Stock and service tab.</w:t>
      </w:r>
    </w:p>
    <w:p>
      <w:pPr>
        <w:pStyle w:val="Heading3"/>
      </w:pPr>
      <w:r>
        <w:rPr>
          <w:rFonts w:ascii="Calibri" w:hAnsi="Calibri" w:eastAsia="Calibri" w:cs="Calibri"/>
          <w:b/>
          <w:i w:val="0"/>
          <w:color w:val="12263F"/>
          <w:sz w:val="24"/>
          <w:lang w:val="en-US" w:bidi="fa-IR"/>
        </w:rPr>
        <w:t>Customer credit (scenario)</w:t>
      </w:r>
    </w:p>
    <w:p>
      <w:r>
        <w:rPr>
          <w:rFonts w:ascii="Calibri" w:hAnsi="Calibri" w:eastAsia="Calibri" w:cs="Calibri"/>
          <w:b w:val="0"/>
          <w:i w:val="0"/>
          <w:lang w:val="en-US" w:bidi="fa-IR"/>
        </w:rPr>
        <w:t>An editable table of credit assumptions per category (payment terms, share of sales on credit, average payment delay, annual default rate), the resulting DSO, receivables, expected credit loss and number of categories rated D or E, the risk score and rating per category, and a scoring table with the four component scores. A yellow banner states that this is a scenario layer based on assumptions, not data. Changing an assumption updates every figure.</w:t>
      </w:r>
    </w:p>
    <w:p>
      <w:pPr>
        <w:keepNext/>
        <w:spacing w:after="40"/>
        <w:jc w:val="center"/>
      </w:pPr>
      <w:r>
        <w:drawing>
          <wp:inline xmlns:a="http://schemas.openxmlformats.org/drawingml/2006/main" xmlns:pic="http://schemas.openxmlformats.org/drawingml/2006/picture">
            <wp:extent cx="5120640" cy="7855915"/>
            <wp:docPr id="21" name="Picture 21"/>
            <wp:cNvGraphicFramePr>
              <a:graphicFrameLocks noChangeAspect="1"/>
            </wp:cNvGraphicFramePr>
            <a:graphic>
              <a:graphicData uri="http://schemas.openxmlformats.org/drawingml/2006/picture">
                <pic:pic>
                  <pic:nvPicPr>
                    <pic:cNvPr id="0" name="customer_credit.png"/>
                    <pic:cNvPicPr/>
                  </pic:nvPicPr>
                  <pic:blipFill>
                    <a:blip r:embed="rId29"/>
                    <a:stretch>
                      <a:fillRect/>
                    </a:stretch>
                  </pic:blipFill>
                  <pic:spPr>
                    <a:xfrm>
                      <a:off x="0" y="0"/>
                      <a:ext cx="5120640" cy="7855915"/>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21. The Customer credit tab (scenario).</w:t>
      </w:r>
    </w:p>
    <w:p>
      <w:pPr>
        <w:pStyle w:val="Heading3"/>
      </w:pPr>
      <w:r>
        <w:rPr>
          <w:rFonts w:ascii="Calibri" w:hAnsi="Calibri" w:eastAsia="Calibri" w:cs="Calibri"/>
          <w:b/>
          <w:i w:val="0"/>
          <w:color w:val="12263F"/>
          <w:sz w:val="24"/>
          <w:lang w:val="en-US" w:bidi="fa-IR"/>
        </w:rPr>
        <w:t>Forecast</w:t>
      </w:r>
    </w:p>
    <w:p>
      <w:r>
        <w:rPr>
          <w:rFonts w:ascii="Calibri" w:hAnsi="Calibri" w:eastAsia="Calibri" w:cs="Calibri"/>
          <w:b w:val="0"/>
          <w:i w:val="0"/>
          <w:lang w:val="en-US" w:bidi="fa-IR"/>
        </w:rPr>
        <w:t>The 26-week forecast for the whole company, a category or a single product, with the likely range, the stock scenario (revenue potential 64.6 million dollars, expected revenue at historical stock 35.8 million, 28.7 million at risk), a table by 13-week quarter, a download of the weekly forecast as CSV and a note on the model and its accuracy (4.6 percent on reconstructed demand, 6.6 percent on weeks where demand was observed directly).</w:t>
      </w:r>
    </w:p>
    <w:p>
      <w:pPr>
        <w:keepNext/>
        <w:spacing w:after="40"/>
        <w:jc w:val="center"/>
      </w:pPr>
      <w:r>
        <w:drawing>
          <wp:inline xmlns:a="http://schemas.openxmlformats.org/drawingml/2006/main" xmlns:pic="http://schemas.openxmlformats.org/drawingml/2006/picture">
            <wp:extent cx="5120640" cy="5598566"/>
            <wp:docPr id="22" name="Picture 22"/>
            <wp:cNvGraphicFramePr>
              <a:graphicFrameLocks noChangeAspect="1"/>
            </wp:cNvGraphicFramePr>
            <a:graphic>
              <a:graphicData uri="http://schemas.openxmlformats.org/drawingml/2006/picture">
                <pic:pic>
                  <pic:nvPicPr>
                    <pic:cNvPr id="0" name="forecast.png"/>
                    <pic:cNvPicPr/>
                  </pic:nvPicPr>
                  <pic:blipFill>
                    <a:blip r:embed="rId30"/>
                    <a:stretch>
                      <a:fillRect/>
                    </a:stretch>
                  </pic:blipFill>
                  <pic:spPr>
                    <a:xfrm>
                      <a:off x="0" y="0"/>
                      <a:ext cx="5120640" cy="5598566"/>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22. The Forecast tab.</w:t>
      </w:r>
    </w:p>
    <w:p>
      <w:pPr>
        <w:pStyle w:val="Heading3"/>
      </w:pPr>
      <w:r>
        <w:rPr>
          <w:rFonts w:ascii="Calibri" w:hAnsi="Calibri" w:eastAsia="Calibri" w:cs="Calibri"/>
          <w:b/>
          <w:i w:val="0"/>
          <w:color w:val="12263F"/>
          <w:sz w:val="24"/>
          <w:lang w:val="en-US" w:bidi="fa-IR"/>
        </w:rPr>
        <w:t>Pricing</w:t>
      </w:r>
    </w:p>
    <w:p>
      <w:r>
        <w:rPr>
          <w:rFonts w:ascii="Calibri" w:hAnsi="Calibri" w:eastAsia="Calibri" w:cs="Calibri"/>
          <w:b w:val="0"/>
          <w:i w:val="0"/>
          <w:lang w:val="en-US" w:bidi="fa-IR"/>
        </w:rPr>
        <w:t>Added by Part 4: the recommended price for every product and week, the expected money impact under different customer reactions and the over-stocked products with their actions. If the Part 4 tables are missing the tab shows a placeholder, so Part 3 works on its own.</w:t>
      </w:r>
    </w:p>
    <w:p>
      <w:pPr>
        <w:keepNext/>
        <w:spacing w:after="40"/>
        <w:jc w:val="center"/>
      </w:pPr>
      <w:r>
        <w:drawing>
          <wp:inline xmlns:a="http://schemas.openxmlformats.org/drawingml/2006/main" xmlns:pic="http://schemas.openxmlformats.org/drawingml/2006/picture">
            <wp:extent cx="5120640" cy="4130936"/>
            <wp:docPr id="23" name="Picture 23"/>
            <wp:cNvGraphicFramePr>
              <a:graphicFrameLocks noChangeAspect="1"/>
            </wp:cNvGraphicFramePr>
            <a:graphic>
              <a:graphicData uri="http://schemas.openxmlformats.org/drawingml/2006/picture">
                <pic:pic>
                  <pic:nvPicPr>
                    <pic:cNvPr id="0" name="pricing_full.png"/>
                    <pic:cNvPicPr/>
                  </pic:nvPicPr>
                  <pic:blipFill>
                    <a:blip r:embed="rId31"/>
                    <a:stretch>
                      <a:fillRect/>
                    </a:stretch>
                  </pic:blipFill>
                  <pic:spPr>
                    <a:xfrm>
                      <a:off x="0" y="0"/>
                      <a:ext cx="5120640" cy="4130936"/>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23. The Pricing tab (after Part 4 has run).</w:t>
      </w:r>
    </w:p>
    <w:p>
      <w:pPr>
        <w:pStyle w:val="Heading3"/>
      </w:pPr>
      <w:r>
        <w:rPr>
          <w:rFonts w:ascii="Calibri" w:hAnsi="Calibri" w:eastAsia="Calibri" w:cs="Calibri"/>
          <w:b/>
          <w:i w:val="0"/>
          <w:color w:val="12263F"/>
          <w:sz w:val="24"/>
          <w:lang w:val="en-US" w:bidi="fa-IR"/>
        </w:rPr>
        <w:t>Alerts</w:t>
      </w:r>
    </w:p>
    <w:p>
      <w:r>
        <w:rPr>
          <w:rFonts w:ascii="Calibri" w:hAnsi="Calibri" w:eastAsia="Calibri" w:cs="Calibri"/>
          <w:b w:val="0"/>
          <w:i w:val="0"/>
          <w:lang w:val="en-US" w:bidi="fa-IR"/>
        </w:rPr>
        <w:t>The list of rule-based alerts with severity, scope (company, category or product), the metric and its threshold, the money at stake and a recommended action. Thresholds are editable in the sidebar.</w:t>
      </w:r>
    </w:p>
    <w:p>
      <w:pPr>
        <w:keepNext/>
        <w:spacing w:after="40"/>
        <w:jc w:val="center"/>
      </w:pPr>
      <w:r>
        <w:drawing>
          <wp:inline xmlns:a="http://schemas.openxmlformats.org/drawingml/2006/main" xmlns:pic="http://schemas.openxmlformats.org/drawingml/2006/picture">
            <wp:extent cx="5120640" cy="5457749"/>
            <wp:docPr id="24" name="Picture 24"/>
            <wp:cNvGraphicFramePr>
              <a:graphicFrameLocks noChangeAspect="1"/>
            </wp:cNvGraphicFramePr>
            <a:graphic>
              <a:graphicData uri="http://schemas.openxmlformats.org/drawingml/2006/picture">
                <pic:pic>
                  <pic:nvPicPr>
                    <pic:cNvPr id="0" name="alerts.png"/>
                    <pic:cNvPicPr/>
                  </pic:nvPicPr>
                  <pic:blipFill>
                    <a:blip r:embed="rId32"/>
                    <a:stretch>
                      <a:fillRect/>
                    </a:stretch>
                  </pic:blipFill>
                  <pic:spPr>
                    <a:xfrm>
                      <a:off x="0" y="0"/>
                      <a:ext cx="5120640" cy="5457749"/>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24. The Alerts tab.</w:t>
      </w:r>
    </w:p>
    <w:p>
      <w:pPr>
        <w:pStyle w:val="Heading3"/>
      </w:pPr>
      <w:r>
        <w:rPr>
          <w:rFonts w:ascii="Calibri" w:hAnsi="Calibri" w:eastAsia="Calibri" w:cs="Calibri"/>
          <w:b/>
          <w:i w:val="0"/>
          <w:color w:val="12263F"/>
          <w:sz w:val="24"/>
          <w:lang w:val="en-US" w:bidi="fa-IR"/>
        </w:rPr>
        <w:t>Notes</w:t>
      </w:r>
    </w:p>
    <w:p>
      <w:r>
        <w:rPr>
          <w:rFonts w:ascii="Calibri" w:hAnsi="Calibri" w:eastAsia="Calibri" w:cs="Calibri"/>
          <w:b w:val="0"/>
          <w:i w:val="0"/>
          <w:lang w:val="en-US" w:bidi="fa-IR"/>
        </w:rPr>
        <w:t>Definitions of every KPI, the data sources, the assumptions and the limits, so that a reader of the dashboard never has to guess what a number means.</w:t>
      </w:r>
    </w:p>
    <w:p>
      <w:pPr>
        <w:pStyle w:val="Heading2"/>
      </w:pPr>
      <w:r>
        <w:rPr>
          <w:rFonts w:ascii="Calibri" w:hAnsi="Calibri" w:eastAsia="Calibri" w:cs="Calibri"/>
          <w:b/>
          <w:i w:val="0"/>
          <w:color w:val="2A78D6"/>
          <w:sz w:val="28"/>
          <w:lang w:val="en-US" w:bidi="fa-IR"/>
        </w:rPr>
        <w:t>8.4 The KPIs: definitions with worked examples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1842"/>
        <w:gridCol w:w="4960"/>
      </w:tblGrid>
      <w:tr>
        <w:trPr>
          <w:tblHeader/>
        </w:trPr>
        <w:tc>
          <w:tcPr>
            <w:tcW w:type="dxa" w:w="2835"/>
            <w:shd w:val="clear" w:color="auto" w:fill="12263F"/>
          </w:tcPr>
          <w:p>
            <w:pPr>
              <w:spacing w:after="0"/>
            </w:pPr>
            <w:r>
              <w:rPr>
                <w:rFonts w:ascii="Calibri" w:hAnsi="Calibri" w:eastAsia="Calibri" w:cs="Calibri"/>
                <w:b/>
                <w:i w:val="0"/>
                <w:color w:val="FFFFFF"/>
                <w:sz w:val="19"/>
                <w:lang w:val="en-US" w:bidi="fa-IR"/>
              </w:rPr>
              <w:t>KPI</w:t>
            </w:r>
          </w:p>
        </w:tc>
        <w:tc>
          <w:tcPr>
            <w:tcW w:type="dxa" w:w="1843"/>
            <w:shd w:val="clear" w:color="auto" w:fill="12263F"/>
          </w:tcPr>
          <w:p>
            <w:pPr>
              <w:spacing w:after="0"/>
            </w:pPr>
            <w:r>
              <w:rPr>
                <w:rFonts w:ascii="Calibri" w:hAnsi="Calibri" w:eastAsia="Calibri" w:cs="Calibri"/>
                <w:b/>
                <w:i w:val="0"/>
                <w:color w:val="FFFFFF"/>
                <w:sz w:val="19"/>
                <w:lang w:val="en-US" w:bidi="fa-IR"/>
              </w:rPr>
              <w:t>Domain</w:t>
            </w:r>
          </w:p>
        </w:tc>
        <w:tc>
          <w:tcPr>
            <w:tcW w:type="dxa" w:w="4961"/>
            <w:shd w:val="clear" w:color="auto" w:fill="12263F"/>
          </w:tcPr>
          <w:p>
            <w:pPr>
              <w:spacing w:after="0"/>
            </w:pPr>
            <w:r>
              <w:rPr>
                <w:rFonts w:ascii="Calibri" w:hAnsi="Calibri" w:eastAsia="Calibri" w:cs="Calibri"/>
                <w:b/>
                <w:i w:val="0"/>
                <w:color w:val="FFFFFF"/>
                <w:sz w:val="19"/>
                <w:lang w:val="en-US" w:bidi="fa-IR"/>
              </w:rPr>
              <w:t>Definition</w:t>
            </w:r>
          </w:p>
        </w:tc>
      </w:tr>
      <w:tr>
        <w:trPr>
          <w:cantSplit/>
        </w:trPr>
        <w:tc>
          <w:tcPr>
            <w:tcW w:type="dxa" w:w="2835"/>
          </w:tcPr>
          <w:p>
            <w:pPr>
              <w:spacing w:after="0"/>
            </w:pPr>
            <w:r>
              <w:rPr>
                <w:rFonts w:ascii="Calibri" w:hAnsi="Calibri" w:eastAsia="Calibri" w:cs="Calibri"/>
                <w:b/>
                <w:i w:val="0"/>
                <w:sz w:val="19"/>
                <w:lang w:val="en-US" w:bidi="fa-IR"/>
              </w:rPr>
              <w:t>Revenue</w:t>
            </w:r>
          </w:p>
        </w:tc>
        <w:tc>
          <w:tcPr>
            <w:tcW w:type="dxa" w:w="1843"/>
          </w:tcPr>
          <w:p>
            <w:pPr>
              <w:spacing w:after="0"/>
            </w:pPr>
            <w:r>
              <w:rPr>
                <w:rFonts w:ascii="Calibri" w:hAnsi="Calibri" w:eastAsia="Calibri" w:cs="Calibri"/>
                <w:b w:val="0"/>
                <w:i w:val="0"/>
                <w:sz w:val="19"/>
                <w:lang w:val="en-US" w:bidi="fa-IR"/>
              </w:rPr>
              <w:t>Financial</w:t>
            </w:r>
          </w:p>
        </w:tc>
        <w:tc>
          <w:tcPr>
            <w:tcW w:type="dxa" w:w="4961"/>
          </w:tcPr>
          <w:p>
            <w:pPr>
              <w:spacing w:after="0"/>
            </w:pPr>
            <w:r>
              <w:rPr>
                <w:rFonts w:ascii="Calibri" w:hAnsi="Calibri" w:eastAsia="Calibri" w:cs="Calibri"/>
                <w:b w:val="0"/>
                <w:i w:val="0"/>
                <w:sz w:val="19"/>
                <w:lang w:val="en-US" w:bidi="fa-IR"/>
              </w:rPr>
              <w:t>Sum of units sold x price (reproduced for 100% of rows in the ETL)</w:t>
            </w:r>
          </w:p>
        </w:tc>
      </w:tr>
      <w:tr>
        <w:trPr>
          <w:cantSplit/>
        </w:trPr>
        <w:tc>
          <w:tcPr>
            <w:tcW w:type="dxa" w:w="2835"/>
            <w:shd w:val="clear" w:color="auto" w:fill="F7F9FC"/>
          </w:tcPr>
          <w:p>
            <w:pPr>
              <w:spacing w:after="0"/>
            </w:pPr>
            <w:r>
              <w:rPr>
                <w:rFonts w:ascii="Calibri" w:hAnsi="Calibri" w:eastAsia="Calibri" w:cs="Calibri"/>
                <w:b/>
                <w:i w:val="0"/>
                <w:sz w:val="19"/>
                <w:lang w:val="en-US" w:bidi="fa-IR"/>
              </w:rPr>
              <w:t>Gross profit margin</w:t>
            </w:r>
          </w:p>
        </w:tc>
        <w:tc>
          <w:tcPr>
            <w:tcW w:type="dxa" w:w="1843"/>
            <w:shd w:val="clear" w:color="auto" w:fill="F7F9FC"/>
          </w:tcPr>
          <w:p>
            <w:pPr>
              <w:spacing w:after="0"/>
            </w:pPr>
            <w:r>
              <w:rPr>
                <w:rFonts w:ascii="Calibri" w:hAnsi="Calibri" w:eastAsia="Calibri" w:cs="Calibri"/>
                <w:b w:val="0"/>
                <w:i w:val="0"/>
                <w:sz w:val="19"/>
                <w:lang w:val="en-US" w:bidi="fa-IR"/>
              </w:rPr>
              <w:t>Financial</w:t>
            </w:r>
          </w:p>
        </w:tc>
        <w:tc>
          <w:tcPr>
            <w:tcW w:type="dxa" w:w="4961"/>
            <w:shd w:val="clear" w:color="auto" w:fill="F7F9FC"/>
          </w:tcPr>
          <w:p>
            <w:pPr>
              <w:spacing w:after="0"/>
            </w:pPr>
            <w:r>
              <w:rPr>
                <w:rFonts w:ascii="Calibri" w:hAnsi="Calibri" w:eastAsia="Calibri" w:cs="Calibri"/>
                <w:b w:val="0"/>
                <w:i w:val="0"/>
                <w:sz w:val="19"/>
                <w:lang w:val="en-US" w:bidi="fa-IR"/>
              </w:rPr>
              <w:t>Sum of gross profit / sum of revenue (ratio of sums, not mean of ratios)</w:t>
            </w:r>
          </w:p>
        </w:tc>
      </w:tr>
      <w:tr>
        <w:trPr>
          <w:cantSplit/>
        </w:trPr>
        <w:tc>
          <w:tcPr>
            <w:tcW w:type="dxa" w:w="2835"/>
          </w:tcPr>
          <w:p>
            <w:pPr>
              <w:spacing w:after="0"/>
            </w:pPr>
            <w:r>
              <w:rPr>
                <w:rFonts w:ascii="Calibri" w:hAnsi="Calibri" w:eastAsia="Calibri" w:cs="Calibri"/>
                <w:b/>
                <w:i w:val="0"/>
                <w:sz w:val="19"/>
                <w:lang w:val="en-US" w:bidi="fa-IR"/>
              </w:rPr>
              <w:t>Operating profit and margin</w:t>
            </w:r>
          </w:p>
        </w:tc>
        <w:tc>
          <w:tcPr>
            <w:tcW w:type="dxa" w:w="1843"/>
          </w:tcPr>
          <w:p>
            <w:pPr>
              <w:spacing w:after="0"/>
            </w:pPr>
            <w:r>
              <w:rPr>
                <w:rFonts w:ascii="Calibri" w:hAnsi="Calibri" w:eastAsia="Calibri" w:cs="Calibri"/>
                <w:b w:val="0"/>
                <w:i w:val="0"/>
                <w:sz w:val="19"/>
                <w:lang w:val="en-US" w:bidi="fa-IR"/>
              </w:rPr>
              <w:t>Financial</w:t>
            </w:r>
          </w:p>
        </w:tc>
        <w:tc>
          <w:tcPr>
            <w:tcW w:type="dxa" w:w="4961"/>
          </w:tcPr>
          <w:p>
            <w:pPr>
              <w:spacing w:after="0"/>
            </w:pPr>
            <w:r>
              <w:rPr>
                <w:rFonts w:ascii="Calibri" w:hAnsi="Calibri" w:eastAsia="Calibri" w:cs="Calibri"/>
                <w:b w:val="0"/>
                <w:i w:val="0"/>
                <w:sz w:val="19"/>
                <w:lang w:val="en-US" w:bidi="fa-IR"/>
              </w:rPr>
              <w:t>As given in the data; operating expenses are not provided, so implied opex = gross profit - operating profit</w:t>
            </w:r>
          </w:p>
        </w:tc>
      </w:tr>
      <w:tr>
        <w:trPr>
          <w:cantSplit/>
        </w:trPr>
        <w:tc>
          <w:tcPr>
            <w:tcW w:type="dxa" w:w="2835"/>
            <w:shd w:val="clear" w:color="auto" w:fill="F7F9FC"/>
          </w:tcPr>
          <w:p>
            <w:pPr>
              <w:spacing w:after="0"/>
            </w:pPr>
            <w:r>
              <w:rPr>
                <w:rFonts w:ascii="Calibri" w:hAnsi="Calibri" w:eastAsia="Calibri" w:cs="Calibri"/>
                <w:b/>
                <w:i w:val="0"/>
                <w:sz w:val="19"/>
                <w:lang w:val="en-US" w:bidi="fa-IR"/>
              </w:rPr>
              <w:t>Revenue growth</w:t>
            </w:r>
          </w:p>
        </w:tc>
        <w:tc>
          <w:tcPr>
            <w:tcW w:type="dxa" w:w="1843"/>
            <w:shd w:val="clear" w:color="auto" w:fill="F7F9FC"/>
          </w:tcPr>
          <w:p>
            <w:pPr>
              <w:spacing w:after="0"/>
            </w:pPr>
            <w:r>
              <w:rPr>
                <w:rFonts w:ascii="Calibri" w:hAnsi="Calibri" w:eastAsia="Calibri" w:cs="Calibri"/>
                <w:b w:val="0"/>
                <w:i w:val="0"/>
                <w:sz w:val="19"/>
                <w:lang w:val="en-US" w:bidi="fa-IR"/>
              </w:rPr>
              <w:t>Financial</w:t>
            </w:r>
          </w:p>
        </w:tc>
        <w:tc>
          <w:tcPr>
            <w:tcW w:type="dxa" w:w="4961"/>
            <w:shd w:val="clear" w:color="auto" w:fill="F7F9FC"/>
          </w:tcPr>
          <w:p>
            <w:pPr>
              <w:spacing w:after="0"/>
            </w:pPr>
            <w:r>
              <w:rPr>
                <w:rFonts w:ascii="Calibri" w:hAnsi="Calibri" w:eastAsia="Calibri" w:cs="Calibri"/>
                <w:b w:val="0"/>
                <w:i w:val="0"/>
                <w:sz w:val="19"/>
                <w:lang w:val="en-US" w:bidi="fa-IR"/>
              </w:rPr>
              <w:t>Revenue of the selected weeks against the same weeks 52 weeks earlier</w:t>
            </w:r>
          </w:p>
        </w:tc>
      </w:tr>
      <w:tr>
        <w:trPr>
          <w:cantSplit/>
        </w:trPr>
        <w:tc>
          <w:tcPr>
            <w:tcW w:type="dxa" w:w="2835"/>
          </w:tcPr>
          <w:p>
            <w:pPr>
              <w:spacing w:after="0"/>
            </w:pPr>
            <w:r>
              <w:rPr>
                <w:rFonts w:ascii="Calibri" w:hAnsi="Calibri" w:eastAsia="Calibri" w:cs="Calibri"/>
                <w:b/>
                <w:i w:val="0"/>
                <w:sz w:val="19"/>
                <w:lang w:val="en-US" w:bidi="fa-IR"/>
              </w:rPr>
              <w:t>Inventory turnover</w:t>
            </w:r>
          </w:p>
        </w:tc>
        <w:tc>
          <w:tcPr>
            <w:tcW w:type="dxa" w:w="1843"/>
          </w:tcPr>
          <w:p>
            <w:pPr>
              <w:spacing w:after="0"/>
            </w:pPr>
            <w:r>
              <w:rPr>
                <w:rFonts w:ascii="Calibri" w:hAnsi="Calibri" w:eastAsia="Calibri" w:cs="Calibri"/>
                <w:b w:val="0"/>
                <w:i w:val="0"/>
                <w:sz w:val="19"/>
                <w:lang w:val="en-US" w:bidi="fa-IR"/>
              </w:rPr>
              <w:t>Operational</w:t>
            </w:r>
          </w:p>
        </w:tc>
        <w:tc>
          <w:tcPr>
            <w:tcW w:type="dxa" w:w="4961"/>
          </w:tcPr>
          <w:p>
            <w:pPr>
              <w:spacing w:after="0"/>
            </w:pPr>
            <w:r>
              <w:rPr>
                <w:rFonts w:ascii="Calibri" w:hAnsi="Calibri" w:eastAsia="Calibri" w:cs="Calibri"/>
                <w:b w:val="0"/>
                <w:i w:val="0"/>
                <w:sz w:val="19"/>
                <w:lang w:val="en-US" w:bidi="fa-IR"/>
              </w:rPr>
              <w:t>Annualised COGS / average inventory at cost (inventory = stock available during each week)</w:t>
            </w:r>
          </w:p>
        </w:tc>
      </w:tr>
      <w:tr>
        <w:trPr>
          <w:cantSplit/>
        </w:trPr>
        <w:tc>
          <w:tcPr>
            <w:tcW w:type="dxa" w:w="2835"/>
            <w:shd w:val="clear" w:color="auto" w:fill="F7F9FC"/>
          </w:tcPr>
          <w:p>
            <w:pPr>
              <w:spacing w:after="0"/>
            </w:pPr>
            <w:r>
              <w:rPr>
                <w:rFonts w:ascii="Calibri" w:hAnsi="Calibri" w:eastAsia="Calibri" w:cs="Calibri"/>
                <w:b/>
                <w:i w:val="0"/>
                <w:sz w:val="19"/>
                <w:lang w:val="en-US" w:bidi="fa-IR"/>
              </w:rPr>
              <w:t>Days sales of inventory (DSI)</w:t>
            </w:r>
          </w:p>
        </w:tc>
        <w:tc>
          <w:tcPr>
            <w:tcW w:type="dxa" w:w="1843"/>
            <w:shd w:val="clear" w:color="auto" w:fill="F7F9FC"/>
          </w:tcPr>
          <w:p>
            <w:pPr>
              <w:spacing w:after="0"/>
            </w:pPr>
            <w:r>
              <w:rPr>
                <w:rFonts w:ascii="Calibri" w:hAnsi="Calibri" w:eastAsia="Calibri" w:cs="Calibri"/>
                <w:b w:val="0"/>
                <w:i w:val="0"/>
                <w:sz w:val="19"/>
                <w:lang w:val="en-US" w:bidi="fa-IR"/>
              </w:rPr>
              <w:t>Operational</w:t>
            </w:r>
          </w:p>
        </w:tc>
        <w:tc>
          <w:tcPr>
            <w:tcW w:type="dxa" w:w="4961"/>
            <w:shd w:val="clear" w:color="auto" w:fill="F7F9FC"/>
          </w:tcPr>
          <w:p>
            <w:pPr>
              <w:spacing w:after="0"/>
            </w:pPr>
            <w:r>
              <w:rPr>
                <w:rFonts w:ascii="Calibri" w:hAnsi="Calibri" w:eastAsia="Calibri" w:cs="Calibri"/>
                <w:b w:val="0"/>
                <w:i w:val="0"/>
                <w:sz w:val="19"/>
                <w:lang w:val="en-US" w:bidi="fa-IR"/>
              </w:rPr>
              <w:t>Average inventory at cost / COGS per day</w:t>
            </w:r>
          </w:p>
        </w:tc>
      </w:tr>
      <w:tr>
        <w:trPr>
          <w:cantSplit/>
        </w:trPr>
        <w:tc>
          <w:tcPr>
            <w:tcW w:type="dxa" w:w="2835"/>
          </w:tcPr>
          <w:p>
            <w:pPr>
              <w:spacing w:after="0"/>
            </w:pPr>
            <w:r>
              <w:rPr>
                <w:rFonts w:ascii="Calibri" w:hAnsi="Calibri" w:eastAsia="Calibri" w:cs="Calibri"/>
                <w:b/>
                <w:i w:val="0"/>
                <w:sz w:val="19"/>
                <w:lang w:val="en-US" w:bidi="fa-IR"/>
              </w:rPr>
              <w:t>Weeks of cover</w:t>
            </w:r>
          </w:p>
        </w:tc>
        <w:tc>
          <w:tcPr>
            <w:tcW w:type="dxa" w:w="1843"/>
          </w:tcPr>
          <w:p>
            <w:pPr>
              <w:spacing w:after="0"/>
            </w:pPr>
            <w:r>
              <w:rPr>
                <w:rFonts w:ascii="Calibri" w:hAnsi="Calibri" w:eastAsia="Calibri" w:cs="Calibri"/>
                <w:b w:val="0"/>
                <w:i w:val="0"/>
                <w:sz w:val="19"/>
                <w:lang w:val="en-US" w:bidi="fa-IR"/>
              </w:rPr>
              <w:t>Operational</w:t>
            </w:r>
          </w:p>
        </w:tc>
        <w:tc>
          <w:tcPr>
            <w:tcW w:type="dxa" w:w="4961"/>
          </w:tcPr>
          <w:p>
            <w:pPr>
              <w:spacing w:after="0"/>
            </w:pPr>
            <w:r>
              <w:rPr>
                <w:rFonts w:ascii="Calibri" w:hAnsi="Calibri" w:eastAsia="Calibri" w:cs="Calibri"/>
                <w:b w:val="0"/>
                <w:i w:val="0"/>
                <w:sz w:val="19"/>
                <w:lang w:val="en-US" w:bidi="fa-IR"/>
              </w:rPr>
              <w:t>Average stock units / average weekly reconstructed demand</w:t>
            </w:r>
          </w:p>
        </w:tc>
      </w:tr>
      <w:tr>
        <w:trPr>
          <w:cantSplit/>
        </w:trPr>
        <w:tc>
          <w:tcPr>
            <w:tcW w:type="dxa" w:w="2835"/>
            <w:shd w:val="clear" w:color="auto" w:fill="F7F9FC"/>
          </w:tcPr>
          <w:p>
            <w:pPr>
              <w:spacing w:after="0"/>
            </w:pPr>
            <w:r>
              <w:rPr>
                <w:rFonts w:ascii="Calibri" w:hAnsi="Calibri" w:eastAsia="Calibri" w:cs="Calibri"/>
                <w:b/>
                <w:i w:val="0"/>
                <w:sz w:val="19"/>
                <w:lang w:val="en-US" w:bidi="fa-IR"/>
              </w:rPr>
              <w:t>Service level (fill rate)</w:t>
            </w:r>
          </w:p>
        </w:tc>
        <w:tc>
          <w:tcPr>
            <w:tcW w:type="dxa" w:w="1843"/>
            <w:shd w:val="clear" w:color="auto" w:fill="F7F9FC"/>
          </w:tcPr>
          <w:p>
            <w:pPr>
              <w:spacing w:after="0"/>
            </w:pPr>
            <w:r>
              <w:rPr>
                <w:rFonts w:ascii="Calibri" w:hAnsi="Calibri" w:eastAsia="Calibri" w:cs="Calibri"/>
                <w:b w:val="0"/>
                <w:i w:val="0"/>
                <w:sz w:val="19"/>
                <w:lang w:val="en-US" w:bidi="fa-IR"/>
              </w:rPr>
              <w:t>Operational</w:t>
            </w:r>
          </w:p>
        </w:tc>
        <w:tc>
          <w:tcPr>
            <w:tcW w:type="dxa" w:w="4961"/>
            <w:shd w:val="clear" w:color="auto" w:fill="F7F9FC"/>
          </w:tcPr>
          <w:p>
            <w:pPr>
              <w:spacing w:after="0"/>
            </w:pPr>
            <w:r>
              <w:rPr>
                <w:rFonts w:ascii="Calibri" w:hAnsi="Calibri" w:eastAsia="Calibri" w:cs="Calibri"/>
                <w:b w:val="0"/>
                <w:i w:val="0"/>
                <w:sz w:val="19"/>
                <w:lang w:val="en-US" w:bidi="fa-IR"/>
              </w:rPr>
              <w:t>Units sold / reconstructed demand</w:t>
            </w:r>
          </w:p>
        </w:tc>
      </w:tr>
      <w:tr>
        <w:trPr>
          <w:cantSplit/>
        </w:trPr>
        <w:tc>
          <w:tcPr>
            <w:tcW w:type="dxa" w:w="2835"/>
          </w:tcPr>
          <w:p>
            <w:pPr>
              <w:spacing w:after="0"/>
            </w:pPr>
            <w:r>
              <w:rPr>
                <w:rFonts w:ascii="Calibri" w:hAnsi="Calibri" w:eastAsia="Calibri" w:cs="Calibri"/>
                <w:b/>
                <w:i w:val="0"/>
                <w:sz w:val="19"/>
                <w:lang w:val="en-US" w:bidi="fa-IR"/>
              </w:rPr>
              <w:t>Lost revenue</w:t>
            </w:r>
          </w:p>
        </w:tc>
        <w:tc>
          <w:tcPr>
            <w:tcW w:type="dxa" w:w="1843"/>
          </w:tcPr>
          <w:p>
            <w:pPr>
              <w:spacing w:after="0"/>
            </w:pPr>
            <w:r>
              <w:rPr>
                <w:rFonts w:ascii="Calibri" w:hAnsi="Calibri" w:eastAsia="Calibri" w:cs="Calibri"/>
                <w:b w:val="0"/>
                <w:i w:val="0"/>
                <w:sz w:val="19"/>
                <w:lang w:val="en-US" w:bidi="fa-IR"/>
              </w:rPr>
              <w:t>Operational</w:t>
            </w:r>
          </w:p>
        </w:tc>
        <w:tc>
          <w:tcPr>
            <w:tcW w:type="dxa" w:w="4961"/>
          </w:tcPr>
          <w:p>
            <w:pPr>
              <w:spacing w:after="0"/>
            </w:pPr>
            <w:r>
              <w:rPr>
                <w:rFonts w:ascii="Calibri" w:hAnsi="Calibri" w:eastAsia="Calibri" w:cs="Calibri"/>
                <w:b w:val="0"/>
                <w:i w:val="0"/>
                <w:sz w:val="19"/>
                <w:lang w:val="en-US" w:bidi="fa-IR"/>
              </w:rPr>
              <w:t>Sum of max(demand - sales, 0) x price: demand not served because of stock-outs or stock caps</w:t>
            </w:r>
          </w:p>
        </w:tc>
      </w:tr>
      <w:tr>
        <w:trPr>
          <w:cantSplit/>
        </w:trPr>
        <w:tc>
          <w:tcPr>
            <w:tcW w:type="dxa" w:w="2835"/>
            <w:shd w:val="clear" w:color="auto" w:fill="F7F9FC"/>
          </w:tcPr>
          <w:p>
            <w:pPr>
              <w:spacing w:after="0"/>
            </w:pPr>
            <w:r>
              <w:rPr>
                <w:rFonts w:ascii="Calibri" w:hAnsi="Calibri" w:eastAsia="Calibri" w:cs="Calibri"/>
                <w:b/>
                <w:i w:val="0"/>
                <w:sz w:val="19"/>
                <w:lang w:val="en-US" w:bidi="fa-IR"/>
              </w:rPr>
              <w:t>DSO (days sales outstanding)</w:t>
            </w:r>
          </w:p>
        </w:tc>
        <w:tc>
          <w:tcPr>
            <w:tcW w:type="dxa" w:w="1843"/>
            <w:shd w:val="clear" w:color="auto" w:fill="F7F9FC"/>
          </w:tcPr>
          <w:p>
            <w:pPr>
              <w:spacing w:after="0"/>
            </w:pPr>
            <w:r>
              <w:rPr>
                <w:rFonts w:ascii="Calibri" w:hAnsi="Calibri" w:eastAsia="Calibri" w:cs="Calibri"/>
                <w:b w:val="0"/>
                <w:i w:val="0"/>
                <w:sz w:val="19"/>
                <w:lang w:val="en-US" w:bidi="fa-IR"/>
              </w:rPr>
              <w:t>Credit (scenario)</w:t>
            </w:r>
          </w:p>
        </w:tc>
        <w:tc>
          <w:tcPr>
            <w:tcW w:type="dxa" w:w="4961"/>
            <w:shd w:val="clear" w:color="auto" w:fill="F7F9FC"/>
          </w:tcPr>
          <w:p>
            <w:pPr>
              <w:spacing w:after="0"/>
            </w:pPr>
            <w:r>
              <w:rPr>
                <w:rFonts w:ascii="Calibri" w:hAnsi="Calibri" w:eastAsia="Calibri" w:cs="Calibri"/>
                <w:b w:val="0"/>
                <w:i w:val="0"/>
                <w:sz w:val="19"/>
                <w:lang w:val="en-US" w:bidi="fa-IR"/>
              </w:rPr>
              <w:t>Credit share x (payment terms + average delay), revenue-weighted over categories</w:t>
            </w:r>
          </w:p>
        </w:tc>
      </w:tr>
      <w:tr>
        <w:trPr>
          <w:cantSplit/>
        </w:trPr>
        <w:tc>
          <w:tcPr>
            <w:tcW w:type="dxa" w:w="2835"/>
          </w:tcPr>
          <w:p>
            <w:pPr>
              <w:spacing w:after="0"/>
            </w:pPr>
            <w:r>
              <w:rPr>
                <w:rFonts w:ascii="Calibri" w:hAnsi="Calibri" w:eastAsia="Calibri" w:cs="Calibri"/>
                <w:b/>
                <w:i w:val="0"/>
                <w:sz w:val="19"/>
                <w:lang w:val="en-US" w:bidi="fa-IR"/>
              </w:rPr>
              <w:t>Receivables</w:t>
            </w:r>
          </w:p>
        </w:tc>
        <w:tc>
          <w:tcPr>
            <w:tcW w:type="dxa" w:w="1843"/>
          </w:tcPr>
          <w:p>
            <w:pPr>
              <w:spacing w:after="0"/>
            </w:pPr>
            <w:r>
              <w:rPr>
                <w:rFonts w:ascii="Calibri" w:hAnsi="Calibri" w:eastAsia="Calibri" w:cs="Calibri"/>
                <w:b w:val="0"/>
                <w:i w:val="0"/>
                <w:sz w:val="19"/>
                <w:lang w:val="en-US" w:bidi="fa-IR"/>
              </w:rPr>
              <w:t>Credit (scenario)</w:t>
            </w:r>
          </w:p>
        </w:tc>
        <w:tc>
          <w:tcPr>
            <w:tcW w:type="dxa" w:w="4961"/>
          </w:tcPr>
          <w:p>
            <w:pPr>
              <w:spacing w:after="0"/>
            </w:pPr>
            <w:r>
              <w:rPr>
                <w:rFonts w:ascii="Calibri" w:hAnsi="Calibri" w:eastAsia="Calibri" w:cs="Calibri"/>
                <w:b w:val="0"/>
                <w:i w:val="0"/>
                <w:sz w:val="19"/>
                <w:lang w:val="en-US" w:bidi="fa-IR"/>
              </w:rPr>
              <w:t>Daily revenue x DSO per category</w:t>
            </w:r>
          </w:p>
        </w:tc>
      </w:tr>
      <w:tr>
        <w:trPr>
          <w:cantSplit/>
        </w:trPr>
        <w:tc>
          <w:tcPr>
            <w:tcW w:type="dxa" w:w="2835"/>
            <w:shd w:val="clear" w:color="auto" w:fill="F7F9FC"/>
          </w:tcPr>
          <w:p>
            <w:pPr>
              <w:spacing w:after="0"/>
            </w:pPr>
            <w:r>
              <w:rPr>
                <w:rFonts w:ascii="Calibri" w:hAnsi="Calibri" w:eastAsia="Calibri" w:cs="Calibri"/>
                <w:b/>
                <w:i w:val="0"/>
                <w:sz w:val="19"/>
                <w:lang w:val="en-US" w:bidi="fa-IR"/>
              </w:rPr>
              <w:t>Expected credit loss</w:t>
            </w:r>
          </w:p>
        </w:tc>
        <w:tc>
          <w:tcPr>
            <w:tcW w:type="dxa" w:w="1843"/>
            <w:shd w:val="clear" w:color="auto" w:fill="F7F9FC"/>
          </w:tcPr>
          <w:p>
            <w:pPr>
              <w:spacing w:after="0"/>
            </w:pPr>
            <w:r>
              <w:rPr>
                <w:rFonts w:ascii="Calibri" w:hAnsi="Calibri" w:eastAsia="Calibri" w:cs="Calibri"/>
                <w:b w:val="0"/>
                <w:i w:val="0"/>
                <w:sz w:val="19"/>
                <w:lang w:val="en-US" w:bidi="fa-IR"/>
              </w:rPr>
              <w:t>Credit (scenario)</w:t>
            </w:r>
          </w:p>
        </w:tc>
        <w:tc>
          <w:tcPr>
            <w:tcW w:type="dxa" w:w="4961"/>
            <w:shd w:val="clear" w:color="auto" w:fill="F7F9FC"/>
          </w:tcPr>
          <w:p>
            <w:pPr>
              <w:spacing w:after="0"/>
            </w:pPr>
            <w:r>
              <w:rPr>
                <w:rFonts w:ascii="Calibri" w:hAnsi="Calibri" w:eastAsia="Calibri" w:cs="Calibri"/>
                <w:b w:val="0"/>
                <w:i w:val="0"/>
                <w:sz w:val="19"/>
                <w:lang w:val="en-US" w:bidi="fa-IR"/>
              </w:rPr>
              <w:t>Credit share x annual default rate x annualised revenue</w:t>
            </w:r>
          </w:p>
        </w:tc>
      </w:tr>
      <w:tr>
        <w:trPr>
          <w:cantSplit/>
        </w:trPr>
        <w:tc>
          <w:tcPr>
            <w:tcW w:type="dxa" w:w="2835"/>
          </w:tcPr>
          <w:p>
            <w:pPr>
              <w:spacing w:after="0"/>
            </w:pPr>
            <w:r>
              <w:rPr>
                <w:rFonts w:ascii="Calibri" w:hAnsi="Calibri" w:eastAsia="Calibri" w:cs="Calibri"/>
                <w:b/>
                <w:i w:val="0"/>
                <w:sz w:val="19"/>
                <w:lang w:val="en-US" w:bidi="fa-IR"/>
              </w:rPr>
              <w:t>Default-risk rating A-E</w:t>
            </w:r>
          </w:p>
        </w:tc>
        <w:tc>
          <w:tcPr>
            <w:tcW w:type="dxa" w:w="1843"/>
          </w:tcPr>
          <w:p>
            <w:pPr>
              <w:spacing w:after="0"/>
            </w:pPr>
            <w:r>
              <w:rPr>
                <w:rFonts w:ascii="Calibri" w:hAnsi="Calibri" w:eastAsia="Calibri" w:cs="Calibri"/>
                <w:b w:val="0"/>
                <w:i w:val="0"/>
                <w:sz w:val="19"/>
                <w:lang w:val="en-US" w:bidi="fa-IR"/>
              </w:rPr>
              <w:t>Credit (scenario)</w:t>
            </w:r>
          </w:p>
        </w:tc>
        <w:tc>
          <w:tcPr>
            <w:tcW w:type="dxa" w:w="4961"/>
          </w:tcPr>
          <w:p>
            <w:pPr>
              <w:spacing w:after="0"/>
            </w:pPr>
            <w:r>
              <w:rPr>
                <w:rFonts w:ascii="Calibri" w:hAnsi="Calibri" w:eastAsia="Calibri" w:cs="Calibri"/>
                <w:b w:val="0"/>
                <w:i w:val="0"/>
                <w:sz w:val="19"/>
                <w:lang w:val="en-US" w:bidi="fa-IR"/>
              </w:rPr>
              <w:t>From a risk score; explained in 8.6</w:t>
            </w:r>
          </w:p>
        </w:tc>
      </w:tr>
    </w:tbl>
    <w:p>
      <w:pPr>
        <w:spacing w:after="40"/>
      </w:pPr>
    </w:p>
    <w:p>
      <w:r>
        <w:rPr>
          <w:rFonts w:ascii="Calibri" w:hAnsi="Calibri" w:eastAsia="Calibri" w:cs="Calibri"/>
          <w:b w:val="0"/>
          <w:i w:val="0"/>
          <w:lang w:val="en-US" w:bidi="fa-IR"/>
        </w:rPr>
        <w:t>Worked examples with the real numbers of the last 52 weeks. Service level: units sold divided by reconstructed demand gives 60.0 percent, so 40.0 percent of demand was not served. Lost revenue: the demand that was not served, valued at the price of each week, adds up to 43.2 million dollars. Days of stock: average inventory at cost divided by cost of goods sold per day is 92 days, which corresponds to a turnover of about 3.9 times a year (365 / 92 = 4.0; the small difference comes from the averaging of weekly values). A ratio of sums is used for margins because a mean of weekly ratios would give a tiny week the same weight as a large week.</w:t>
      </w:r>
    </w:p>
    <w:p>
      <w:pPr>
        <w:pStyle w:val="Heading2"/>
      </w:pPr>
      <w:r>
        <w:rPr>
          <w:rFonts w:ascii="Calibri" w:hAnsi="Calibri" w:eastAsia="Calibri" w:cs="Calibri"/>
          <w:b/>
          <w:i w:val="0"/>
          <w:color w:val="2A78D6"/>
          <w:sz w:val="28"/>
          <w:lang w:val="en-US" w:bidi="fa-IR"/>
        </w:rPr>
        <w:t>8.5 What the KPIs say (last 52 weeks)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118"/>
        <w:gridCol w:w="2692"/>
        <w:gridCol w:w="3826"/>
      </w:tblGrid>
      <w:tr>
        <w:trPr>
          <w:tblHeader/>
        </w:trPr>
        <w:tc>
          <w:tcPr>
            <w:tcW w:type="dxa" w:w="3118"/>
            <w:shd w:val="clear" w:color="auto" w:fill="12263F"/>
          </w:tcPr>
          <w:p>
            <w:pPr>
              <w:spacing w:after="0"/>
            </w:pPr>
            <w:r>
              <w:rPr>
                <w:rFonts w:ascii="Calibri" w:hAnsi="Calibri" w:eastAsia="Calibri" w:cs="Calibri"/>
                <w:b/>
                <w:i w:val="0"/>
                <w:color w:val="FFFFFF"/>
                <w:sz w:val="19"/>
                <w:lang w:val="en-US" w:bidi="fa-IR"/>
              </w:rPr>
              <w:t>KPI</w:t>
            </w:r>
          </w:p>
        </w:tc>
        <w:tc>
          <w:tcPr>
            <w:tcW w:type="dxa" w:w="2693"/>
            <w:shd w:val="clear" w:color="auto" w:fill="12263F"/>
          </w:tcPr>
          <w:p>
            <w:pPr>
              <w:spacing w:after="0"/>
            </w:pPr>
            <w:r>
              <w:rPr>
                <w:rFonts w:ascii="Calibri" w:hAnsi="Calibri" w:eastAsia="Calibri" w:cs="Calibri"/>
                <w:b/>
                <w:i w:val="0"/>
                <w:color w:val="FFFFFF"/>
                <w:sz w:val="19"/>
                <w:lang w:val="en-US" w:bidi="fa-IR"/>
              </w:rPr>
              <w:t>Value</w:t>
            </w:r>
          </w:p>
        </w:tc>
        <w:tc>
          <w:tcPr>
            <w:tcW w:type="dxa" w:w="3827"/>
            <w:shd w:val="clear" w:color="auto" w:fill="12263F"/>
          </w:tcPr>
          <w:p>
            <w:pPr>
              <w:spacing w:after="0"/>
            </w:pPr>
            <w:r>
              <w:rPr>
                <w:rFonts w:ascii="Calibri" w:hAnsi="Calibri" w:eastAsia="Calibri" w:cs="Calibri"/>
                <w:b/>
                <w:i w:val="0"/>
                <w:color w:val="FFFFFF"/>
                <w:sz w:val="19"/>
                <w:lang w:val="en-US" w:bidi="fa-IR"/>
              </w:rPr>
              <w:t>Reading</w:t>
            </w:r>
          </w:p>
        </w:tc>
      </w:tr>
      <w:tr>
        <w:trPr>
          <w:cantSplit/>
        </w:trPr>
        <w:tc>
          <w:tcPr>
            <w:tcW w:type="dxa" w:w="3118"/>
          </w:tcPr>
          <w:p>
            <w:pPr>
              <w:spacing w:after="0"/>
            </w:pPr>
            <w:r>
              <w:rPr>
                <w:rFonts w:ascii="Calibri" w:hAnsi="Calibri" w:eastAsia="Calibri" w:cs="Calibri"/>
                <w:b/>
                <w:i w:val="0"/>
                <w:sz w:val="19"/>
                <w:lang w:val="en-US" w:bidi="fa-IR"/>
              </w:rPr>
              <w:t>Revenue</w:t>
            </w:r>
          </w:p>
        </w:tc>
        <w:tc>
          <w:tcPr>
            <w:tcW w:type="dxa" w:w="2693"/>
          </w:tcPr>
          <w:p>
            <w:pPr>
              <w:spacing w:after="0"/>
            </w:pPr>
            <w:r>
              <w:rPr>
                <w:rFonts w:ascii="Calibri" w:hAnsi="Calibri" w:eastAsia="Calibri" w:cs="Calibri"/>
                <w:b w:val="0"/>
                <w:i w:val="0"/>
                <w:sz w:val="19"/>
                <w:lang w:val="en-US" w:bidi="fa-IR"/>
              </w:rPr>
              <w:t>65.4 million dollars</w:t>
            </w:r>
          </w:p>
        </w:tc>
        <w:tc>
          <w:tcPr>
            <w:tcW w:type="dxa" w:w="3827"/>
          </w:tcPr>
          <w:p>
            <w:pPr>
              <w:spacing w:after="0"/>
            </w:pPr>
            <w:r>
              <w:rPr>
                <w:rFonts w:ascii="Calibri" w:hAnsi="Calibri" w:eastAsia="Calibri" w:cs="Calibri"/>
                <w:b w:val="0"/>
                <w:i w:val="0"/>
                <w:sz w:val="19"/>
                <w:lang w:val="en-US" w:bidi="fa-IR"/>
              </w:rPr>
              <w:t>+3.3% against the previous 52 weeks</w:t>
            </w:r>
          </w:p>
        </w:tc>
      </w:tr>
      <w:tr>
        <w:trPr>
          <w:cantSplit/>
        </w:trPr>
        <w:tc>
          <w:tcPr>
            <w:tcW w:type="dxa" w:w="3118"/>
            <w:shd w:val="clear" w:color="auto" w:fill="F7F9FC"/>
          </w:tcPr>
          <w:p>
            <w:pPr>
              <w:spacing w:after="0"/>
            </w:pPr>
            <w:r>
              <w:rPr>
                <w:rFonts w:ascii="Calibri" w:hAnsi="Calibri" w:eastAsia="Calibri" w:cs="Calibri"/>
                <w:b/>
                <w:i w:val="0"/>
                <w:sz w:val="19"/>
                <w:lang w:val="en-US" w:bidi="fa-IR"/>
              </w:rPr>
              <w:t>Gross margin</w:t>
            </w:r>
          </w:p>
        </w:tc>
        <w:tc>
          <w:tcPr>
            <w:tcW w:type="dxa" w:w="2693"/>
            <w:shd w:val="clear" w:color="auto" w:fill="F7F9FC"/>
          </w:tcPr>
          <w:p>
            <w:pPr>
              <w:spacing w:after="0"/>
            </w:pPr>
            <w:r>
              <w:rPr>
                <w:rFonts w:ascii="Calibri" w:hAnsi="Calibri" w:eastAsia="Calibri" w:cs="Calibri"/>
                <w:b w:val="0"/>
                <w:i w:val="0"/>
                <w:sz w:val="19"/>
                <w:lang w:val="en-US" w:bidi="fa-IR"/>
              </w:rPr>
              <w:t>21.5%</w:t>
            </w:r>
          </w:p>
        </w:tc>
        <w:tc>
          <w:tcPr>
            <w:tcW w:type="dxa" w:w="3827"/>
            <w:shd w:val="clear" w:color="auto" w:fill="F7F9FC"/>
          </w:tcPr>
          <w:p>
            <w:pPr>
              <w:spacing w:after="0"/>
            </w:pPr>
            <w:r>
              <w:rPr>
                <w:rFonts w:ascii="Calibri" w:hAnsi="Calibri" w:eastAsia="Calibri" w:cs="Calibri"/>
                <w:b w:val="0"/>
                <w:i w:val="0"/>
                <w:sz w:val="19"/>
                <w:lang w:val="en-US" w:bidi="fa-IR"/>
              </w:rPr>
              <w:t>Stable across quarters and categories (21-22%): the lever is volume and stock, not price</w:t>
            </w:r>
          </w:p>
        </w:tc>
      </w:tr>
      <w:tr>
        <w:trPr>
          <w:cantSplit/>
        </w:trPr>
        <w:tc>
          <w:tcPr>
            <w:tcW w:type="dxa" w:w="3118"/>
          </w:tcPr>
          <w:p>
            <w:pPr>
              <w:spacing w:after="0"/>
            </w:pPr>
            <w:r>
              <w:rPr>
                <w:rFonts w:ascii="Calibri" w:hAnsi="Calibri" w:eastAsia="Calibri" w:cs="Calibri"/>
                <w:b/>
                <w:i w:val="0"/>
                <w:sz w:val="19"/>
                <w:lang w:val="en-US" w:bidi="fa-IR"/>
              </w:rPr>
              <w:t>Operating profit</w:t>
            </w:r>
          </w:p>
        </w:tc>
        <w:tc>
          <w:tcPr>
            <w:tcW w:type="dxa" w:w="2693"/>
          </w:tcPr>
          <w:p>
            <w:pPr>
              <w:spacing w:after="0"/>
            </w:pPr>
            <w:r>
              <w:rPr>
                <w:rFonts w:ascii="Calibri" w:hAnsi="Calibri" w:eastAsia="Calibri" w:cs="Calibri"/>
                <w:b w:val="0"/>
                <w:i w:val="0"/>
                <w:sz w:val="19"/>
                <w:lang w:val="en-US" w:bidi="fa-IR"/>
              </w:rPr>
              <w:t>7.6 million dollars (11.7%)</w:t>
            </w:r>
          </w:p>
        </w:tc>
        <w:tc>
          <w:tcPr>
            <w:tcW w:type="dxa" w:w="3827"/>
          </w:tcPr>
          <w:p>
            <w:pPr>
              <w:spacing w:after="0"/>
            </w:pPr>
            <w:r>
              <w:rPr>
                <w:rFonts w:ascii="Calibri" w:hAnsi="Calibri" w:eastAsia="Calibri" w:cs="Calibri"/>
                <w:b w:val="0"/>
                <w:i w:val="0"/>
                <w:sz w:val="19"/>
                <w:lang w:val="en-US" w:bidi="fa-IR"/>
              </w:rPr>
              <w:t>Implied operating expenses 6.4 million dollars</w:t>
            </w:r>
          </w:p>
        </w:tc>
      </w:tr>
      <w:tr>
        <w:trPr>
          <w:cantSplit/>
        </w:trPr>
        <w:tc>
          <w:tcPr>
            <w:tcW w:type="dxa" w:w="3118"/>
            <w:shd w:val="clear" w:color="auto" w:fill="F7F9FC"/>
          </w:tcPr>
          <w:p>
            <w:pPr>
              <w:spacing w:after="0"/>
            </w:pPr>
            <w:r>
              <w:rPr>
                <w:rFonts w:ascii="Calibri" w:hAnsi="Calibri" w:eastAsia="Calibri" w:cs="Calibri"/>
                <w:b/>
                <w:i w:val="0"/>
                <w:sz w:val="19"/>
                <w:lang w:val="en-US" w:bidi="fa-IR"/>
              </w:rPr>
              <w:t>Inventory turnover / DSI</w:t>
            </w:r>
          </w:p>
        </w:tc>
        <w:tc>
          <w:tcPr>
            <w:tcW w:type="dxa" w:w="2693"/>
            <w:shd w:val="clear" w:color="auto" w:fill="F7F9FC"/>
          </w:tcPr>
          <w:p>
            <w:pPr>
              <w:spacing w:after="0"/>
            </w:pPr>
            <w:r>
              <w:rPr>
                <w:rFonts w:ascii="Calibri" w:hAnsi="Calibri" w:eastAsia="Calibri" w:cs="Calibri"/>
                <w:b w:val="0"/>
                <w:i w:val="0"/>
                <w:sz w:val="19"/>
                <w:lang w:val="en-US" w:bidi="fa-IR"/>
              </w:rPr>
              <w:t>3.9x / 92 days</w:t>
            </w:r>
          </w:p>
        </w:tc>
        <w:tc>
          <w:tcPr>
            <w:tcW w:type="dxa" w:w="3827"/>
            <w:shd w:val="clear" w:color="auto" w:fill="F7F9FC"/>
          </w:tcPr>
          <w:p>
            <w:pPr>
              <w:spacing w:after="0"/>
            </w:pPr>
            <w:r>
              <w:rPr>
                <w:rFonts w:ascii="Calibri" w:hAnsi="Calibri" w:eastAsia="Calibri" w:cs="Calibri"/>
                <w:b w:val="0"/>
                <w:i w:val="0"/>
                <w:sz w:val="19"/>
                <w:lang w:val="en-US" w:bidi="fa-IR"/>
              </w:rPr>
              <w:t>The average hides two worlds: 23 lean products with about 1 week of cover and 7 over-stocked ones (up to 370 weeks)</w:t>
            </w:r>
          </w:p>
        </w:tc>
      </w:tr>
      <w:tr>
        <w:trPr>
          <w:cantSplit/>
        </w:trPr>
        <w:tc>
          <w:tcPr>
            <w:tcW w:type="dxa" w:w="3118"/>
          </w:tcPr>
          <w:p>
            <w:pPr>
              <w:spacing w:after="0"/>
            </w:pPr>
            <w:r>
              <w:rPr>
                <w:rFonts w:ascii="Calibri" w:hAnsi="Calibri" w:eastAsia="Calibri" w:cs="Calibri"/>
                <w:b/>
                <w:i w:val="0"/>
                <w:sz w:val="19"/>
                <w:lang w:val="en-US" w:bidi="fa-IR"/>
              </w:rPr>
              <w:t>Service level</w:t>
            </w:r>
          </w:p>
        </w:tc>
        <w:tc>
          <w:tcPr>
            <w:tcW w:type="dxa" w:w="2693"/>
          </w:tcPr>
          <w:p>
            <w:pPr>
              <w:spacing w:after="0"/>
            </w:pPr>
            <w:r>
              <w:rPr>
                <w:rFonts w:ascii="Calibri" w:hAnsi="Calibri" w:eastAsia="Calibri" w:cs="Calibri"/>
                <w:b w:val="0"/>
                <w:i w:val="0"/>
                <w:sz w:val="19"/>
                <w:lang w:val="en-US" w:bidi="fa-IR"/>
              </w:rPr>
              <w:t>60%</w:t>
            </w:r>
          </w:p>
        </w:tc>
        <w:tc>
          <w:tcPr>
            <w:tcW w:type="dxa" w:w="3827"/>
          </w:tcPr>
          <w:p>
            <w:pPr>
              <w:spacing w:after="0"/>
            </w:pPr>
            <w:r>
              <w:rPr>
                <w:rFonts w:ascii="Calibri" w:hAnsi="Calibri" w:eastAsia="Calibri" w:cs="Calibri"/>
                <w:b w:val="0"/>
                <w:i w:val="0"/>
                <w:sz w:val="19"/>
                <w:lang w:val="en-US" w:bidi="fa-IR"/>
              </w:rPr>
              <w:t>40% of demand value is not served</w:t>
            </w:r>
          </w:p>
        </w:tc>
      </w:tr>
      <w:tr>
        <w:trPr>
          <w:cantSplit/>
        </w:trPr>
        <w:tc>
          <w:tcPr>
            <w:tcW w:type="dxa" w:w="3118"/>
            <w:shd w:val="clear" w:color="auto" w:fill="F7F9FC"/>
          </w:tcPr>
          <w:p>
            <w:pPr>
              <w:spacing w:after="0"/>
            </w:pPr>
            <w:r>
              <w:rPr>
                <w:rFonts w:ascii="Calibri" w:hAnsi="Calibri" w:eastAsia="Calibri" w:cs="Calibri"/>
                <w:b/>
                <w:i w:val="0"/>
                <w:sz w:val="19"/>
                <w:lang w:val="en-US" w:bidi="fa-IR"/>
              </w:rPr>
              <w:t>Lost revenue</w:t>
            </w:r>
          </w:p>
        </w:tc>
        <w:tc>
          <w:tcPr>
            <w:tcW w:type="dxa" w:w="2693"/>
            <w:shd w:val="clear" w:color="auto" w:fill="F7F9FC"/>
          </w:tcPr>
          <w:p>
            <w:pPr>
              <w:spacing w:after="0"/>
            </w:pPr>
            <w:r>
              <w:rPr>
                <w:rFonts w:ascii="Calibri" w:hAnsi="Calibri" w:eastAsia="Calibri" w:cs="Calibri"/>
                <w:b w:val="0"/>
                <w:i w:val="0"/>
                <w:sz w:val="19"/>
                <w:lang w:val="en-US" w:bidi="fa-IR"/>
              </w:rPr>
              <w:t>43.2 million dollars</w:t>
            </w:r>
          </w:p>
        </w:tc>
        <w:tc>
          <w:tcPr>
            <w:tcW w:type="dxa" w:w="3827"/>
            <w:shd w:val="clear" w:color="auto" w:fill="F7F9FC"/>
          </w:tcPr>
          <w:p>
            <w:pPr>
              <w:spacing w:after="0"/>
            </w:pPr>
            <w:r>
              <w:rPr>
                <w:rFonts w:ascii="Calibri" w:hAnsi="Calibri" w:eastAsia="Calibri" w:cs="Calibri"/>
                <w:b w:val="0"/>
                <w:i w:val="0"/>
                <w:sz w:val="19"/>
                <w:lang w:val="en-US" w:bidi="fa-IR"/>
              </w:rPr>
              <w:t>Reconstructed demand minus sales, at price</w:t>
            </w:r>
          </w:p>
        </w:tc>
      </w:tr>
      <w:tr>
        <w:trPr>
          <w:cantSplit/>
        </w:trPr>
        <w:tc>
          <w:tcPr>
            <w:tcW w:type="dxa" w:w="3118"/>
          </w:tcPr>
          <w:p>
            <w:pPr>
              <w:spacing w:after="0"/>
            </w:pPr>
            <w:r>
              <w:rPr>
                <w:rFonts w:ascii="Calibri" w:hAnsi="Calibri" w:eastAsia="Calibri" w:cs="Calibri"/>
                <w:b/>
                <w:i w:val="0"/>
                <w:sz w:val="19"/>
                <w:lang w:val="en-US" w:bidi="fa-IR"/>
              </w:rPr>
              <w:t>DSO / expected credit loss (scenario)</w:t>
            </w:r>
          </w:p>
        </w:tc>
        <w:tc>
          <w:tcPr>
            <w:tcW w:type="dxa" w:w="2693"/>
          </w:tcPr>
          <w:p>
            <w:pPr>
              <w:spacing w:after="0"/>
            </w:pPr>
            <w:r>
              <w:rPr>
                <w:rFonts w:ascii="Calibri" w:hAnsi="Calibri" w:eastAsia="Calibri" w:cs="Calibri"/>
                <w:b w:val="0"/>
                <w:i w:val="0"/>
                <w:sz w:val="19"/>
                <w:lang w:val="en-US" w:bidi="fa-IR"/>
              </w:rPr>
              <w:t>37 days / 0.52 million dollars a year</w:t>
            </w:r>
          </w:p>
        </w:tc>
        <w:tc>
          <w:tcPr>
            <w:tcW w:type="dxa" w:w="3827"/>
          </w:tcPr>
          <w:p>
            <w:pPr>
              <w:spacing w:after="0"/>
            </w:pPr>
            <w:r>
              <w:rPr>
                <w:rFonts w:ascii="Calibri" w:hAnsi="Calibri" w:eastAsia="Calibri" w:cs="Calibri"/>
                <w:b w:val="0"/>
                <w:i w:val="0"/>
                <w:sz w:val="19"/>
                <w:lang w:val="en-US" w:bidi="fa-IR"/>
              </w:rPr>
              <w:t>Worst rating D (Beverages and Cocoa)</w:t>
            </w:r>
          </w:p>
        </w:tc>
      </w:tr>
    </w:tbl>
    <w:p>
      <w:pPr>
        <w:spacing w:after="40"/>
      </w:pPr>
    </w:p>
    <w:p>
      <w:r>
        <w:rPr>
          <w:rFonts w:ascii="Calibri" w:hAnsi="Calibri" w:eastAsia="Calibri" w:cs="Calibri"/>
          <w:b w:val="0"/>
          <w:i w:val="0"/>
          <w:lang w:val="en-US" w:bidi="fa-IR"/>
        </w:rPr>
        <w:t>By category (last 52 weeks):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307"/>
        <w:gridCol w:w="950"/>
        <w:gridCol w:w="1085"/>
        <w:gridCol w:w="950"/>
        <w:gridCol w:w="1085"/>
        <w:gridCol w:w="1085"/>
        <w:gridCol w:w="1085"/>
        <w:gridCol w:w="1085"/>
      </w:tblGrid>
      <w:tr>
        <w:trPr>
          <w:tblHeader/>
        </w:trPr>
        <w:tc>
          <w:tcPr>
            <w:tcW w:type="dxa" w:w="2308"/>
            <w:shd w:val="clear" w:color="auto" w:fill="12263F"/>
          </w:tcPr>
          <w:p>
            <w:pPr>
              <w:spacing w:after="0"/>
            </w:pPr>
            <w:r>
              <w:rPr>
                <w:rFonts w:ascii="Calibri" w:hAnsi="Calibri" w:eastAsia="Calibri" w:cs="Calibri"/>
                <w:b/>
                <w:i w:val="0"/>
                <w:color w:val="FFFFFF"/>
                <w:sz w:val="18"/>
                <w:lang w:val="en-US" w:bidi="fa-IR"/>
              </w:rPr>
              <w:t>Category</w:t>
            </w:r>
          </w:p>
        </w:tc>
        <w:tc>
          <w:tcPr>
            <w:tcW w:type="dxa" w:w="950"/>
            <w:shd w:val="clear" w:color="auto" w:fill="12263F"/>
          </w:tcPr>
          <w:p>
            <w:pPr>
              <w:spacing w:after="0"/>
            </w:pPr>
            <w:r>
              <w:rPr>
                <w:rFonts w:ascii="Calibri" w:hAnsi="Calibri" w:eastAsia="Calibri" w:cs="Calibri"/>
                <w:b/>
                <w:i w:val="0"/>
                <w:color w:val="FFFFFF"/>
                <w:sz w:val="18"/>
                <w:lang w:val="en-US" w:bidi="fa-IR"/>
              </w:rPr>
              <w:t>Products</w:t>
            </w:r>
          </w:p>
        </w:tc>
        <w:tc>
          <w:tcPr>
            <w:tcW w:type="dxa" w:w="1086"/>
            <w:shd w:val="clear" w:color="auto" w:fill="12263F"/>
          </w:tcPr>
          <w:p>
            <w:pPr>
              <w:spacing w:after="0"/>
            </w:pPr>
            <w:r>
              <w:rPr>
                <w:rFonts w:ascii="Calibri" w:hAnsi="Calibri" w:eastAsia="Calibri" w:cs="Calibri"/>
                <w:b/>
                <w:i w:val="0"/>
                <w:color w:val="FFFFFF"/>
                <w:sz w:val="18"/>
                <w:lang w:val="en-US" w:bidi="fa-IR"/>
              </w:rPr>
              <w:t>Revenue</w:t>
            </w:r>
          </w:p>
        </w:tc>
        <w:tc>
          <w:tcPr>
            <w:tcW w:type="dxa" w:w="950"/>
            <w:shd w:val="clear" w:color="auto" w:fill="12263F"/>
          </w:tcPr>
          <w:p>
            <w:pPr>
              <w:spacing w:after="0"/>
            </w:pPr>
            <w:r>
              <w:rPr>
                <w:rFonts w:ascii="Calibri" w:hAnsi="Calibri" w:eastAsia="Calibri" w:cs="Calibri"/>
                <w:b/>
                <w:i w:val="0"/>
                <w:color w:val="FFFFFF"/>
                <w:sz w:val="18"/>
                <w:lang w:val="en-US" w:bidi="fa-IR"/>
              </w:rPr>
              <w:t>Growth</w:t>
            </w:r>
          </w:p>
        </w:tc>
        <w:tc>
          <w:tcPr>
            <w:tcW w:type="dxa" w:w="1086"/>
            <w:shd w:val="clear" w:color="auto" w:fill="12263F"/>
          </w:tcPr>
          <w:p>
            <w:pPr>
              <w:spacing w:after="0"/>
            </w:pPr>
            <w:r>
              <w:rPr>
                <w:rFonts w:ascii="Calibri" w:hAnsi="Calibri" w:eastAsia="Calibri" w:cs="Calibri"/>
                <w:b/>
                <w:i w:val="0"/>
                <w:color w:val="FFFFFF"/>
                <w:sz w:val="18"/>
                <w:lang w:val="en-US" w:bidi="fa-IR"/>
              </w:rPr>
              <w:t>Gross margin</w:t>
            </w:r>
          </w:p>
        </w:tc>
        <w:tc>
          <w:tcPr>
            <w:tcW w:type="dxa" w:w="1086"/>
            <w:shd w:val="clear" w:color="auto" w:fill="12263F"/>
          </w:tcPr>
          <w:p>
            <w:pPr>
              <w:spacing w:after="0"/>
            </w:pPr>
            <w:r>
              <w:rPr>
                <w:rFonts w:ascii="Calibri" w:hAnsi="Calibri" w:eastAsia="Calibri" w:cs="Calibri"/>
                <w:b/>
                <w:i w:val="0"/>
                <w:color w:val="FFFFFF"/>
                <w:sz w:val="18"/>
                <w:lang w:val="en-US" w:bidi="fa-IR"/>
              </w:rPr>
              <w:t>Service level</w:t>
            </w:r>
          </w:p>
        </w:tc>
        <w:tc>
          <w:tcPr>
            <w:tcW w:type="dxa" w:w="1086"/>
            <w:shd w:val="clear" w:color="auto" w:fill="12263F"/>
          </w:tcPr>
          <w:p>
            <w:pPr>
              <w:spacing w:after="0"/>
            </w:pPr>
            <w:r>
              <w:rPr>
                <w:rFonts w:ascii="Calibri" w:hAnsi="Calibri" w:eastAsia="Calibri" w:cs="Calibri"/>
                <w:b/>
                <w:i w:val="0"/>
                <w:color w:val="FFFFFF"/>
                <w:sz w:val="18"/>
                <w:lang w:val="en-US" w:bidi="fa-IR"/>
              </w:rPr>
              <w:t>Weeks of cover</w:t>
            </w:r>
          </w:p>
        </w:tc>
        <w:tc>
          <w:tcPr>
            <w:tcW w:type="dxa" w:w="1086"/>
            <w:shd w:val="clear" w:color="auto" w:fill="12263F"/>
          </w:tcPr>
          <w:p>
            <w:pPr>
              <w:spacing w:after="0"/>
            </w:pPr>
            <w:r>
              <w:rPr>
                <w:rFonts w:ascii="Calibri" w:hAnsi="Calibri" w:eastAsia="Calibri" w:cs="Calibri"/>
                <w:b/>
                <w:i w:val="0"/>
                <w:color w:val="FFFFFF"/>
                <w:sz w:val="18"/>
                <w:lang w:val="en-US" w:bidi="fa-IR"/>
              </w:rPr>
              <w:t>Lost revenue</w:t>
            </w:r>
          </w:p>
        </w:tc>
      </w:tr>
      <w:tr>
        <w:trPr>
          <w:cantSplit/>
        </w:trPr>
        <w:tc>
          <w:tcPr>
            <w:tcW w:type="dxa" w:w="2308"/>
          </w:tcPr>
          <w:p>
            <w:pPr>
              <w:spacing w:after="0"/>
            </w:pPr>
            <w:r>
              <w:rPr>
                <w:rFonts w:ascii="Calibri" w:hAnsi="Calibri" w:eastAsia="Calibri" w:cs="Calibri"/>
                <w:b/>
                <w:i w:val="0"/>
                <w:sz w:val="18"/>
                <w:lang w:val="en-US" w:bidi="fa-IR"/>
              </w:rPr>
              <w:t>Cereals &amp; Grains</w:t>
            </w:r>
          </w:p>
        </w:tc>
        <w:tc>
          <w:tcPr>
            <w:tcW w:type="dxa" w:w="950"/>
          </w:tcPr>
          <w:p>
            <w:pPr>
              <w:spacing w:after="0"/>
            </w:pPr>
            <w:r>
              <w:rPr>
                <w:rFonts w:ascii="Calibri" w:hAnsi="Calibri" w:eastAsia="Calibri" w:cs="Calibri"/>
                <w:b w:val="0"/>
                <w:i w:val="0"/>
                <w:sz w:val="18"/>
                <w:lang w:val="en-US" w:bidi="fa-IR"/>
              </w:rPr>
              <w:t>9</w:t>
            </w:r>
          </w:p>
        </w:tc>
        <w:tc>
          <w:tcPr>
            <w:tcW w:type="dxa" w:w="1086"/>
          </w:tcPr>
          <w:p>
            <w:pPr>
              <w:spacing w:after="0"/>
            </w:pPr>
            <w:r>
              <w:rPr>
                <w:rFonts w:ascii="Calibri" w:hAnsi="Calibri" w:eastAsia="Calibri" w:cs="Calibri"/>
                <w:b w:val="0"/>
                <w:i w:val="0"/>
                <w:sz w:val="18"/>
                <w:lang w:val="en-US" w:bidi="fa-IR"/>
              </w:rPr>
              <w:t>21.9M</w:t>
            </w:r>
          </w:p>
        </w:tc>
        <w:tc>
          <w:tcPr>
            <w:tcW w:type="dxa" w:w="950"/>
          </w:tcPr>
          <w:p>
            <w:pPr>
              <w:spacing w:after="0"/>
            </w:pPr>
            <w:r>
              <w:rPr>
                <w:rFonts w:ascii="Calibri" w:hAnsi="Calibri" w:eastAsia="Calibri" w:cs="Calibri"/>
                <w:b w:val="0"/>
                <w:i w:val="0"/>
                <w:sz w:val="18"/>
                <w:lang w:val="en-US" w:bidi="fa-IR"/>
              </w:rPr>
              <w:t>-3.6%</w:t>
            </w:r>
          </w:p>
        </w:tc>
        <w:tc>
          <w:tcPr>
            <w:tcW w:type="dxa" w:w="1086"/>
          </w:tcPr>
          <w:p>
            <w:pPr>
              <w:spacing w:after="0"/>
            </w:pPr>
            <w:r>
              <w:rPr>
                <w:rFonts w:ascii="Calibri" w:hAnsi="Calibri" w:eastAsia="Calibri" w:cs="Calibri"/>
                <w:b w:val="0"/>
                <w:i w:val="0"/>
                <w:sz w:val="18"/>
                <w:lang w:val="en-US" w:bidi="fa-IR"/>
              </w:rPr>
              <w:t>21.6%</w:t>
            </w:r>
          </w:p>
        </w:tc>
        <w:tc>
          <w:tcPr>
            <w:tcW w:type="dxa" w:w="1086"/>
          </w:tcPr>
          <w:p>
            <w:pPr>
              <w:spacing w:after="0"/>
            </w:pPr>
            <w:r>
              <w:rPr>
                <w:rFonts w:ascii="Calibri" w:hAnsi="Calibri" w:eastAsia="Calibri" w:cs="Calibri"/>
                <w:b w:val="0"/>
                <w:i w:val="0"/>
                <w:sz w:val="18"/>
                <w:lang w:val="en-US" w:bidi="fa-IR"/>
              </w:rPr>
              <w:t>58%</w:t>
            </w:r>
          </w:p>
        </w:tc>
        <w:tc>
          <w:tcPr>
            <w:tcW w:type="dxa" w:w="1086"/>
          </w:tcPr>
          <w:p>
            <w:pPr>
              <w:spacing w:after="0"/>
            </w:pPr>
            <w:r>
              <w:rPr>
                <w:rFonts w:ascii="Calibri" w:hAnsi="Calibri" w:eastAsia="Calibri" w:cs="Calibri"/>
                <w:b w:val="0"/>
                <w:i w:val="0"/>
                <w:sz w:val="18"/>
                <w:lang w:val="en-US" w:bidi="fa-IR"/>
              </w:rPr>
              <w:t>10.5</w:t>
            </w:r>
          </w:p>
        </w:tc>
        <w:tc>
          <w:tcPr>
            <w:tcW w:type="dxa" w:w="1086"/>
          </w:tcPr>
          <w:p>
            <w:pPr>
              <w:spacing w:after="0"/>
            </w:pPr>
            <w:r>
              <w:rPr>
                <w:rFonts w:ascii="Calibri" w:hAnsi="Calibri" w:eastAsia="Calibri" w:cs="Calibri"/>
                <w:b w:val="0"/>
                <w:i w:val="0"/>
                <w:sz w:val="18"/>
                <w:lang w:val="en-US" w:bidi="fa-IR"/>
              </w:rPr>
              <w:t>16.2M</w:t>
            </w:r>
          </w:p>
        </w:tc>
      </w:tr>
      <w:tr>
        <w:trPr>
          <w:cantSplit/>
        </w:trPr>
        <w:tc>
          <w:tcPr>
            <w:tcW w:type="dxa" w:w="2308"/>
            <w:shd w:val="clear" w:color="auto" w:fill="F7F9FC"/>
          </w:tcPr>
          <w:p>
            <w:pPr>
              <w:spacing w:after="0"/>
            </w:pPr>
            <w:r>
              <w:rPr>
                <w:rFonts w:ascii="Calibri" w:hAnsi="Calibri" w:eastAsia="Calibri" w:cs="Calibri"/>
                <w:b/>
                <w:i w:val="0"/>
                <w:sz w:val="18"/>
                <w:lang w:val="en-US" w:bidi="fa-IR"/>
              </w:rPr>
              <w:t>Beverages &amp; Cocoa</w:t>
            </w:r>
          </w:p>
        </w:tc>
        <w:tc>
          <w:tcPr>
            <w:tcW w:type="dxa" w:w="950"/>
            <w:shd w:val="clear" w:color="auto" w:fill="F7F9FC"/>
          </w:tcPr>
          <w:p>
            <w:pPr>
              <w:spacing w:after="0"/>
            </w:pPr>
            <w:r>
              <w:rPr>
                <w:rFonts w:ascii="Calibri" w:hAnsi="Calibri" w:eastAsia="Calibri" w:cs="Calibri"/>
                <w:b w:val="0"/>
                <w:i w:val="0"/>
                <w:sz w:val="18"/>
                <w:lang w:val="en-US" w:bidi="fa-IR"/>
              </w:rPr>
              <w:t>5</w:t>
            </w:r>
          </w:p>
        </w:tc>
        <w:tc>
          <w:tcPr>
            <w:tcW w:type="dxa" w:w="1086"/>
            <w:shd w:val="clear" w:color="auto" w:fill="F7F9FC"/>
          </w:tcPr>
          <w:p>
            <w:pPr>
              <w:spacing w:after="0"/>
            </w:pPr>
            <w:r>
              <w:rPr>
                <w:rFonts w:ascii="Calibri" w:hAnsi="Calibri" w:eastAsia="Calibri" w:cs="Calibri"/>
                <w:b w:val="0"/>
                <w:i w:val="0"/>
                <w:sz w:val="18"/>
                <w:lang w:val="en-US" w:bidi="fa-IR"/>
              </w:rPr>
              <w:t>11.7M</w:t>
            </w:r>
          </w:p>
        </w:tc>
        <w:tc>
          <w:tcPr>
            <w:tcW w:type="dxa" w:w="950"/>
            <w:shd w:val="clear" w:color="auto" w:fill="F7F9FC"/>
          </w:tcPr>
          <w:p>
            <w:pPr>
              <w:spacing w:after="0"/>
            </w:pPr>
            <w:r>
              <w:rPr>
                <w:rFonts w:ascii="Calibri" w:hAnsi="Calibri" w:eastAsia="Calibri" w:cs="Calibri"/>
                <w:b w:val="0"/>
                <w:i w:val="0"/>
                <w:sz w:val="18"/>
                <w:lang w:val="en-US" w:bidi="fa-IR"/>
              </w:rPr>
              <w:t>+8.3%</w:t>
            </w:r>
          </w:p>
        </w:tc>
        <w:tc>
          <w:tcPr>
            <w:tcW w:type="dxa" w:w="1086"/>
            <w:shd w:val="clear" w:color="auto" w:fill="F7F9FC"/>
          </w:tcPr>
          <w:p>
            <w:pPr>
              <w:spacing w:after="0"/>
            </w:pPr>
            <w:r>
              <w:rPr>
                <w:rFonts w:ascii="Calibri" w:hAnsi="Calibri" w:eastAsia="Calibri" w:cs="Calibri"/>
                <w:b w:val="0"/>
                <w:i w:val="0"/>
                <w:sz w:val="18"/>
                <w:lang w:val="en-US" w:bidi="fa-IR"/>
              </w:rPr>
              <w:t>21.4%</w:t>
            </w:r>
          </w:p>
        </w:tc>
        <w:tc>
          <w:tcPr>
            <w:tcW w:type="dxa" w:w="1086"/>
            <w:shd w:val="clear" w:color="auto" w:fill="F7F9FC"/>
          </w:tcPr>
          <w:p>
            <w:pPr>
              <w:spacing w:after="0"/>
            </w:pPr>
            <w:r>
              <w:rPr>
                <w:rFonts w:ascii="Calibri" w:hAnsi="Calibri" w:eastAsia="Calibri" w:cs="Calibri"/>
                <w:b w:val="0"/>
                <w:i w:val="0"/>
                <w:sz w:val="18"/>
                <w:lang w:val="en-US" w:bidi="fa-IR"/>
              </w:rPr>
              <w:t>65%</w:t>
            </w:r>
          </w:p>
        </w:tc>
        <w:tc>
          <w:tcPr>
            <w:tcW w:type="dxa" w:w="1086"/>
            <w:shd w:val="clear" w:color="auto" w:fill="F7F9FC"/>
          </w:tcPr>
          <w:p>
            <w:pPr>
              <w:spacing w:after="0"/>
            </w:pPr>
            <w:r>
              <w:rPr>
                <w:rFonts w:ascii="Calibri" w:hAnsi="Calibri" w:eastAsia="Calibri" w:cs="Calibri"/>
                <w:b w:val="0"/>
                <w:i w:val="0"/>
                <w:sz w:val="18"/>
                <w:lang w:val="en-US" w:bidi="fa-IR"/>
              </w:rPr>
              <w:t>1.2</w:t>
            </w:r>
          </w:p>
        </w:tc>
        <w:tc>
          <w:tcPr>
            <w:tcW w:type="dxa" w:w="1086"/>
            <w:shd w:val="clear" w:color="auto" w:fill="F7F9FC"/>
          </w:tcPr>
          <w:p>
            <w:pPr>
              <w:spacing w:after="0"/>
            </w:pPr>
            <w:r>
              <w:rPr>
                <w:rFonts w:ascii="Calibri" w:hAnsi="Calibri" w:eastAsia="Calibri" w:cs="Calibri"/>
                <w:b w:val="0"/>
                <w:i w:val="0"/>
                <w:sz w:val="18"/>
                <w:lang w:val="en-US" w:bidi="fa-IR"/>
              </w:rPr>
              <w:t>5.8M</w:t>
            </w:r>
          </w:p>
        </w:tc>
      </w:tr>
      <w:tr>
        <w:trPr>
          <w:cantSplit/>
        </w:trPr>
        <w:tc>
          <w:tcPr>
            <w:tcW w:type="dxa" w:w="2308"/>
          </w:tcPr>
          <w:p>
            <w:pPr>
              <w:spacing w:after="0"/>
            </w:pPr>
            <w:r>
              <w:rPr>
                <w:rFonts w:ascii="Calibri" w:hAnsi="Calibri" w:eastAsia="Calibri" w:cs="Calibri"/>
                <w:b/>
                <w:i w:val="0"/>
                <w:sz w:val="18"/>
                <w:lang w:val="en-US" w:bidi="fa-IR"/>
              </w:rPr>
              <w:t>Pulses</w:t>
            </w:r>
          </w:p>
        </w:tc>
        <w:tc>
          <w:tcPr>
            <w:tcW w:type="dxa" w:w="950"/>
          </w:tcPr>
          <w:p>
            <w:pPr>
              <w:spacing w:after="0"/>
            </w:pPr>
            <w:r>
              <w:rPr>
                <w:rFonts w:ascii="Calibri" w:hAnsi="Calibri" w:eastAsia="Calibri" w:cs="Calibri"/>
                <w:b w:val="0"/>
                <w:i w:val="0"/>
                <w:sz w:val="18"/>
                <w:lang w:val="en-US" w:bidi="fa-IR"/>
              </w:rPr>
              <w:t>3</w:t>
            </w:r>
          </w:p>
        </w:tc>
        <w:tc>
          <w:tcPr>
            <w:tcW w:type="dxa" w:w="1086"/>
          </w:tcPr>
          <w:p>
            <w:pPr>
              <w:spacing w:after="0"/>
            </w:pPr>
            <w:r>
              <w:rPr>
                <w:rFonts w:ascii="Calibri" w:hAnsi="Calibri" w:eastAsia="Calibri" w:cs="Calibri"/>
                <w:b w:val="0"/>
                <w:i w:val="0"/>
                <w:sz w:val="18"/>
                <w:lang w:val="en-US" w:bidi="fa-IR"/>
              </w:rPr>
              <w:t>9.8M</w:t>
            </w:r>
          </w:p>
        </w:tc>
        <w:tc>
          <w:tcPr>
            <w:tcW w:type="dxa" w:w="950"/>
          </w:tcPr>
          <w:p>
            <w:pPr>
              <w:spacing w:after="0"/>
            </w:pPr>
            <w:r>
              <w:rPr>
                <w:rFonts w:ascii="Calibri" w:hAnsi="Calibri" w:eastAsia="Calibri" w:cs="Calibri"/>
                <w:b w:val="0"/>
                <w:i w:val="0"/>
                <w:sz w:val="18"/>
                <w:lang w:val="en-US" w:bidi="fa-IR"/>
              </w:rPr>
              <w:t>+8.4%</w:t>
            </w:r>
          </w:p>
        </w:tc>
        <w:tc>
          <w:tcPr>
            <w:tcW w:type="dxa" w:w="1086"/>
          </w:tcPr>
          <w:p>
            <w:pPr>
              <w:spacing w:after="0"/>
            </w:pPr>
            <w:r>
              <w:rPr>
                <w:rFonts w:ascii="Calibri" w:hAnsi="Calibri" w:eastAsia="Calibri" w:cs="Calibri"/>
                <w:b w:val="0"/>
                <w:i w:val="0"/>
                <w:sz w:val="18"/>
                <w:lang w:val="en-US" w:bidi="fa-IR"/>
              </w:rPr>
              <w:t>21.3%</w:t>
            </w:r>
          </w:p>
        </w:tc>
        <w:tc>
          <w:tcPr>
            <w:tcW w:type="dxa" w:w="1086"/>
          </w:tcPr>
          <w:p>
            <w:pPr>
              <w:spacing w:after="0"/>
            </w:pPr>
            <w:r>
              <w:rPr>
                <w:rFonts w:ascii="Calibri" w:hAnsi="Calibri" w:eastAsia="Calibri" w:cs="Calibri"/>
                <w:b w:val="0"/>
                <w:i w:val="0"/>
                <w:sz w:val="18"/>
                <w:lang w:val="en-US" w:bidi="fa-IR"/>
              </w:rPr>
              <w:t>67%</w:t>
            </w:r>
          </w:p>
        </w:tc>
        <w:tc>
          <w:tcPr>
            <w:tcW w:type="dxa" w:w="1086"/>
          </w:tcPr>
          <w:p>
            <w:pPr>
              <w:spacing w:after="0"/>
            </w:pPr>
            <w:r>
              <w:rPr>
                <w:rFonts w:ascii="Calibri" w:hAnsi="Calibri" w:eastAsia="Calibri" w:cs="Calibri"/>
                <w:b w:val="0"/>
                <w:i w:val="0"/>
                <w:sz w:val="18"/>
                <w:lang w:val="en-US" w:bidi="fa-IR"/>
              </w:rPr>
              <w:t>10.2</w:t>
            </w:r>
          </w:p>
        </w:tc>
        <w:tc>
          <w:tcPr>
            <w:tcW w:type="dxa" w:w="1086"/>
          </w:tcPr>
          <w:p>
            <w:pPr>
              <w:spacing w:after="0"/>
            </w:pPr>
            <w:r>
              <w:rPr>
                <w:rFonts w:ascii="Calibri" w:hAnsi="Calibri" w:eastAsia="Calibri" w:cs="Calibri"/>
                <w:b w:val="0"/>
                <w:i w:val="0"/>
                <w:sz w:val="18"/>
                <w:lang w:val="en-US" w:bidi="fa-IR"/>
              </w:rPr>
              <w:t>5.8M</w:t>
            </w:r>
          </w:p>
        </w:tc>
      </w:tr>
      <w:tr>
        <w:trPr>
          <w:cantSplit/>
        </w:trPr>
        <w:tc>
          <w:tcPr>
            <w:tcW w:type="dxa" w:w="2308"/>
            <w:shd w:val="clear" w:color="auto" w:fill="F7F9FC"/>
          </w:tcPr>
          <w:p>
            <w:pPr>
              <w:spacing w:after="0"/>
            </w:pPr>
            <w:r>
              <w:rPr>
                <w:rFonts w:ascii="Calibri" w:hAnsi="Calibri" w:eastAsia="Calibri" w:cs="Calibri"/>
                <w:b/>
                <w:i w:val="0"/>
                <w:sz w:val="18"/>
                <w:lang w:val="en-US" w:bidi="fa-IR"/>
              </w:rPr>
              <w:t>Oils &amp; Fats</w:t>
            </w:r>
          </w:p>
        </w:tc>
        <w:tc>
          <w:tcPr>
            <w:tcW w:type="dxa" w:w="950"/>
            <w:shd w:val="clear" w:color="auto" w:fill="F7F9FC"/>
          </w:tcPr>
          <w:p>
            <w:pPr>
              <w:spacing w:after="0"/>
            </w:pPr>
            <w:r>
              <w:rPr>
                <w:rFonts w:ascii="Calibri" w:hAnsi="Calibri" w:eastAsia="Calibri" w:cs="Calibri"/>
                <w:b w:val="0"/>
                <w:i w:val="0"/>
                <w:sz w:val="18"/>
                <w:lang w:val="en-US" w:bidi="fa-IR"/>
              </w:rPr>
              <w:t>3</w:t>
            </w:r>
          </w:p>
        </w:tc>
        <w:tc>
          <w:tcPr>
            <w:tcW w:type="dxa" w:w="1086"/>
            <w:shd w:val="clear" w:color="auto" w:fill="F7F9FC"/>
          </w:tcPr>
          <w:p>
            <w:pPr>
              <w:spacing w:after="0"/>
            </w:pPr>
            <w:r>
              <w:rPr>
                <w:rFonts w:ascii="Calibri" w:hAnsi="Calibri" w:eastAsia="Calibri" w:cs="Calibri"/>
                <w:b w:val="0"/>
                <w:i w:val="0"/>
                <w:sz w:val="18"/>
                <w:lang w:val="en-US" w:bidi="fa-IR"/>
              </w:rPr>
              <w:t>8.3M</w:t>
            </w:r>
          </w:p>
        </w:tc>
        <w:tc>
          <w:tcPr>
            <w:tcW w:type="dxa" w:w="950"/>
            <w:shd w:val="clear" w:color="auto" w:fill="F7F9FC"/>
          </w:tcPr>
          <w:p>
            <w:pPr>
              <w:spacing w:after="0"/>
            </w:pPr>
            <w:r>
              <w:rPr>
                <w:rFonts w:ascii="Calibri" w:hAnsi="Calibri" w:eastAsia="Calibri" w:cs="Calibri"/>
                <w:b w:val="0"/>
                <w:i w:val="0"/>
                <w:sz w:val="18"/>
                <w:lang w:val="en-US" w:bidi="fa-IR"/>
              </w:rPr>
              <w:t>+6.9%</w:t>
            </w:r>
          </w:p>
        </w:tc>
        <w:tc>
          <w:tcPr>
            <w:tcW w:type="dxa" w:w="1086"/>
            <w:shd w:val="clear" w:color="auto" w:fill="F7F9FC"/>
          </w:tcPr>
          <w:p>
            <w:pPr>
              <w:spacing w:after="0"/>
            </w:pPr>
            <w:r>
              <w:rPr>
                <w:rFonts w:ascii="Calibri" w:hAnsi="Calibri" w:eastAsia="Calibri" w:cs="Calibri"/>
                <w:b w:val="0"/>
                <w:i w:val="0"/>
                <w:sz w:val="18"/>
                <w:lang w:val="en-US" w:bidi="fa-IR"/>
              </w:rPr>
              <w:t>21.4%</w:t>
            </w:r>
          </w:p>
        </w:tc>
        <w:tc>
          <w:tcPr>
            <w:tcW w:type="dxa" w:w="1086"/>
            <w:shd w:val="clear" w:color="auto" w:fill="F7F9FC"/>
          </w:tcPr>
          <w:p>
            <w:pPr>
              <w:spacing w:after="0"/>
            </w:pPr>
            <w:r>
              <w:rPr>
                <w:rFonts w:ascii="Calibri" w:hAnsi="Calibri" w:eastAsia="Calibri" w:cs="Calibri"/>
                <w:b w:val="0"/>
                <w:i w:val="0"/>
                <w:sz w:val="18"/>
                <w:lang w:val="en-US" w:bidi="fa-IR"/>
              </w:rPr>
              <w:t>75%</w:t>
            </w:r>
          </w:p>
        </w:tc>
        <w:tc>
          <w:tcPr>
            <w:tcW w:type="dxa" w:w="1086"/>
            <w:shd w:val="clear" w:color="auto" w:fill="F7F9FC"/>
          </w:tcPr>
          <w:p>
            <w:pPr>
              <w:spacing w:after="0"/>
            </w:pPr>
            <w:r>
              <w:rPr>
                <w:rFonts w:ascii="Calibri" w:hAnsi="Calibri" w:eastAsia="Calibri" w:cs="Calibri"/>
                <w:b w:val="0"/>
                <w:i w:val="0"/>
                <w:sz w:val="18"/>
                <w:lang w:val="en-US" w:bidi="fa-IR"/>
              </w:rPr>
              <w:t>28.2</w:t>
            </w:r>
          </w:p>
        </w:tc>
        <w:tc>
          <w:tcPr>
            <w:tcW w:type="dxa" w:w="1086"/>
            <w:shd w:val="clear" w:color="auto" w:fill="F7F9FC"/>
          </w:tcPr>
          <w:p>
            <w:pPr>
              <w:spacing w:after="0"/>
            </w:pPr>
            <w:r>
              <w:rPr>
                <w:rFonts w:ascii="Calibri" w:hAnsi="Calibri" w:eastAsia="Calibri" w:cs="Calibri"/>
                <w:b w:val="0"/>
                <w:i w:val="0"/>
                <w:sz w:val="18"/>
                <w:lang w:val="en-US" w:bidi="fa-IR"/>
              </w:rPr>
              <w:t>3.1M</w:t>
            </w:r>
          </w:p>
        </w:tc>
      </w:tr>
      <w:tr>
        <w:trPr>
          <w:cantSplit/>
        </w:trPr>
        <w:tc>
          <w:tcPr>
            <w:tcW w:type="dxa" w:w="2308"/>
          </w:tcPr>
          <w:p>
            <w:pPr>
              <w:spacing w:after="0"/>
            </w:pPr>
            <w:r>
              <w:rPr>
                <w:rFonts w:ascii="Calibri" w:hAnsi="Calibri" w:eastAsia="Calibri" w:cs="Calibri"/>
                <w:b/>
                <w:i w:val="0"/>
                <w:sz w:val="18"/>
                <w:lang w:val="en-US" w:bidi="fa-IR"/>
              </w:rPr>
              <w:t>Spices &amp; Seasonings</w:t>
            </w:r>
          </w:p>
        </w:tc>
        <w:tc>
          <w:tcPr>
            <w:tcW w:type="dxa" w:w="950"/>
          </w:tcPr>
          <w:p>
            <w:pPr>
              <w:spacing w:after="0"/>
            </w:pPr>
            <w:r>
              <w:rPr>
                <w:rFonts w:ascii="Calibri" w:hAnsi="Calibri" w:eastAsia="Calibri" w:cs="Calibri"/>
                <w:b w:val="0"/>
                <w:i w:val="0"/>
                <w:sz w:val="18"/>
                <w:lang w:val="en-US" w:bidi="fa-IR"/>
              </w:rPr>
              <w:t>4</w:t>
            </w:r>
          </w:p>
        </w:tc>
        <w:tc>
          <w:tcPr>
            <w:tcW w:type="dxa" w:w="1086"/>
          </w:tcPr>
          <w:p>
            <w:pPr>
              <w:spacing w:after="0"/>
            </w:pPr>
            <w:r>
              <w:rPr>
                <w:rFonts w:ascii="Calibri" w:hAnsi="Calibri" w:eastAsia="Calibri" w:cs="Calibri"/>
                <w:b w:val="0"/>
                <w:i w:val="0"/>
                <w:sz w:val="18"/>
                <w:lang w:val="en-US" w:bidi="fa-IR"/>
              </w:rPr>
              <w:t>6.7M</w:t>
            </w:r>
          </w:p>
        </w:tc>
        <w:tc>
          <w:tcPr>
            <w:tcW w:type="dxa" w:w="950"/>
          </w:tcPr>
          <w:p>
            <w:pPr>
              <w:spacing w:after="0"/>
            </w:pPr>
            <w:r>
              <w:rPr>
                <w:rFonts w:ascii="Calibri" w:hAnsi="Calibri" w:eastAsia="Calibri" w:cs="Calibri"/>
                <w:b w:val="0"/>
                <w:i w:val="0"/>
                <w:sz w:val="18"/>
                <w:lang w:val="en-US" w:bidi="fa-IR"/>
              </w:rPr>
              <w:t>-1.2%</w:t>
            </w:r>
          </w:p>
        </w:tc>
        <w:tc>
          <w:tcPr>
            <w:tcW w:type="dxa" w:w="1086"/>
          </w:tcPr>
          <w:p>
            <w:pPr>
              <w:spacing w:after="0"/>
            </w:pPr>
            <w:r>
              <w:rPr>
                <w:rFonts w:ascii="Calibri" w:hAnsi="Calibri" w:eastAsia="Calibri" w:cs="Calibri"/>
                <w:b w:val="0"/>
                <w:i w:val="0"/>
                <w:sz w:val="18"/>
                <w:lang w:val="en-US" w:bidi="fa-IR"/>
              </w:rPr>
              <w:t>21.6%</w:t>
            </w:r>
          </w:p>
        </w:tc>
        <w:tc>
          <w:tcPr>
            <w:tcW w:type="dxa" w:w="1086"/>
          </w:tcPr>
          <w:p>
            <w:pPr>
              <w:spacing w:after="0"/>
            </w:pPr>
            <w:r>
              <w:rPr>
                <w:rFonts w:ascii="Calibri" w:hAnsi="Calibri" w:eastAsia="Calibri" w:cs="Calibri"/>
                <w:b w:val="0"/>
                <w:i w:val="0"/>
                <w:sz w:val="18"/>
                <w:lang w:val="en-US" w:bidi="fa-IR"/>
              </w:rPr>
              <w:t>49%</w:t>
            </w:r>
          </w:p>
        </w:tc>
        <w:tc>
          <w:tcPr>
            <w:tcW w:type="dxa" w:w="1086"/>
          </w:tcPr>
          <w:p>
            <w:pPr>
              <w:spacing w:after="0"/>
            </w:pPr>
            <w:r>
              <w:rPr>
                <w:rFonts w:ascii="Calibri" w:hAnsi="Calibri" w:eastAsia="Calibri" w:cs="Calibri"/>
                <w:b w:val="0"/>
                <w:i w:val="0"/>
                <w:sz w:val="18"/>
                <w:lang w:val="en-US" w:bidi="fa-IR"/>
              </w:rPr>
              <w:t>20.6</w:t>
            </w:r>
          </w:p>
        </w:tc>
        <w:tc>
          <w:tcPr>
            <w:tcW w:type="dxa" w:w="1086"/>
          </w:tcPr>
          <w:p>
            <w:pPr>
              <w:spacing w:after="0"/>
            </w:pPr>
            <w:r>
              <w:rPr>
                <w:rFonts w:ascii="Calibri" w:hAnsi="Calibri" w:eastAsia="Calibri" w:cs="Calibri"/>
                <w:b w:val="0"/>
                <w:i w:val="0"/>
                <w:sz w:val="18"/>
                <w:lang w:val="en-US" w:bidi="fa-IR"/>
              </w:rPr>
              <w:t>7.2M</w:t>
            </w:r>
          </w:p>
        </w:tc>
      </w:tr>
      <w:tr>
        <w:trPr>
          <w:cantSplit/>
        </w:trPr>
        <w:tc>
          <w:tcPr>
            <w:tcW w:type="dxa" w:w="2308"/>
            <w:shd w:val="clear" w:color="auto" w:fill="F7F9FC"/>
          </w:tcPr>
          <w:p>
            <w:pPr>
              <w:spacing w:after="0"/>
            </w:pPr>
            <w:r>
              <w:rPr>
                <w:rFonts w:ascii="Calibri" w:hAnsi="Calibri" w:eastAsia="Calibri" w:cs="Calibri"/>
                <w:b/>
                <w:i w:val="0"/>
                <w:sz w:val="18"/>
                <w:lang w:val="en-US" w:bidi="fa-IR"/>
              </w:rPr>
              <w:t>Canned Foods</w:t>
            </w:r>
          </w:p>
        </w:tc>
        <w:tc>
          <w:tcPr>
            <w:tcW w:type="dxa" w:w="950"/>
            <w:shd w:val="clear" w:color="auto" w:fill="F7F9FC"/>
          </w:tcPr>
          <w:p>
            <w:pPr>
              <w:spacing w:after="0"/>
            </w:pPr>
            <w:r>
              <w:rPr>
                <w:rFonts w:ascii="Calibri" w:hAnsi="Calibri" w:eastAsia="Calibri" w:cs="Calibri"/>
                <w:b w:val="0"/>
                <w:i w:val="0"/>
                <w:sz w:val="18"/>
                <w:lang w:val="en-US" w:bidi="fa-IR"/>
              </w:rPr>
              <w:t>2</w:t>
            </w:r>
          </w:p>
        </w:tc>
        <w:tc>
          <w:tcPr>
            <w:tcW w:type="dxa" w:w="1086"/>
            <w:shd w:val="clear" w:color="auto" w:fill="F7F9FC"/>
          </w:tcPr>
          <w:p>
            <w:pPr>
              <w:spacing w:after="0"/>
            </w:pPr>
            <w:r>
              <w:rPr>
                <w:rFonts w:ascii="Calibri" w:hAnsi="Calibri" w:eastAsia="Calibri" w:cs="Calibri"/>
                <w:b w:val="0"/>
                <w:i w:val="0"/>
                <w:sz w:val="18"/>
                <w:lang w:val="en-US" w:bidi="fa-IR"/>
              </w:rPr>
              <w:t>2.7M</w:t>
            </w:r>
          </w:p>
        </w:tc>
        <w:tc>
          <w:tcPr>
            <w:tcW w:type="dxa" w:w="950"/>
            <w:shd w:val="clear" w:color="auto" w:fill="F7F9FC"/>
          </w:tcPr>
          <w:p>
            <w:pPr>
              <w:spacing w:after="0"/>
            </w:pPr>
            <w:r>
              <w:rPr>
                <w:rFonts w:ascii="Calibri" w:hAnsi="Calibri" w:eastAsia="Calibri" w:cs="Calibri"/>
                <w:b w:val="0"/>
                <w:i w:val="0"/>
                <w:sz w:val="18"/>
                <w:lang w:val="en-US" w:bidi="fa-IR"/>
              </w:rPr>
              <w:t>+8.2%</w:t>
            </w:r>
          </w:p>
        </w:tc>
        <w:tc>
          <w:tcPr>
            <w:tcW w:type="dxa" w:w="1086"/>
            <w:shd w:val="clear" w:color="auto" w:fill="F7F9FC"/>
          </w:tcPr>
          <w:p>
            <w:pPr>
              <w:spacing w:after="0"/>
            </w:pPr>
            <w:r>
              <w:rPr>
                <w:rFonts w:ascii="Calibri" w:hAnsi="Calibri" w:eastAsia="Calibri" w:cs="Calibri"/>
                <w:b w:val="0"/>
                <w:i w:val="0"/>
                <w:sz w:val="18"/>
                <w:lang w:val="en-US" w:bidi="fa-IR"/>
              </w:rPr>
              <w:t>21.3%</w:t>
            </w:r>
          </w:p>
        </w:tc>
        <w:tc>
          <w:tcPr>
            <w:tcW w:type="dxa" w:w="1086"/>
            <w:shd w:val="clear" w:color="auto" w:fill="F7F9FC"/>
          </w:tcPr>
          <w:p>
            <w:pPr>
              <w:spacing w:after="0"/>
            </w:pPr>
            <w:r>
              <w:rPr>
                <w:rFonts w:ascii="Calibri" w:hAnsi="Calibri" w:eastAsia="Calibri" w:cs="Calibri"/>
                <w:b w:val="0"/>
                <w:i w:val="0"/>
                <w:sz w:val="18"/>
                <w:lang w:val="en-US" w:bidi="fa-IR"/>
              </w:rPr>
              <w:t>53%</w:t>
            </w:r>
          </w:p>
        </w:tc>
        <w:tc>
          <w:tcPr>
            <w:tcW w:type="dxa" w:w="1086"/>
            <w:shd w:val="clear" w:color="auto" w:fill="F7F9FC"/>
          </w:tcPr>
          <w:p>
            <w:pPr>
              <w:spacing w:after="0"/>
            </w:pPr>
            <w:r>
              <w:rPr>
                <w:rFonts w:ascii="Calibri" w:hAnsi="Calibri" w:eastAsia="Calibri" w:cs="Calibri"/>
                <w:b w:val="0"/>
                <w:i w:val="0"/>
                <w:sz w:val="18"/>
                <w:lang w:val="en-US" w:bidi="fa-IR"/>
              </w:rPr>
              <w:t>0.6</w:t>
            </w:r>
          </w:p>
        </w:tc>
        <w:tc>
          <w:tcPr>
            <w:tcW w:type="dxa" w:w="1086"/>
            <w:shd w:val="clear" w:color="auto" w:fill="F7F9FC"/>
          </w:tcPr>
          <w:p>
            <w:pPr>
              <w:spacing w:after="0"/>
            </w:pPr>
            <w:r>
              <w:rPr>
                <w:rFonts w:ascii="Calibri" w:hAnsi="Calibri" w:eastAsia="Calibri" w:cs="Calibri"/>
                <w:b w:val="0"/>
                <w:i w:val="0"/>
                <w:sz w:val="18"/>
                <w:lang w:val="en-US" w:bidi="fa-IR"/>
              </w:rPr>
              <w:t>2.3M</w:t>
            </w:r>
          </w:p>
        </w:tc>
      </w:tr>
      <w:tr>
        <w:trPr>
          <w:cantSplit/>
        </w:trPr>
        <w:tc>
          <w:tcPr>
            <w:tcW w:type="dxa" w:w="2308"/>
          </w:tcPr>
          <w:p>
            <w:pPr>
              <w:spacing w:after="0"/>
            </w:pPr>
            <w:r>
              <w:rPr>
                <w:rFonts w:ascii="Calibri" w:hAnsi="Calibri" w:eastAsia="Calibri" w:cs="Calibri"/>
                <w:b/>
                <w:i w:val="0"/>
                <w:sz w:val="18"/>
                <w:lang w:val="en-US" w:bidi="fa-IR"/>
              </w:rPr>
              <w:t>Sugar</w:t>
            </w:r>
          </w:p>
        </w:tc>
        <w:tc>
          <w:tcPr>
            <w:tcW w:type="dxa" w:w="950"/>
          </w:tcPr>
          <w:p>
            <w:pPr>
              <w:spacing w:after="0"/>
            </w:pPr>
            <w:r>
              <w:rPr>
                <w:rFonts w:ascii="Calibri" w:hAnsi="Calibri" w:eastAsia="Calibri" w:cs="Calibri"/>
                <w:b w:val="0"/>
                <w:i w:val="0"/>
                <w:sz w:val="18"/>
                <w:lang w:val="en-US" w:bidi="fa-IR"/>
              </w:rPr>
              <w:t>2</w:t>
            </w:r>
          </w:p>
        </w:tc>
        <w:tc>
          <w:tcPr>
            <w:tcW w:type="dxa" w:w="1086"/>
          </w:tcPr>
          <w:p>
            <w:pPr>
              <w:spacing w:after="0"/>
            </w:pPr>
            <w:r>
              <w:rPr>
                <w:rFonts w:ascii="Calibri" w:hAnsi="Calibri" w:eastAsia="Calibri" w:cs="Calibri"/>
                <w:b w:val="0"/>
                <w:i w:val="0"/>
                <w:sz w:val="18"/>
                <w:lang w:val="en-US" w:bidi="fa-IR"/>
              </w:rPr>
              <w:t>2.3M</w:t>
            </w:r>
          </w:p>
        </w:tc>
        <w:tc>
          <w:tcPr>
            <w:tcW w:type="dxa" w:w="950"/>
          </w:tcPr>
          <w:p>
            <w:pPr>
              <w:spacing w:after="0"/>
            </w:pPr>
            <w:r>
              <w:rPr>
                <w:rFonts w:ascii="Calibri" w:hAnsi="Calibri" w:eastAsia="Calibri" w:cs="Calibri"/>
                <w:b w:val="0"/>
                <w:i w:val="0"/>
                <w:sz w:val="18"/>
                <w:lang w:val="en-US" w:bidi="fa-IR"/>
              </w:rPr>
              <w:t>+19.8%</w:t>
            </w:r>
          </w:p>
        </w:tc>
        <w:tc>
          <w:tcPr>
            <w:tcW w:type="dxa" w:w="1086"/>
          </w:tcPr>
          <w:p>
            <w:pPr>
              <w:spacing w:after="0"/>
            </w:pPr>
            <w:r>
              <w:rPr>
                <w:rFonts w:ascii="Calibri" w:hAnsi="Calibri" w:eastAsia="Calibri" w:cs="Calibri"/>
                <w:b w:val="0"/>
                <w:i w:val="0"/>
                <w:sz w:val="18"/>
                <w:lang w:val="en-US" w:bidi="fa-IR"/>
              </w:rPr>
              <w:t>21.9%</w:t>
            </w:r>
          </w:p>
        </w:tc>
        <w:tc>
          <w:tcPr>
            <w:tcW w:type="dxa" w:w="1086"/>
          </w:tcPr>
          <w:p>
            <w:pPr>
              <w:spacing w:after="0"/>
            </w:pPr>
            <w:r>
              <w:rPr>
                <w:rFonts w:ascii="Calibri" w:hAnsi="Calibri" w:eastAsia="Calibri" w:cs="Calibri"/>
                <w:b w:val="0"/>
                <w:i w:val="0"/>
                <w:sz w:val="18"/>
                <w:lang w:val="en-US" w:bidi="fa-IR"/>
              </w:rPr>
              <w:t>56%</w:t>
            </w:r>
          </w:p>
        </w:tc>
        <w:tc>
          <w:tcPr>
            <w:tcW w:type="dxa" w:w="1086"/>
          </w:tcPr>
          <w:p>
            <w:pPr>
              <w:spacing w:after="0"/>
            </w:pPr>
            <w:r>
              <w:rPr>
                <w:rFonts w:ascii="Calibri" w:hAnsi="Calibri" w:eastAsia="Calibri" w:cs="Calibri"/>
                <w:b w:val="0"/>
                <w:i w:val="0"/>
                <w:sz w:val="18"/>
                <w:lang w:val="en-US" w:bidi="fa-IR"/>
              </w:rPr>
              <w:t>0.7</w:t>
            </w:r>
          </w:p>
        </w:tc>
        <w:tc>
          <w:tcPr>
            <w:tcW w:type="dxa" w:w="1086"/>
          </w:tcPr>
          <w:p>
            <w:pPr>
              <w:spacing w:after="0"/>
            </w:pPr>
            <w:r>
              <w:rPr>
                <w:rFonts w:ascii="Calibri" w:hAnsi="Calibri" w:eastAsia="Calibri" w:cs="Calibri"/>
                <w:b w:val="0"/>
                <w:i w:val="0"/>
                <w:sz w:val="18"/>
                <w:lang w:val="en-US" w:bidi="fa-IR"/>
              </w:rPr>
              <w:t>1.8M</w:t>
            </w:r>
          </w:p>
        </w:tc>
      </w:tr>
      <w:tr>
        <w:trPr>
          <w:cantSplit/>
        </w:trPr>
        <w:tc>
          <w:tcPr>
            <w:tcW w:type="dxa" w:w="2308"/>
            <w:shd w:val="clear" w:color="auto" w:fill="F7F9FC"/>
          </w:tcPr>
          <w:p>
            <w:pPr>
              <w:spacing w:after="0"/>
            </w:pPr>
            <w:r>
              <w:rPr>
                <w:rFonts w:ascii="Calibri" w:hAnsi="Calibri" w:eastAsia="Calibri" w:cs="Calibri"/>
                <w:b/>
                <w:i w:val="0"/>
                <w:sz w:val="18"/>
                <w:lang w:val="en-US" w:bidi="fa-IR"/>
              </w:rPr>
              <w:t>Dairy</w:t>
            </w:r>
          </w:p>
        </w:tc>
        <w:tc>
          <w:tcPr>
            <w:tcW w:type="dxa" w:w="950"/>
            <w:shd w:val="clear" w:color="auto" w:fill="F7F9FC"/>
          </w:tcPr>
          <w:p>
            <w:pPr>
              <w:spacing w:after="0"/>
            </w:pPr>
            <w:r>
              <w:rPr>
                <w:rFonts w:ascii="Calibri" w:hAnsi="Calibri" w:eastAsia="Calibri" w:cs="Calibri"/>
                <w:b w:val="0"/>
                <w:i w:val="0"/>
                <w:sz w:val="18"/>
                <w:lang w:val="en-US" w:bidi="fa-IR"/>
              </w:rPr>
              <w:t>2</w:t>
            </w:r>
          </w:p>
        </w:tc>
        <w:tc>
          <w:tcPr>
            <w:tcW w:type="dxa" w:w="1086"/>
            <w:shd w:val="clear" w:color="auto" w:fill="F7F9FC"/>
          </w:tcPr>
          <w:p>
            <w:pPr>
              <w:spacing w:after="0"/>
            </w:pPr>
            <w:r>
              <w:rPr>
                <w:rFonts w:ascii="Calibri" w:hAnsi="Calibri" w:eastAsia="Calibri" w:cs="Calibri"/>
                <w:b w:val="0"/>
                <w:i w:val="0"/>
                <w:sz w:val="18"/>
                <w:lang w:val="en-US" w:bidi="fa-IR"/>
              </w:rPr>
              <w:t>2.1M</w:t>
            </w:r>
          </w:p>
        </w:tc>
        <w:tc>
          <w:tcPr>
            <w:tcW w:type="dxa" w:w="950"/>
            <w:shd w:val="clear" w:color="auto" w:fill="F7F9FC"/>
          </w:tcPr>
          <w:p>
            <w:pPr>
              <w:spacing w:after="0"/>
            </w:pPr>
            <w:r>
              <w:rPr>
                <w:rFonts w:ascii="Calibri" w:hAnsi="Calibri" w:eastAsia="Calibri" w:cs="Calibri"/>
                <w:b w:val="0"/>
                <w:i w:val="0"/>
                <w:sz w:val="18"/>
                <w:lang w:val="en-US" w:bidi="fa-IR"/>
              </w:rPr>
              <w:t>+11.2%</w:t>
            </w:r>
          </w:p>
        </w:tc>
        <w:tc>
          <w:tcPr>
            <w:tcW w:type="dxa" w:w="1086"/>
            <w:shd w:val="clear" w:color="auto" w:fill="F7F9FC"/>
          </w:tcPr>
          <w:p>
            <w:pPr>
              <w:spacing w:after="0"/>
            </w:pPr>
            <w:r>
              <w:rPr>
                <w:rFonts w:ascii="Calibri" w:hAnsi="Calibri" w:eastAsia="Calibri" w:cs="Calibri"/>
                <w:b w:val="0"/>
                <w:i w:val="0"/>
                <w:sz w:val="18"/>
                <w:lang w:val="en-US" w:bidi="fa-IR"/>
              </w:rPr>
              <w:t>21.3%</w:t>
            </w:r>
          </w:p>
        </w:tc>
        <w:tc>
          <w:tcPr>
            <w:tcW w:type="dxa" w:w="1086"/>
            <w:shd w:val="clear" w:color="auto" w:fill="F7F9FC"/>
          </w:tcPr>
          <w:p>
            <w:pPr>
              <w:spacing w:after="0"/>
            </w:pPr>
            <w:r>
              <w:rPr>
                <w:rFonts w:ascii="Calibri" w:hAnsi="Calibri" w:eastAsia="Calibri" w:cs="Calibri"/>
                <w:b w:val="0"/>
                <w:i w:val="0"/>
                <w:sz w:val="18"/>
                <w:lang w:val="en-US" w:bidi="fa-IR"/>
              </w:rPr>
              <w:t>67%</w:t>
            </w:r>
          </w:p>
        </w:tc>
        <w:tc>
          <w:tcPr>
            <w:tcW w:type="dxa" w:w="1086"/>
            <w:shd w:val="clear" w:color="auto" w:fill="F7F9FC"/>
          </w:tcPr>
          <w:p>
            <w:pPr>
              <w:spacing w:after="0"/>
            </w:pPr>
            <w:r>
              <w:rPr>
                <w:rFonts w:ascii="Calibri" w:hAnsi="Calibri" w:eastAsia="Calibri" w:cs="Calibri"/>
                <w:b w:val="0"/>
                <w:i w:val="0"/>
                <w:sz w:val="18"/>
                <w:lang w:val="en-US" w:bidi="fa-IR"/>
              </w:rPr>
              <w:t>32.4</w:t>
            </w:r>
          </w:p>
        </w:tc>
        <w:tc>
          <w:tcPr>
            <w:tcW w:type="dxa" w:w="1086"/>
            <w:shd w:val="clear" w:color="auto" w:fill="F7F9FC"/>
          </w:tcPr>
          <w:p>
            <w:pPr>
              <w:spacing w:after="0"/>
            </w:pPr>
            <w:r>
              <w:rPr>
                <w:rFonts w:ascii="Calibri" w:hAnsi="Calibri" w:eastAsia="Calibri" w:cs="Calibri"/>
                <w:b w:val="0"/>
                <w:i w:val="0"/>
                <w:sz w:val="18"/>
                <w:lang w:val="en-US" w:bidi="fa-IR"/>
              </w:rPr>
              <w:t>1.0M</w:t>
            </w:r>
          </w:p>
        </w:tc>
      </w:tr>
    </w:tbl>
    <w:p>
      <w:pPr>
        <w:spacing w:after="40"/>
      </w:pPr>
    </w:p>
    <w:p>
      <w:r>
        <w:rPr>
          <w:rFonts w:ascii="Calibri" w:hAnsi="Calibri" w:eastAsia="Calibri" w:cs="Calibri"/>
          <w:b w:val="0"/>
          <w:i w:val="0"/>
          <w:lang w:val="en-US" w:bidi="fa-IR"/>
        </w:rPr>
        <w:t>Reading the table: gross margin is 21 to 22 percent everywhere, so the categories differ in volume and availability, not in margin. Cereals and Grains is the largest category (21.9 million dollars) and is shrinking (-3.6 percent) while serving only 58 percent of demand and carrying about 10.5 weeks of cover on average (a mix of products with almost no stock and Wheat - Hard Red with 369 weeks). Beverages and Cocoa grows 8.3 percent and has the fastest turnover.</w:t>
      </w:r>
    </w:p>
    <w:p>
      <w:pPr>
        <w:pStyle w:val="Heading2"/>
      </w:pPr>
      <w:r>
        <w:rPr>
          <w:rFonts w:ascii="Calibri" w:hAnsi="Calibri" w:eastAsia="Calibri" w:cs="Calibri"/>
          <w:b/>
          <w:i w:val="0"/>
          <w:color w:val="2A78D6"/>
          <w:sz w:val="28"/>
          <w:lang w:val="en-US" w:bidi="fa-IR"/>
        </w:rPr>
        <w:t>8.6 The credit-risk rating A to E</w:t>
      </w:r>
    </w:p>
    <w:p>
      <w:r>
        <w:rPr>
          <w:rFonts w:ascii="Calibri" w:hAnsi="Calibri" w:eastAsia="Calibri" w:cs="Calibri"/>
          <w:b w:val="0"/>
          <w:i w:val="0"/>
          <w:lang w:val="en-US" w:bidi="fa-IR"/>
        </w:rPr>
        <w:t>What it is: a single letter that summarises how risky it is to sell on credit in a product category: A is the lowest risk, E the highest. Why it is useful: managers cannot read four numbers for every category, and the letter lets the system act: it raises alerts and it switches pricing rules in Part 4.</w:t>
      </w:r>
    </w:p>
    <w:p>
      <w:r>
        <w:rPr>
          <w:rFonts w:ascii="Calibri" w:hAnsi="Calibri" w:eastAsia="Calibri" w:cs="Calibri"/>
          <w:b w:val="0"/>
          <w:i w:val="0"/>
          <w:lang w:val="en-US" w:bidi="fa-IR"/>
        </w:rPr>
        <w:t>The inputs are scenario assumptions per category, because the data has no customers, invoices or payment terms. They are editable in the application and labelled as assumptions: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445"/>
        <w:gridCol w:w="1150"/>
        <w:gridCol w:w="1006"/>
        <w:gridCol w:w="1150"/>
        <w:gridCol w:w="1150"/>
        <w:gridCol w:w="863"/>
        <w:gridCol w:w="1006"/>
        <w:gridCol w:w="863"/>
      </w:tblGrid>
      <w:tr>
        <w:trPr>
          <w:tblHeader/>
        </w:trPr>
        <w:tc>
          <w:tcPr>
            <w:tcW w:type="dxa" w:w="2445"/>
            <w:shd w:val="clear" w:color="auto" w:fill="12263F"/>
          </w:tcPr>
          <w:p>
            <w:pPr>
              <w:spacing w:after="0"/>
            </w:pPr>
            <w:r>
              <w:rPr>
                <w:rFonts w:ascii="Calibri" w:hAnsi="Calibri" w:eastAsia="Calibri" w:cs="Calibri"/>
                <w:b/>
                <w:i w:val="0"/>
                <w:color w:val="FFFFFF"/>
                <w:sz w:val="18"/>
                <w:lang w:val="en-US" w:bidi="fa-IR"/>
              </w:rPr>
              <w:t>Category</w:t>
            </w:r>
          </w:p>
        </w:tc>
        <w:tc>
          <w:tcPr>
            <w:tcW w:type="dxa" w:w="1151"/>
            <w:shd w:val="clear" w:color="auto" w:fill="12263F"/>
          </w:tcPr>
          <w:p>
            <w:pPr>
              <w:spacing w:after="0"/>
            </w:pPr>
            <w:r>
              <w:rPr>
                <w:rFonts w:ascii="Calibri" w:hAnsi="Calibri" w:eastAsia="Calibri" w:cs="Calibri"/>
                <w:b/>
                <w:i w:val="0"/>
                <w:color w:val="FFFFFF"/>
                <w:sz w:val="18"/>
                <w:lang w:val="en-US" w:bidi="fa-IR"/>
              </w:rPr>
              <w:t>Payment terms (days)</w:t>
            </w:r>
          </w:p>
        </w:tc>
        <w:tc>
          <w:tcPr>
            <w:tcW w:type="dxa" w:w="1007"/>
            <w:shd w:val="clear" w:color="auto" w:fill="12263F"/>
          </w:tcPr>
          <w:p>
            <w:pPr>
              <w:spacing w:after="0"/>
            </w:pPr>
            <w:r>
              <w:rPr>
                <w:rFonts w:ascii="Calibri" w:hAnsi="Calibri" w:eastAsia="Calibri" w:cs="Calibri"/>
                <w:b/>
                <w:i w:val="0"/>
                <w:color w:val="FFFFFF"/>
                <w:sz w:val="18"/>
                <w:lang w:val="en-US" w:bidi="fa-IR"/>
              </w:rPr>
              <w:t>Share on credit</w:t>
            </w:r>
          </w:p>
        </w:tc>
        <w:tc>
          <w:tcPr>
            <w:tcW w:type="dxa" w:w="1151"/>
            <w:shd w:val="clear" w:color="auto" w:fill="12263F"/>
          </w:tcPr>
          <w:p>
            <w:pPr>
              <w:spacing w:after="0"/>
            </w:pPr>
            <w:r>
              <w:rPr>
                <w:rFonts w:ascii="Calibri" w:hAnsi="Calibri" w:eastAsia="Calibri" w:cs="Calibri"/>
                <w:b/>
                <w:i w:val="0"/>
                <w:color w:val="FFFFFF"/>
                <w:sz w:val="18"/>
                <w:lang w:val="en-US" w:bidi="fa-IR"/>
              </w:rPr>
              <w:t>Average delay (days)</w:t>
            </w:r>
          </w:p>
        </w:tc>
        <w:tc>
          <w:tcPr>
            <w:tcW w:type="dxa" w:w="1151"/>
            <w:shd w:val="clear" w:color="auto" w:fill="12263F"/>
          </w:tcPr>
          <w:p>
            <w:pPr>
              <w:spacing w:after="0"/>
            </w:pPr>
            <w:r>
              <w:rPr>
                <w:rFonts w:ascii="Calibri" w:hAnsi="Calibri" w:eastAsia="Calibri" w:cs="Calibri"/>
                <w:b/>
                <w:i w:val="0"/>
                <w:color w:val="FFFFFF"/>
                <w:sz w:val="18"/>
                <w:lang w:val="en-US" w:bidi="fa-IR"/>
              </w:rPr>
              <w:t>Annual default rate</w:t>
            </w:r>
          </w:p>
        </w:tc>
        <w:tc>
          <w:tcPr>
            <w:tcW w:type="dxa" w:w="863"/>
            <w:shd w:val="clear" w:color="auto" w:fill="12263F"/>
          </w:tcPr>
          <w:p>
            <w:pPr>
              <w:spacing w:after="0"/>
            </w:pPr>
            <w:r>
              <w:rPr>
                <w:rFonts w:ascii="Calibri" w:hAnsi="Calibri" w:eastAsia="Calibri" w:cs="Calibri"/>
                <w:b/>
                <w:i w:val="0"/>
                <w:color w:val="FFFFFF"/>
                <w:sz w:val="18"/>
                <w:lang w:val="en-US" w:bidi="fa-IR"/>
              </w:rPr>
              <w:t>DSO (days)</w:t>
            </w:r>
          </w:p>
        </w:tc>
        <w:tc>
          <w:tcPr>
            <w:tcW w:type="dxa" w:w="1007"/>
            <w:shd w:val="clear" w:color="auto" w:fill="12263F"/>
          </w:tcPr>
          <w:p>
            <w:pPr>
              <w:spacing w:after="0"/>
            </w:pPr>
            <w:r>
              <w:rPr>
                <w:rFonts w:ascii="Calibri" w:hAnsi="Calibri" w:eastAsia="Calibri" w:cs="Calibri"/>
                <w:b/>
                <w:i w:val="0"/>
                <w:color w:val="FFFFFF"/>
                <w:sz w:val="18"/>
                <w:lang w:val="en-US" w:bidi="fa-IR"/>
              </w:rPr>
              <w:t>Risk score</w:t>
            </w:r>
          </w:p>
        </w:tc>
        <w:tc>
          <w:tcPr>
            <w:tcW w:type="dxa" w:w="863"/>
            <w:shd w:val="clear" w:color="auto" w:fill="12263F"/>
          </w:tcPr>
          <w:p>
            <w:pPr>
              <w:spacing w:after="0"/>
            </w:pPr>
            <w:r>
              <w:rPr>
                <w:rFonts w:ascii="Calibri" w:hAnsi="Calibri" w:eastAsia="Calibri" w:cs="Calibri"/>
                <w:b/>
                <w:i w:val="0"/>
                <w:color w:val="FFFFFF"/>
                <w:sz w:val="18"/>
                <w:lang w:val="en-US" w:bidi="fa-IR"/>
              </w:rPr>
              <w:t>Rating</w:t>
            </w:r>
          </w:p>
        </w:tc>
      </w:tr>
      <w:tr>
        <w:trPr>
          <w:cantSplit/>
        </w:trPr>
        <w:tc>
          <w:tcPr>
            <w:tcW w:type="dxa" w:w="2445"/>
          </w:tcPr>
          <w:p>
            <w:pPr>
              <w:spacing w:after="0"/>
            </w:pPr>
            <w:r>
              <w:rPr>
                <w:rFonts w:ascii="Calibri" w:hAnsi="Calibri" w:eastAsia="Calibri" w:cs="Calibri"/>
                <w:b/>
                <w:i w:val="0"/>
                <w:sz w:val="18"/>
                <w:lang w:val="en-US" w:bidi="fa-IR"/>
              </w:rPr>
              <w:t>Beverages &amp; Cocoa</w:t>
            </w:r>
          </w:p>
        </w:tc>
        <w:tc>
          <w:tcPr>
            <w:tcW w:type="dxa" w:w="1151"/>
          </w:tcPr>
          <w:p>
            <w:pPr>
              <w:spacing w:after="0"/>
            </w:pPr>
            <w:r>
              <w:rPr>
                <w:rFonts w:ascii="Calibri" w:hAnsi="Calibri" w:eastAsia="Calibri" w:cs="Calibri"/>
                <w:b w:val="0"/>
                <w:i w:val="0"/>
                <w:sz w:val="18"/>
                <w:lang w:val="en-US" w:bidi="fa-IR"/>
              </w:rPr>
              <w:t>60</w:t>
            </w:r>
          </w:p>
        </w:tc>
        <w:tc>
          <w:tcPr>
            <w:tcW w:type="dxa" w:w="1007"/>
          </w:tcPr>
          <w:p>
            <w:pPr>
              <w:spacing w:after="0"/>
            </w:pPr>
            <w:r>
              <w:rPr>
                <w:rFonts w:ascii="Calibri" w:hAnsi="Calibri" w:eastAsia="Calibri" w:cs="Calibri"/>
                <w:b w:val="0"/>
                <w:i w:val="0"/>
                <w:sz w:val="18"/>
                <w:lang w:val="en-US" w:bidi="fa-IR"/>
              </w:rPr>
              <w:t>75%</w:t>
            </w:r>
          </w:p>
        </w:tc>
        <w:tc>
          <w:tcPr>
            <w:tcW w:type="dxa" w:w="1151"/>
          </w:tcPr>
          <w:p>
            <w:pPr>
              <w:spacing w:after="0"/>
            </w:pPr>
            <w:r>
              <w:rPr>
                <w:rFonts w:ascii="Calibri" w:hAnsi="Calibri" w:eastAsia="Calibri" w:cs="Calibri"/>
                <w:b w:val="0"/>
                <w:i w:val="0"/>
                <w:sz w:val="18"/>
                <w:lang w:val="en-US" w:bidi="fa-IR"/>
              </w:rPr>
              <w:t>12</w:t>
            </w:r>
          </w:p>
        </w:tc>
        <w:tc>
          <w:tcPr>
            <w:tcW w:type="dxa" w:w="1151"/>
          </w:tcPr>
          <w:p>
            <w:pPr>
              <w:spacing w:after="0"/>
            </w:pPr>
            <w:r>
              <w:rPr>
                <w:rFonts w:ascii="Calibri" w:hAnsi="Calibri" w:eastAsia="Calibri" w:cs="Calibri"/>
                <w:b w:val="0"/>
                <w:i w:val="0"/>
                <w:sz w:val="18"/>
                <w:lang w:val="en-US" w:bidi="fa-IR"/>
              </w:rPr>
              <w:t>1.8%</w:t>
            </w:r>
          </w:p>
        </w:tc>
        <w:tc>
          <w:tcPr>
            <w:tcW w:type="dxa" w:w="863"/>
          </w:tcPr>
          <w:p>
            <w:pPr>
              <w:spacing w:after="0"/>
            </w:pPr>
            <w:r>
              <w:rPr>
                <w:rFonts w:ascii="Calibri" w:hAnsi="Calibri" w:eastAsia="Calibri" w:cs="Calibri"/>
                <w:b w:val="0"/>
                <w:i w:val="0"/>
                <w:sz w:val="18"/>
                <w:lang w:val="en-US" w:bidi="fa-IR"/>
              </w:rPr>
              <w:t>54</w:t>
            </w:r>
          </w:p>
        </w:tc>
        <w:tc>
          <w:tcPr>
            <w:tcW w:type="dxa" w:w="1007"/>
          </w:tcPr>
          <w:p>
            <w:pPr>
              <w:spacing w:after="0"/>
            </w:pPr>
            <w:r>
              <w:rPr>
                <w:rFonts w:ascii="Calibri" w:hAnsi="Calibri" w:eastAsia="Calibri" w:cs="Calibri"/>
                <w:b w:val="0"/>
                <w:i w:val="0"/>
                <w:sz w:val="18"/>
                <w:lang w:val="en-US" w:bidi="fa-IR"/>
              </w:rPr>
              <w:t>53</w:t>
            </w:r>
          </w:p>
        </w:tc>
        <w:tc>
          <w:tcPr>
            <w:tcW w:type="dxa" w:w="863"/>
          </w:tcPr>
          <w:p>
            <w:pPr>
              <w:spacing w:after="0"/>
            </w:pPr>
            <w:r>
              <w:rPr>
                <w:rFonts w:ascii="Calibri" w:hAnsi="Calibri" w:eastAsia="Calibri" w:cs="Calibri"/>
                <w:b w:val="0"/>
                <w:i w:val="0"/>
                <w:sz w:val="18"/>
                <w:lang w:val="en-US" w:bidi="fa-IR"/>
              </w:rPr>
              <w:t>D</w:t>
            </w:r>
          </w:p>
        </w:tc>
      </w:tr>
      <w:tr>
        <w:trPr>
          <w:cantSplit/>
        </w:trPr>
        <w:tc>
          <w:tcPr>
            <w:tcW w:type="dxa" w:w="2445"/>
            <w:shd w:val="clear" w:color="auto" w:fill="F7F9FC"/>
          </w:tcPr>
          <w:p>
            <w:pPr>
              <w:spacing w:after="0"/>
            </w:pPr>
            <w:r>
              <w:rPr>
                <w:rFonts w:ascii="Calibri" w:hAnsi="Calibri" w:eastAsia="Calibri" w:cs="Calibri"/>
                <w:b/>
                <w:i w:val="0"/>
                <w:sz w:val="18"/>
                <w:lang w:val="en-US" w:bidi="fa-IR"/>
              </w:rPr>
              <w:t>Spices &amp; Seasonings</w:t>
            </w:r>
          </w:p>
        </w:tc>
        <w:tc>
          <w:tcPr>
            <w:tcW w:type="dxa" w:w="1151"/>
            <w:shd w:val="clear" w:color="auto" w:fill="F7F9FC"/>
          </w:tcPr>
          <w:p>
            <w:pPr>
              <w:spacing w:after="0"/>
            </w:pPr>
            <w:r>
              <w:rPr>
                <w:rFonts w:ascii="Calibri" w:hAnsi="Calibri" w:eastAsia="Calibri" w:cs="Calibri"/>
                <w:b w:val="0"/>
                <w:i w:val="0"/>
                <w:sz w:val="18"/>
                <w:lang w:val="en-US" w:bidi="fa-IR"/>
              </w:rPr>
              <w:t>60</w:t>
            </w:r>
          </w:p>
        </w:tc>
        <w:tc>
          <w:tcPr>
            <w:tcW w:type="dxa" w:w="1007"/>
            <w:shd w:val="clear" w:color="auto" w:fill="F7F9FC"/>
          </w:tcPr>
          <w:p>
            <w:pPr>
              <w:spacing w:after="0"/>
            </w:pPr>
            <w:r>
              <w:rPr>
                <w:rFonts w:ascii="Calibri" w:hAnsi="Calibri" w:eastAsia="Calibri" w:cs="Calibri"/>
                <w:b w:val="0"/>
                <w:i w:val="0"/>
                <w:sz w:val="18"/>
                <w:lang w:val="en-US" w:bidi="fa-IR"/>
              </w:rPr>
              <w:t>70%</w:t>
            </w:r>
          </w:p>
        </w:tc>
        <w:tc>
          <w:tcPr>
            <w:tcW w:type="dxa" w:w="1151"/>
            <w:shd w:val="clear" w:color="auto" w:fill="F7F9FC"/>
          </w:tcPr>
          <w:p>
            <w:pPr>
              <w:spacing w:after="0"/>
            </w:pPr>
            <w:r>
              <w:rPr>
                <w:rFonts w:ascii="Calibri" w:hAnsi="Calibri" w:eastAsia="Calibri" w:cs="Calibri"/>
                <w:b w:val="0"/>
                <w:i w:val="0"/>
                <w:sz w:val="18"/>
                <w:lang w:val="en-US" w:bidi="fa-IR"/>
              </w:rPr>
              <w:t>10</w:t>
            </w:r>
          </w:p>
        </w:tc>
        <w:tc>
          <w:tcPr>
            <w:tcW w:type="dxa" w:w="1151"/>
            <w:shd w:val="clear" w:color="auto" w:fill="F7F9FC"/>
          </w:tcPr>
          <w:p>
            <w:pPr>
              <w:spacing w:after="0"/>
            </w:pPr>
            <w:r>
              <w:rPr>
                <w:rFonts w:ascii="Calibri" w:hAnsi="Calibri" w:eastAsia="Calibri" w:cs="Calibri"/>
                <w:b w:val="0"/>
                <w:i w:val="0"/>
                <w:sz w:val="18"/>
                <w:lang w:val="en-US" w:bidi="fa-IR"/>
              </w:rPr>
              <w:t>1.5%</w:t>
            </w:r>
          </w:p>
        </w:tc>
        <w:tc>
          <w:tcPr>
            <w:tcW w:type="dxa" w:w="863"/>
            <w:shd w:val="clear" w:color="auto" w:fill="F7F9FC"/>
          </w:tcPr>
          <w:p>
            <w:pPr>
              <w:spacing w:after="0"/>
            </w:pPr>
            <w:r>
              <w:rPr>
                <w:rFonts w:ascii="Calibri" w:hAnsi="Calibri" w:eastAsia="Calibri" w:cs="Calibri"/>
                <w:b w:val="0"/>
                <w:i w:val="0"/>
                <w:sz w:val="18"/>
                <w:lang w:val="en-US" w:bidi="fa-IR"/>
              </w:rPr>
              <w:t>49</w:t>
            </w:r>
          </w:p>
        </w:tc>
        <w:tc>
          <w:tcPr>
            <w:tcW w:type="dxa" w:w="1007"/>
            <w:shd w:val="clear" w:color="auto" w:fill="F7F9FC"/>
          </w:tcPr>
          <w:p>
            <w:pPr>
              <w:spacing w:after="0"/>
            </w:pPr>
            <w:r>
              <w:rPr>
                <w:rFonts w:ascii="Calibri" w:hAnsi="Calibri" w:eastAsia="Calibri" w:cs="Calibri"/>
                <w:b w:val="0"/>
                <w:i w:val="0"/>
                <w:sz w:val="18"/>
                <w:lang w:val="en-US" w:bidi="fa-IR"/>
              </w:rPr>
              <w:t>41</w:t>
            </w:r>
          </w:p>
        </w:tc>
        <w:tc>
          <w:tcPr>
            <w:tcW w:type="dxa" w:w="863"/>
            <w:shd w:val="clear" w:color="auto" w:fill="F7F9FC"/>
          </w:tcPr>
          <w:p>
            <w:pPr>
              <w:spacing w:after="0"/>
            </w:pPr>
            <w:r>
              <w:rPr>
                <w:rFonts w:ascii="Calibri" w:hAnsi="Calibri" w:eastAsia="Calibri" w:cs="Calibri"/>
                <w:b w:val="0"/>
                <w:i w:val="0"/>
                <w:sz w:val="18"/>
                <w:lang w:val="en-US" w:bidi="fa-IR"/>
              </w:rPr>
              <w:t>C</w:t>
            </w:r>
          </w:p>
        </w:tc>
      </w:tr>
      <w:tr>
        <w:trPr>
          <w:cantSplit/>
        </w:trPr>
        <w:tc>
          <w:tcPr>
            <w:tcW w:type="dxa" w:w="2445"/>
          </w:tcPr>
          <w:p>
            <w:pPr>
              <w:spacing w:after="0"/>
            </w:pPr>
            <w:r>
              <w:rPr>
                <w:rFonts w:ascii="Calibri" w:hAnsi="Calibri" w:eastAsia="Calibri" w:cs="Calibri"/>
                <w:b/>
                <w:i w:val="0"/>
                <w:sz w:val="18"/>
                <w:lang w:val="en-US" w:bidi="fa-IR"/>
              </w:rPr>
              <w:t>Cereals &amp; Grains</w:t>
            </w:r>
          </w:p>
        </w:tc>
        <w:tc>
          <w:tcPr>
            <w:tcW w:type="dxa" w:w="1151"/>
          </w:tcPr>
          <w:p>
            <w:pPr>
              <w:spacing w:after="0"/>
            </w:pPr>
            <w:r>
              <w:rPr>
                <w:rFonts w:ascii="Calibri" w:hAnsi="Calibri" w:eastAsia="Calibri" w:cs="Calibri"/>
                <w:b w:val="0"/>
                <w:i w:val="0"/>
                <w:sz w:val="18"/>
                <w:lang w:val="en-US" w:bidi="fa-IR"/>
              </w:rPr>
              <w:t>45</w:t>
            </w:r>
          </w:p>
        </w:tc>
        <w:tc>
          <w:tcPr>
            <w:tcW w:type="dxa" w:w="1007"/>
          </w:tcPr>
          <w:p>
            <w:pPr>
              <w:spacing w:after="0"/>
            </w:pPr>
            <w:r>
              <w:rPr>
                <w:rFonts w:ascii="Calibri" w:hAnsi="Calibri" w:eastAsia="Calibri" w:cs="Calibri"/>
                <w:b w:val="0"/>
                <w:i w:val="0"/>
                <w:sz w:val="18"/>
                <w:lang w:val="en-US" w:bidi="fa-IR"/>
              </w:rPr>
              <w:t>70%</w:t>
            </w:r>
          </w:p>
        </w:tc>
        <w:tc>
          <w:tcPr>
            <w:tcW w:type="dxa" w:w="1151"/>
          </w:tcPr>
          <w:p>
            <w:pPr>
              <w:spacing w:after="0"/>
            </w:pPr>
            <w:r>
              <w:rPr>
                <w:rFonts w:ascii="Calibri" w:hAnsi="Calibri" w:eastAsia="Calibri" w:cs="Calibri"/>
                <w:b w:val="0"/>
                <w:i w:val="0"/>
                <w:sz w:val="18"/>
                <w:lang w:val="en-US" w:bidi="fa-IR"/>
              </w:rPr>
              <w:t>6</w:t>
            </w:r>
          </w:p>
        </w:tc>
        <w:tc>
          <w:tcPr>
            <w:tcW w:type="dxa" w:w="1151"/>
          </w:tcPr>
          <w:p>
            <w:pPr>
              <w:spacing w:after="0"/>
            </w:pPr>
            <w:r>
              <w:rPr>
                <w:rFonts w:ascii="Calibri" w:hAnsi="Calibri" w:eastAsia="Calibri" w:cs="Calibri"/>
                <w:b w:val="0"/>
                <w:i w:val="0"/>
                <w:sz w:val="18"/>
                <w:lang w:val="en-US" w:bidi="fa-IR"/>
              </w:rPr>
              <w:t>1.0%</w:t>
            </w:r>
          </w:p>
        </w:tc>
        <w:tc>
          <w:tcPr>
            <w:tcW w:type="dxa" w:w="863"/>
          </w:tcPr>
          <w:p>
            <w:pPr>
              <w:spacing w:after="0"/>
            </w:pPr>
            <w:r>
              <w:rPr>
                <w:rFonts w:ascii="Calibri" w:hAnsi="Calibri" w:eastAsia="Calibri" w:cs="Calibri"/>
                <w:b w:val="0"/>
                <w:i w:val="0"/>
                <w:sz w:val="18"/>
                <w:lang w:val="en-US" w:bidi="fa-IR"/>
              </w:rPr>
              <w:t>36</w:t>
            </w:r>
          </w:p>
        </w:tc>
        <w:tc>
          <w:tcPr>
            <w:tcW w:type="dxa" w:w="1007"/>
          </w:tcPr>
          <w:p>
            <w:pPr>
              <w:spacing w:after="0"/>
            </w:pPr>
            <w:r>
              <w:rPr>
                <w:rFonts w:ascii="Calibri" w:hAnsi="Calibri" w:eastAsia="Calibri" w:cs="Calibri"/>
                <w:b w:val="0"/>
                <w:i w:val="0"/>
                <w:sz w:val="18"/>
                <w:lang w:val="en-US" w:bidi="fa-IR"/>
              </w:rPr>
              <w:t>39</w:t>
            </w:r>
          </w:p>
        </w:tc>
        <w:tc>
          <w:tcPr>
            <w:tcW w:type="dxa" w:w="863"/>
          </w:tcPr>
          <w:p>
            <w:pPr>
              <w:spacing w:after="0"/>
            </w:pPr>
            <w:r>
              <w:rPr>
                <w:rFonts w:ascii="Calibri" w:hAnsi="Calibri" w:eastAsia="Calibri" w:cs="Calibri"/>
                <w:b w:val="0"/>
                <w:i w:val="0"/>
                <w:sz w:val="18"/>
                <w:lang w:val="en-US" w:bidi="fa-IR"/>
              </w:rPr>
              <w:t>C</w:t>
            </w:r>
          </w:p>
        </w:tc>
      </w:tr>
      <w:tr>
        <w:trPr>
          <w:cantSplit/>
        </w:trPr>
        <w:tc>
          <w:tcPr>
            <w:tcW w:type="dxa" w:w="2445"/>
            <w:shd w:val="clear" w:color="auto" w:fill="F7F9FC"/>
          </w:tcPr>
          <w:p>
            <w:pPr>
              <w:spacing w:after="0"/>
            </w:pPr>
            <w:r>
              <w:rPr>
                <w:rFonts w:ascii="Calibri" w:hAnsi="Calibri" w:eastAsia="Calibri" w:cs="Calibri"/>
                <w:b/>
                <w:i w:val="0"/>
                <w:sz w:val="18"/>
                <w:lang w:val="en-US" w:bidi="fa-IR"/>
              </w:rPr>
              <w:t>Pulses</w:t>
            </w:r>
          </w:p>
        </w:tc>
        <w:tc>
          <w:tcPr>
            <w:tcW w:type="dxa" w:w="1151"/>
            <w:shd w:val="clear" w:color="auto" w:fill="F7F9FC"/>
          </w:tcPr>
          <w:p>
            <w:pPr>
              <w:spacing w:after="0"/>
            </w:pPr>
            <w:r>
              <w:rPr>
                <w:rFonts w:ascii="Calibri" w:hAnsi="Calibri" w:eastAsia="Calibri" w:cs="Calibri"/>
                <w:b w:val="0"/>
                <w:i w:val="0"/>
                <w:sz w:val="18"/>
                <w:lang w:val="en-US" w:bidi="fa-IR"/>
              </w:rPr>
              <w:t>45</w:t>
            </w:r>
          </w:p>
        </w:tc>
        <w:tc>
          <w:tcPr>
            <w:tcW w:type="dxa" w:w="1007"/>
            <w:shd w:val="clear" w:color="auto" w:fill="F7F9FC"/>
          </w:tcPr>
          <w:p>
            <w:pPr>
              <w:spacing w:after="0"/>
            </w:pPr>
            <w:r>
              <w:rPr>
                <w:rFonts w:ascii="Calibri" w:hAnsi="Calibri" w:eastAsia="Calibri" w:cs="Calibri"/>
                <w:b w:val="0"/>
                <w:i w:val="0"/>
                <w:sz w:val="18"/>
                <w:lang w:val="en-US" w:bidi="fa-IR"/>
              </w:rPr>
              <w:t>65%</w:t>
            </w:r>
          </w:p>
        </w:tc>
        <w:tc>
          <w:tcPr>
            <w:tcW w:type="dxa" w:w="1151"/>
            <w:shd w:val="clear" w:color="auto" w:fill="F7F9FC"/>
          </w:tcPr>
          <w:p>
            <w:pPr>
              <w:spacing w:after="0"/>
            </w:pPr>
            <w:r>
              <w:rPr>
                <w:rFonts w:ascii="Calibri" w:hAnsi="Calibri" w:eastAsia="Calibri" w:cs="Calibri"/>
                <w:b w:val="0"/>
                <w:i w:val="0"/>
                <w:sz w:val="18"/>
                <w:lang w:val="en-US" w:bidi="fa-IR"/>
              </w:rPr>
              <w:t>6</w:t>
            </w:r>
          </w:p>
        </w:tc>
        <w:tc>
          <w:tcPr>
            <w:tcW w:type="dxa" w:w="1151"/>
            <w:shd w:val="clear" w:color="auto" w:fill="F7F9FC"/>
          </w:tcPr>
          <w:p>
            <w:pPr>
              <w:spacing w:after="0"/>
            </w:pPr>
            <w:r>
              <w:rPr>
                <w:rFonts w:ascii="Calibri" w:hAnsi="Calibri" w:eastAsia="Calibri" w:cs="Calibri"/>
                <w:b w:val="0"/>
                <w:i w:val="0"/>
                <w:sz w:val="18"/>
                <w:lang w:val="en-US" w:bidi="fa-IR"/>
              </w:rPr>
              <w:t>1.0%</w:t>
            </w:r>
          </w:p>
        </w:tc>
        <w:tc>
          <w:tcPr>
            <w:tcW w:type="dxa" w:w="863"/>
            <w:shd w:val="clear" w:color="auto" w:fill="F7F9FC"/>
          </w:tcPr>
          <w:p>
            <w:pPr>
              <w:spacing w:after="0"/>
            </w:pPr>
            <w:r>
              <w:rPr>
                <w:rFonts w:ascii="Calibri" w:hAnsi="Calibri" w:eastAsia="Calibri" w:cs="Calibri"/>
                <w:b w:val="0"/>
                <w:i w:val="0"/>
                <w:sz w:val="18"/>
                <w:lang w:val="en-US" w:bidi="fa-IR"/>
              </w:rPr>
              <w:t>33</w:t>
            </w:r>
          </w:p>
        </w:tc>
        <w:tc>
          <w:tcPr>
            <w:tcW w:type="dxa" w:w="1007"/>
            <w:shd w:val="clear" w:color="auto" w:fill="F7F9FC"/>
          </w:tcPr>
          <w:p>
            <w:pPr>
              <w:spacing w:after="0"/>
            </w:pPr>
            <w:r>
              <w:rPr>
                <w:rFonts w:ascii="Calibri" w:hAnsi="Calibri" w:eastAsia="Calibri" w:cs="Calibri"/>
                <w:b w:val="0"/>
                <w:i w:val="0"/>
                <w:sz w:val="18"/>
                <w:lang w:val="en-US" w:bidi="fa-IR"/>
              </w:rPr>
              <w:t>33</w:t>
            </w:r>
          </w:p>
        </w:tc>
        <w:tc>
          <w:tcPr>
            <w:tcW w:type="dxa" w:w="863"/>
            <w:shd w:val="clear" w:color="auto" w:fill="F7F9FC"/>
          </w:tcPr>
          <w:p>
            <w:pPr>
              <w:spacing w:after="0"/>
            </w:pPr>
            <w:r>
              <w:rPr>
                <w:rFonts w:ascii="Calibri" w:hAnsi="Calibri" w:eastAsia="Calibri" w:cs="Calibri"/>
                <w:b w:val="0"/>
                <w:i w:val="0"/>
                <w:sz w:val="18"/>
                <w:lang w:val="en-US" w:bidi="fa-IR"/>
              </w:rPr>
              <w:t>B</w:t>
            </w:r>
          </w:p>
        </w:tc>
      </w:tr>
      <w:tr>
        <w:trPr>
          <w:cantSplit/>
        </w:trPr>
        <w:tc>
          <w:tcPr>
            <w:tcW w:type="dxa" w:w="2445"/>
          </w:tcPr>
          <w:p>
            <w:pPr>
              <w:spacing w:after="0"/>
            </w:pPr>
            <w:r>
              <w:rPr>
                <w:rFonts w:ascii="Calibri" w:hAnsi="Calibri" w:eastAsia="Calibri" w:cs="Calibri"/>
                <w:b/>
                <w:i w:val="0"/>
                <w:sz w:val="18"/>
                <w:lang w:val="en-US" w:bidi="fa-IR"/>
              </w:rPr>
              <w:t>Canned Foods</w:t>
            </w:r>
          </w:p>
        </w:tc>
        <w:tc>
          <w:tcPr>
            <w:tcW w:type="dxa" w:w="1151"/>
          </w:tcPr>
          <w:p>
            <w:pPr>
              <w:spacing w:after="0"/>
            </w:pPr>
            <w:r>
              <w:rPr>
                <w:rFonts w:ascii="Calibri" w:hAnsi="Calibri" w:eastAsia="Calibri" w:cs="Calibri"/>
                <w:b w:val="0"/>
                <w:i w:val="0"/>
                <w:sz w:val="18"/>
                <w:lang w:val="en-US" w:bidi="fa-IR"/>
              </w:rPr>
              <w:t>45</w:t>
            </w:r>
          </w:p>
        </w:tc>
        <w:tc>
          <w:tcPr>
            <w:tcW w:type="dxa" w:w="1007"/>
          </w:tcPr>
          <w:p>
            <w:pPr>
              <w:spacing w:after="0"/>
            </w:pPr>
            <w:r>
              <w:rPr>
                <w:rFonts w:ascii="Calibri" w:hAnsi="Calibri" w:eastAsia="Calibri" w:cs="Calibri"/>
                <w:b w:val="0"/>
                <w:i w:val="0"/>
                <w:sz w:val="18"/>
                <w:lang w:val="en-US" w:bidi="fa-IR"/>
              </w:rPr>
              <w:t>65%</w:t>
            </w:r>
          </w:p>
        </w:tc>
        <w:tc>
          <w:tcPr>
            <w:tcW w:type="dxa" w:w="1151"/>
          </w:tcPr>
          <w:p>
            <w:pPr>
              <w:spacing w:after="0"/>
            </w:pPr>
            <w:r>
              <w:rPr>
                <w:rFonts w:ascii="Calibri" w:hAnsi="Calibri" w:eastAsia="Calibri" w:cs="Calibri"/>
                <w:b w:val="0"/>
                <w:i w:val="0"/>
                <w:sz w:val="18"/>
                <w:lang w:val="en-US" w:bidi="fa-IR"/>
              </w:rPr>
              <w:t>7</w:t>
            </w:r>
          </w:p>
        </w:tc>
        <w:tc>
          <w:tcPr>
            <w:tcW w:type="dxa" w:w="1151"/>
          </w:tcPr>
          <w:p>
            <w:pPr>
              <w:spacing w:after="0"/>
            </w:pPr>
            <w:r>
              <w:rPr>
                <w:rFonts w:ascii="Calibri" w:hAnsi="Calibri" w:eastAsia="Calibri" w:cs="Calibri"/>
                <w:b w:val="0"/>
                <w:i w:val="0"/>
                <w:sz w:val="18"/>
                <w:lang w:val="en-US" w:bidi="fa-IR"/>
              </w:rPr>
              <w:t>1.1%</w:t>
            </w:r>
          </w:p>
        </w:tc>
        <w:tc>
          <w:tcPr>
            <w:tcW w:type="dxa" w:w="863"/>
          </w:tcPr>
          <w:p>
            <w:pPr>
              <w:spacing w:after="0"/>
            </w:pPr>
            <w:r>
              <w:rPr>
                <w:rFonts w:ascii="Calibri" w:hAnsi="Calibri" w:eastAsia="Calibri" w:cs="Calibri"/>
                <w:b w:val="0"/>
                <w:i w:val="0"/>
                <w:sz w:val="18"/>
                <w:lang w:val="en-US" w:bidi="fa-IR"/>
              </w:rPr>
              <w:t>34</w:t>
            </w:r>
          </w:p>
        </w:tc>
        <w:tc>
          <w:tcPr>
            <w:tcW w:type="dxa" w:w="1007"/>
          </w:tcPr>
          <w:p>
            <w:pPr>
              <w:spacing w:after="0"/>
            </w:pPr>
            <w:r>
              <w:rPr>
                <w:rFonts w:ascii="Calibri" w:hAnsi="Calibri" w:eastAsia="Calibri" w:cs="Calibri"/>
                <w:b w:val="0"/>
                <w:i w:val="0"/>
                <w:sz w:val="18"/>
                <w:lang w:val="en-US" w:bidi="fa-IR"/>
              </w:rPr>
              <w:t>29</w:t>
            </w:r>
          </w:p>
        </w:tc>
        <w:tc>
          <w:tcPr>
            <w:tcW w:type="dxa" w:w="863"/>
          </w:tcPr>
          <w:p>
            <w:pPr>
              <w:spacing w:after="0"/>
            </w:pPr>
            <w:r>
              <w:rPr>
                <w:rFonts w:ascii="Calibri" w:hAnsi="Calibri" w:eastAsia="Calibri" w:cs="Calibri"/>
                <w:b w:val="0"/>
                <w:i w:val="0"/>
                <w:sz w:val="18"/>
                <w:lang w:val="en-US" w:bidi="fa-IR"/>
              </w:rPr>
              <w:t>B</w:t>
            </w:r>
          </w:p>
        </w:tc>
      </w:tr>
      <w:tr>
        <w:trPr>
          <w:cantSplit/>
        </w:trPr>
        <w:tc>
          <w:tcPr>
            <w:tcW w:type="dxa" w:w="2445"/>
            <w:shd w:val="clear" w:color="auto" w:fill="F7F9FC"/>
          </w:tcPr>
          <w:p>
            <w:pPr>
              <w:spacing w:after="0"/>
            </w:pPr>
            <w:r>
              <w:rPr>
                <w:rFonts w:ascii="Calibri" w:hAnsi="Calibri" w:eastAsia="Calibri" w:cs="Calibri"/>
                <w:b/>
                <w:i w:val="0"/>
                <w:sz w:val="18"/>
                <w:lang w:val="en-US" w:bidi="fa-IR"/>
              </w:rPr>
              <w:t>Oils &amp; Fats</w:t>
            </w:r>
          </w:p>
        </w:tc>
        <w:tc>
          <w:tcPr>
            <w:tcW w:type="dxa" w:w="1151"/>
            <w:shd w:val="clear" w:color="auto" w:fill="F7F9FC"/>
          </w:tcPr>
          <w:p>
            <w:pPr>
              <w:spacing w:after="0"/>
            </w:pPr>
            <w:r>
              <w:rPr>
                <w:rFonts w:ascii="Calibri" w:hAnsi="Calibri" w:eastAsia="Calibri" w:cs="Calibri"/>
                <w:b w:val="0"/>
                <w:i w:val="0"/>
                <w:sz w:val="18"/>
                <w:lang w:val="en-US" w:bidi="fa-IR"/>
              </w:rPr>
              <w:t>30</w:t>
            </w:r>
          </w:p>
        </w:tc>
        <w:tc>
          <w:tcPr>
            <w:tcW w:type="dxa" w:w="1007"/>
            <w:shd w:val="clear" w:color="auto" w:fill="F7F9FC"/>
          </w:tcPr>
          <w:p>
            <w:pPr>
              <w:spacing w:after="0"/>
            </w:pPr>
            <w:r>
              <w:rPr>
                <w:rFonts w:ascii="Calibri" w:hAnsi="Calibri" w:eastAsia="Calibri" w:cs="Calibri"/>
                <w:b w:val="0"/>
                <w:i w:val="0"/>
                <w:sz w:val="18"/>
                <w:lang w:val="en-US" w:bidi="fa-IR"/>
              </w:rPr>
              <w:t>60%</w:t>
            </w:r>
          </w:p>
        </w:tc>
        <w:tc>
          <w:tcPr>
            <w:tcW w:type="dxa" w:w="1151"/>
            <w:shd w:val="clear" w:color="auto" w:fill="F7F9FC"/>
          </w:tcPr>
          <w:p>
            <w:pPr>
              <w:spacing w:after="0"/>
            </w:pPr>
            <w:r>
              <w:rPr>
                <w:rFonts w:ascii="Calibri" w:hAnsi="Calibri" w:eastAsia="Calibri" w:cs="Calibri"/>
                <w:b w:val="0"/>
                <w:i w:val="0"/>
                <w:sz w:val="18"/>
                <w:lang w:val="en-US" w:bidi="fa-IR"/>
              </w:rPr>
              <w:t>4</w:t>
            </w:r>
          </w:p>
        </w:tc>
        <w:tc>
          <w:tcPr>
            <w:tcW w:type="dxa" w:w="1151"/>
            <w:shd w:val="clear" w:color="auto" w:fill="F7F9FC"/>
          </w:tcPr>
          <w:p>
            <w:pPr>
              <w:spacing w:after="0"/>
            </w:pPr>
            <w:r>
              <w:rPr>
                <w:rFonts w:ascii="Calibri" w:hAnsi="Calibri" w:eastAsia="Calibri" w:cs="Calibri"/>
                <w:b w:val="0"/>
                <w:i w:val="0"/>
                <w:sz w:val="18"/>
                <w:lang w:val="en-US" w:bidi="fa-IR"/>
              </w:rPr>
              <w:t>0.8%</w:t>
            </w:r>
          </w:p>
        </w:tc>
        <w:tc>
          <w:tcPr>
            <w:tcW w:type="dxa" w:w="863"/>
            <w:shd w:val="clear" w:color="auto" w:fill="F7F9FC"/>
          </w:tcPr>
          <w:p>
            <w:pPr>
              <w:spacing w:after="0"/>
            </w:pPr>
            <w:r>
              <w:rPr>
                <w:rFonts w:ascii="Calibri" w:hAnsi="Calibri" w:eastAsia="Calibri" w:cs="Calibri"/>
                <w:b w:val="0"/>
                <w:i w:val="0"/>
                <w:sz w:val="18"/>
                <w:lang w:val="en-US" w:bidi="fa-IR"/>
              </w:rPr>
              <w:t>20</w:t>
            </w:r>
          </w:p>
        </w:tc>
        <w:tc>
          <w:tcPr>
            <w:tcW w:type="dxa" w:w="1007"/>
            <w:shd w:val="clear" w:color="auto" w:fill="F7F9FC"/>
          </w:tcPr>
          <w:p>
            <w:pPr>
              <w:spacing w:after="0"/>
            </w:pPr>
            <w:r>
              <w:rPr>
                <w:rFonts w:ascii="Calibri" w:hAnsi="Calibri" w:eastAsia="Calibri" w:cs="Calibri"/>
                <w:b w:val="0"/>
                <w:i w:val="0"/>
                <w:sz w:val="18"/>
                <w:lang w:val="en-US" w:bidi="fa-IR"/>
              </w:rPr>
              <w:t>27</w:t>
            </w:r>
          </w:p>
        </w:tc>
        <w:tc>
          <w:tcPr>
            <w:tcW w:type="dxa" w:w="863"/>
            <w:shd w:val="clear" w:color="auto" w:fill="F7F9FC"/>
          </w:tcPr>
          <w:p>
            <w:pPr>
              <w:spacing w:after="0"/>
            </w:pPr>
            <w:r>
              <w:rPr>
                <w:rFonts w:ascii="Calibri" w:hAnsi="Calibri" w:eastAsia="Calibri" w:cs="Calibri"/>
                <w:b w:val="0"/>
                <w:i w:val="0"/>
                <w:sz w:val="18"/>
                <w:lang w:val="en-US" w:bidi="fa-IR"/>
              </w:rPr>
              <w:t>B</w:t>
            </w:r>
          </w:p>
        </w:tc>
      </w:tr>
      <w:tr>
        <w:trPr>
          <w:cantSplit/>
        </w:trPr>
        <w:tc>
          <w:tcPr>
            <w:tcW w:type="dxa" w:w="2445"/>
          </w:tcPr>
          <w:p>
            <w:pPr>
              <w:spacing w:after="0"/>
            </w:pPr>
            <w:r>
              <w:rPr>
                <w:rFonts w:ascii="Calibri" w:hAnsi="Calibri" w:eastAsia="Calibri" w:cs="Calibri"/>
                <w:b/>
                <w:i w:val="0"/>
                <w:sz w:val="18"/>
                <w:lang w:val="en-US" w:bidi="fa-IR"/>
              </w:rPr>
              <w:t>Sugar</w:t>
            </w:r>
          </w:p>
        </w:tc>
        <w:tc>
          <w:tcPr>
            <w:tcW w:type="dxa" w:w="1151"/>
          </w:tcPr>
          <w:p>
            <w:pPr>
              <w:spacing w:after="0"/>
            </w:pPr>
            <w:r>
              <w:rPr>
                <w:rFonts w:ascii="Calibri" w:hAnsi="Calibri" w:eastAsia="Calibri" w:cs="Calibri"/>
                <w:b w:val="0"/>
                <w:i w:val="0"/>
                <w:sz w:val="18"/>
                <w:lang w:val="en-US" w:bidi="fa-IR"/>
              </w:rPr>
              <w:t>30</w:t>
            </w:r>
          </w:p>
        </w:tc>
        <w:tc>
          <w:tcPr>
            <w:tcW w:type="dxa" w:w="1007"/>
          </w:tcPr>
          <w:p>
            <w:pPr>
              <w:spacing w:after="0"/>
            </w:pPr>
            <w:r>
              <w:rPr>
                <w:rFonts w:ascii="Calibri" w:hAnsi="Calibri" w:eastAsia="Calibri" w:cs="Calibri"/>
                <w:b w:val="0"/>
                <w:i w:val="0"/>
                <w:sz w:val="18"/>
                <w:lang w:val="en-US" w:bidi="fa-IR"/>
              </w:rPr>
              <w:t>60%</w:t>
            </w:r>
          </w:p>
        </w:tc>
        <w:tc>
          <w:tcPr>
            <w:tcW w:type="dxa" w:w="1151"/>
          </w:tcPr>
          <w:p>
            <w:pPr>
              <w:spacing w:after="0"/>
            </w:pPr>
            <w:r>
              <w:rPr>
                <w:rFonts w:ascii="Calibri" w:hAnsi="Calibri" w:eastAsia="Calibri" w:cs="Calibri"/>
                <w:b w:val="0"/>
                <w:i w:val="0"/>
                <w:sz w:val="18"/>
                <w:lang w:val="en-US" w:bidi="fa-IR"/>
              </w:rPr>
              <w:t>5</w:t>
            </w:r>
          </w:p>
        </w:tc>
        <w:tc>
          <w:tcPr>
            <w:tcW w:type="dxa" w:w="1151"/>
          </w:tcPr>
          <w:p>
            <w:pPr>
              <w:spacing w:after="0"/>
            </w:pPr>
            <w:r>
              <w:rPr>
                <w:rFonts w:ascii="Calibri" w:hAnsi="Calibri" w:eastAsia="Calibri" w:cs="Calibri"/>
                <w:b w:val="0"/>
                <w:i w:val="0"/>
                <w:sz w:val="18"/>
                <w:lang w:val="en-US" w:bidi="fa-IR"/>
              </w:rPr>
              <w:t>0.9%</w:t>
            </w:r>
          </w:p>
        </w:tc>
        <w:tc>
          <w:tcPr>
            <w:tcW w:type="dxa" w:w="863"/>
          </w:tcPr>
          <w:p>
            <w:pPr>
              <w:spacing w:after="0"/>
            </w:pPr>
            <w:r>
              <w:rPr>
                <w:rFonts w:ascii="Calibri" w:hAnsi="Calibri" w:eastAsia="Calibri" w:cs="Calibri"/>
                <w:b w:val="0"/>
                <w:i w:val="0"/>
                <w:sz w:val="18"/>
                <w:lang w:val="en-US" w:bidi="fa-IR"/>
              </w:rPr>
              <w:t>21</w:t>
            </w:r>
          </w:p>
        </w:tc>
        <w:tc>
          <w:tcPr>
            <w:tcW w:type="dxa" w:w="1007"/>
          </w:tcPr>
          <w:p>
            <w:pPr>
              <w:spacing w:after="0"/>
            </w:pPr>
            <w:r>
              <w:rPr>
                <w:rFonts w:ascii="Calibri" w:hAnsi="Calibri" w:eastAsia="Calibri" w:cs="Calibri"/>
                <w:b w:val="0"/>
                <w:i w:val="0"/>
                <w:sz w:val="18"/>
                <w:lang w:val="en-US" w:bidi="fa-IR"/>
              </w:rPr>
              <w:t>25</w:t>
            </w:r>
          </w:p>
        </w:tc>
        <w:tc>
          <w:tcPr>
            <w:tcW w:type="dxa" w:w="863"/>
          </w:tcPr>
          <w:p>
            <w:pPr>
              <w:spacing w:after="0"/>
            </w:pPr>
            <w:r>
              <w:rPr>
                <w:rFonts w:ascii="Calibri" w:hAnsi="Calibri" w:eastAsia="Calibri" w:cs="Calibri"/>
                <w:b w:val="0"/>
                <w:i w:val="0"/>
                <w:sz w:val="18"/>
                <w:lang w:val="en-US" w:bidi="fa-IR"/>
              </w:rPr>
              <w:t>B</w:t>
            </w:r>
          </w:p>
        </w:tc>
      </w:tr>
      <w:tr>
        <w:trPr>
          <w:cantSplit/>
        </w:trPr>
        <w:tc>
          <w:tcPr>
            <w:tcW w:type="dxa" w:w="2445"/>
            <w:shd w:val="clear" w:color="auto" w:fill="F7F9FC"/>
          </w:tcPr>
          <w:p>
            <w:pPr>
              <w:spacing w:after="0"/>
            </w:pPr>
            <w:r>
              <w:rPr>
                <w:rFonts w:ascii="Calibri" w:hAnsi="Calibri" w:eastAsia="Calibri" w:cs="Calibri"/>
                <w:b/>
                <w:i w:val="0"/>
                <w:sz w:val="18"/>
                <w:lang w:val="en-US" w:bidi="fa-IR"/>
              </w:rPr>
              <w:t>Dairy</w:t>
            </w:r>
          </w:p>
        </w:tc>
        <w:tc>
          <w:tcPr>
            <w:tcW w:type="dxa" w:w="1151"/>
            <w:shd w:val="clear" w:color="auto" w:fill="F7F9FC"/>
          </w:tcPr>
          <w:p>
            <w:pPr>
              <w:spacing w:after="0"/>
            </w:pPr>
            <w:r>
              <w:rPr>
                <w:rFonts w:ascii="Calibri" w:hAnsi="Calibri" w:eastAsia="Calibri" w:cs="Calibri"/>
                <w:b w:val="0"/>
                <w:i w:val="0"/>
                <w:sz w:val="18"/>
                <w:lang w:val="en-US" w:bidi="fa-IR"/>
              </w:rPr>
              <w:t>30</w:t>
            </w:r>
          </w:p>
        </w:tc>
        <w:tc>
          <w:tcPr>
            <w:tcW w:type="dxa" w:w="1007"/>
            <w:shd w:val="clear" w:color="auto" w:fill="F7F9FC"/>
          </w:tcPr>
          <w:p>
            <w:pPr>
              <w:spacing w:after="0"/>
            </w:pPr>
            <w:r>
              <w:rPr>
                <w:rFonts w:ascii="Calibri" w:hAnsi="Calibri" w:eastAsia="Calibri" w:cs="Calibri"/>
                <w:b w:val="0"/>
                <w:i w:val="0"/>
                <w:sz w:val="18"/>
                <w:lang w:val="en-US" w:bidi="fa-IR"/>
              </w:rPr>
              <w:t>55%</w:t>
            </w:r>
          </w:p>
        </w:tc>
        <w:tc>
          <w:tcPr>
            <w:tcW w:type="dxa" w:w="1151"/>
            <w:shd w:val="clear" w:color="auto" w:fill="F7F9FC"/>
          </w:tcPr>
          <w:p>
            <w:pPr>
              <w:spacing w:after="0"/>
            </w:pPr>
            <w:r>
              <w:rPr>
                <w:rFonts w:ascii="Calibri" w:hAnsi="Calibri" w:eastAsia="Calibri" w:cs="Calibri"/>
                <w:b w:val="0"/>
                <w:i w:val="0"/>
                <w:sz w:val="18"/>
                <w:lang w:val="en-US" w:bidi="fa-IR"/>
              </w:rPr>
              <w:t>4</w:t>
            </w:r>
          </w:p>
        </w:tc>
        <w:tc>
          <w:tcPr>
            <w:tcW w:type="dxa" w:w="1151"/>
            <w:shd w:val="clear" w:color="auto" w:fill="F7F9FC"/>
          </w:tcPr>
          <w:p>
            <w:pPr>
              <w:spacing w:after="0"/>
            </w:pPr>
            <w:r>
              <w:rPr>
                <w:rFonts w:ascii="Calibri" w:hAnsi="Calibri" w:eastAsia="Calibri" w:cs="Calibri"/>
                <w:b w:val="0"/>
                <w:i w:val="0"/>
                <w:sz w:val="18"/>
                <w:lang w:val="en-US" w:bidi="fa-IR"/>
              </w:rPr>
              <w:t>0.8%</w:t>
            </w:r>
          </w:p>
        </w:tc>
        <w:tc>
          <w:tcPr>
            <w:tcW w:type="dxa" w:w="863"/>
            <w:shd w:val="clear" w:color="auto" w:fill="F7F9FC"/>
          </w:tcPr>
          <w:p>
            <w:pPr>
              <w:spacing w:after="0"/>
            </w:pPr>
            <w:r>
              <w:rPr>
                <w:rFonts w:ascii="Calibri" w:hAnsi="Calibri" w:eastAsia="Calibri" w:cs="Calibri"/>
                <w:b w:val="0"/>
                <w:i w:val="0"/>
                <w:sz w:val="18"/>
                <w:lang w:val="en-US" w:bidi="fa-IR"/>
              </w:rPr>
              <w:t>19</w:t>
            </w:r>
          </w:p>
        </w:tc>
        <w:tc>
          <w:tcPr>
            <w:tcW w:type="dxa" w:w="1007"/>
            <w:shd w:val="clear" w:color="auto" w:fill="F7F9FC"/>
          </w:tcPr>
          <w:p>
            <w:pPr>
              <w:spacing w:after="0"/>
            </w:pPr>
            <w:r>
              <w:rPr>
                <w:rFonts w:ascii="Calibri" w:hAnsi="Calibri" w:eastAsia="Calibri" w:cs="Calibri"/>
                <w:b w:val="0"/>
                <w:i w:val="0"/>
                <w:sz w:val="18"/>
                <w:lang w:val="en-US" w:bidi="fa-IR"/>
              </w:rPr>
              <w:t>21</w:t>
            </w:r>
          </w:p>
        </w:tc>
        <w:tc>
          <w:tcPr>
            <w:tcW w:type="dxa" w:w="863"/>
            <w:shd w:val="clear" w:color="auto" w:fill="F7F9FC"/>
          </w:tcPr>
          <w:p>
            <w:pPr>
              <w:spacing w:after="0"/>
            </w:pPr>
            <w:r>
              <w:rPr>
                <w:rFonts w:ascii="Calibri" w:hAnsi="Calibri" w:eastAsia="Calibri" w:cs="Calibri"/>
                <w:b w:val="0"/>
                <w:i w:val="0"/>
                <w:sz w:val="18"/>
                <w:lang w:val="en-US" w:bidi="fa-IR"/>
              </w:rPr>
              <w:t>B</w:t>
            </w:r>
          </w:p>
        </w:tc>
      </w:tr>
    </w:tbl>
    <w:p>
      <w:pPr>
        <w:spacing w:after="40"/>
      </w:pPr>
    </w:p>
    <w:p>
      <w:r>
        <w:rPr>
          <w:rFonts w:ascii="Calibri" w:hAnsi="Calibri" w:eastAsia="Calibri" w:cs="Calibri"/>
          <w:b w:val="0"/>
          <w:i w:val="0"/>
          <w:lang w:val="en-US" w:bidi="fa-IR"/>
        </w:rPr>
        <w:t>From the inputs a risk score between 0 and 100 is built as a weighted sum of four component scores, each scaled to 0-100 and capped:</w:t>
      </w:r>
    </w:p>
    <w:p>
      <w:pPr>
        <w:spacing w:before="80" w:after="160"/>
        <w:jc w:val="center"/>
        <w:shd w:val="clear" w:color="auto" w:fill="F2F6FB"/>
      </w:pPr>
      <w:r>
        <w:rPr>
          <w:rFonts w:ascii="Consolas" w:hAnsi="Consolas" w:eastAsia="Consolas" w:cs="Consolas"/>
          <w:b/>
          <w:i w:val="0"/>
          <w:color w:val="12263F"/>
          <w:sz w:val="20"/>
          <w:lang w:val="en-US" w:bidi="fa-IR"/>
        </w:rPr>
        <w:t>risk score = 0.40 x default score + 0.20 x lateness score + 0.25 x buffer score + 0.15 x concentration score</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955"/>
        <w:gridCol w:w="838"/>
        <w:gridCol w:w="2514"/>
        <w:gridCol w:w="2095"/>
        <w:gridCol w:w="2234"/>
      </w:tblGrid>
      <w:tr>
        <w:trPr>
          <w:tblHeader/>
        </w:trPr>
        <w:tc>
          <w:tcPr>
            <w:tcW w:type="dxa" w:w="1955"/>
            <w:shd w:val="clear" w:color="auto" w:fill="12263F"/>
          </w:tcPr>
          <w:p>
            <w:pPr>
              <w:spacing w:after="0"/>
            </w:pPr>
            <w:r>
              <w:rPr>
                <w:rFonts w:ascii="Calibri" w:hAnsi="Calibri" w:eastAsia="Calibri" w:cs="Calibri"/>
                <w:b/>
                <w:i w:val="0"/>
                <w:color w:val="FFFFFF"/>
                <w:sz w:val="18"/>
                <w:lang w:val="en-US" w:bidi="fa-IR"/>
              </w:rPr>
              <w:t>Component</w:t>
            </w:r>
          </w:p>
        </w:tc>
        <w:tc>
          <w:tcPr>
            <w:tcW w:type="dxa" w:w="838"/>
            <w:shd w:val="clear" w:color="auto" w:fill="12263F"/>
          </w:tcPr>
          <w:p>
            <w:pPr>
              <w:spacing w:after="0"/>
            </w:pPr>
            <w:r>
              <w:rPr>
                <w:rFonts w:ascii="Calibri" w:hAnsi="Calibri" w:eastAsia="Calibri" w:cs="Calibri"/>
                <w:b/>
                <w:i w:val="0"/>
                <w:color w:val="FFFFFF"/>
                <w:sz w:val="18"/>
                <w:lang w:val="en-US" w:bidi="fa-IR"/>
              </w:rPr>
              <w:t>Weight</w:t>
            </w:r>
          </w:p>
        </w:tc>
        <w:tc>
          <w:tcPr>
            <w:tcW w:type="dxa" w:w="2514"/>
            <w:shd w:val="clear" w:color="auto" w:fill="12263F"/>
          </w:tcPr>
          <w:p>
            <w:pPr>
              <w:spacing w:after="0"/>
            </w:pPr>
            <w:r>
              <w:rPr>
                <w:rFonts w:ascii="Calibri" w:hAnsi="Calibri" w:eastAsia="Calibri" w:cs="Calibri"/>
                <w:b/>
                <w:i w:val="0"/>
                <w:color w:val="FFFFFF"/>
                <w:sz w:val="18"/>
                <w:lang w:val="en-US" w:bidi="fa-IR"/>
              </w:rPr>
              <w:t>Scaled to 0-100 as</w:t>
            </w:r>
          </w:p>
        </w:tc>
        <w:tc>
          <w:tcPr>
            <w:tcW w:type="dxa" w:w="2095"/>
            <w:shd w:val="clear" w:color="auto" w:fill="12263F"/>
          </w:tcPr>
          <w:p>
            <w:pPr>
              <w:spacing w:after="0"/>
            </w:pPr>
            <w:r>
              <w:rPr>
                <w:rFonts w:ascii="Calibri" w:hAnsi="Calibri" w:eastAsia="Calibri" w:cs="Calibri"/>
                <w:b/>
                <w:i w:val="0"/>
                <w:color w:val="FFFFFF"/>
                <w:sz w:val="18"/>
                <w:lang w:val="en-US" w:bidi="fa-IR"/>
              </w:rPr>
              <w:t>Maximum score when</w:t>
            </w:r>
          </w:p>
        </w:tc>
        <w:tc>
          <w:tcPr>
            <w:tcW w:type="dxa" w:w="2235"/>
            <w:shd w:val="clear" w:color="auto" w:fill="12263F"/>
          </w:tcPr>
          <w:p>
            <w:pPr>
              <w:spacing w:after="0"/>
            </w:pPr>
            <w:r>
              <w:rPr>
                <w:rFonts w:ascii="Calibri" w:hAnsi="Calibri" w:eastAsia="Calibri" w:cs="Calibri"/>
                <w:b/>
                <w:i w:val="0"/>
                <w:color w:val="FFFFFF"/>
                <w:sz w:val="18"/>
                <w:lang w:val="en-US" w:bidi="fa-IR"/>
              </w:rPr>
              <w:t>Why it is included</w:t>
            </w:r>
          </w:p>
        </w:tc>
      </w:tr>
      <w:tr>
        <w:trPr>
          <w:cantSplit/>
        </w:trPr>
        <w:tc>
          <w:tcPr>
            <w:tcW w:type="dxa" w:w="1955"/>
          </w:tcPr>
          <w:p>
            <w:pPr>
              <w:spacing w:after="0"/>
            </w:pPr>
            <w:r>
              <w:rPr>
                <w:rFonts w:ascii="Calibri" w:hAnsi="Calibri" w:eastAsia="Calibri" w:cs="Calibri"/>
                <w:b/>
                <w:i w:val="0"/>
                <w:sz w:val="18"/>
                <w:lang w:val="en-US" w:bidi="fa-IR"/>
              </w:rPr>
              <w:t>Default rate</w:t>
            </w:r>
          </w:p>
        </w:tc>
        <w:tc>
          <w:tcPr>
            <w:tcW w:type="dxa" w:w="838"/>
          </w:tcPr>
          <w:p>
            <w:pPr>
              <w:spacing w:after="0"/>
            </w:pPr>
            <w:r>
              <w:rPr>
                <w:rFonts w:ascii="Calibri" w:hAnsi="Calibri" w:eastAsia="Calibri" w:cs="Calibri"/>
                <w:b w:val="0"/>
                <w:i w:val="0"/>
                <w:sz w:val="18"/>
                <w:lang w:val="en-US" w:bidi="fa-IR"/>
              </w:rPr>
              <w:t>40%</w:t>
            </w:r>
          </w:p>
        </w:tc>
        <w:tc>
          <w:tcPr>
            <w:tcW w:type="dxa" w:w="2514"/>
          </w:tcPr>
          <w:p>
            <w:pPr>
              <w:spacing w:after="0"/>
            </w:pPr>
            <w:r>
              <w:rPr>
                <w:rFonts w:ascii="Calibri" w:hAnsi="Calibri" w:eastAsia="Calibri" w:cs="Calibri"/>
                <w:b w:val="0"/>
                <w:i w:val="0"/>
                <w:sz w:val="18"/>
                <w:lang w:val="en-US" w:bidi="fa-IR"/>
              </w:rPr>
              <w:t>annual default rate / 3%</w:t>
            </w:r>
          </w:p>
        </w:tc>
        <w:tc>
          <w:tcPr>
            <w:tcW w:type="dxa" w:w="2095"/>
          </w:tcPr>
          <w:p>
            <w:pPr>
              <w:spacing w:after="0"/>
            </w:pPr>
            <w:r>
              <w:rPr>
                <w:rFonts w:ascii="Calibri" w:hAnsi="Calibri" w:eastAsia="Calibri" w:cs="Calibri"/>
                <w:b w:val="0"/>
                <w:i w:val="0"/>
                <w:sz w:val="18"/>
                <w:lang w:val="en-US" w:bidi="fa-IR"/>
              </w:rPr>
              <w:t>default rate is 3% or more</w:t>
            </w:r>
          </w:p>
        </w:tc>
        <w:tc>
          <w:tcPr>
            <w:tcW w:type="dxa" w:w="2235"/>
          </w:tcPr>
          <w:p>
            <w:pPr>
              <w:spacing w:after="0"/>
            </w:pPr>
            <w:r>
              <w:rPr>
                <w:rFonts w:ascii="Calibri" w:hAnsi="Calibri" w:eastAsia="Calibri" w:cs="Calibri"/>
                <w:b w:val="0"/>
                <w:i w:val="0"/>
                <w:sz w:val="18"/>
                <w:lang w:val="en-US" w:bidi="fa-IR"/>
              </w:rPr>
              <w:t>The most direct measure of the chance of not being paid</w:t>
            </w:r>
          </w:p>
        </w:tc>
      </w:tr>
      <w:tr>
        <w:trPr>
          <w:cantSplit/>
        </w:trPr>
        <w:tc>
          <w:tcPr>
            <w:tcW w:type="dxa" w:w="1955"/>
            <w:shd w:val="clear" w:color="auto" w:fill="F7F9FC"/>
          </w:tcPr>
          <w:p>
            <w:pPr>
              <w:spacing w:after="0"/>
            </w:pPr>
            <w:r>
              <w:rPr>
                <w:rFonts w:ascii="Calibri" w:hAnsi="Calibri" w:eastAsia="Calibri" w:cs="Calibri"/>
                <w:b/>
                <w:i w:val="0"/>
                <w:sz w:val="18"/>
                <w:lang w:val="en-US" w:bidi="fa-IR"/>
              </w:rPr>
              <w:t>Lateness</w:t>
            </w:r>
          </w:p>
        </w:tc>
        <w:tc>
          <w:tcPr>
            <w:tcW w:type="dxa" w:w="838"/>
            <w:shd w:val="clear" w:color="auto" w:fill="F7F9FC"/>
          </w:tcPr>
          <w:p>
            <w:pPr>
              <w:spacing w:after="0"/>
            </w:pPr>
            <w:r>
              <w:rPr>
                <w:rFonts w:ascii="Calibri" w:hAnsi="Calibri" w:eastAsia="Calibri" w:cs="Calibri"/>
                <w:b w:val="0"/>
                <w:i w:val="0"/>
                <w:sz w:val="18"/>
                <w:lang w:val="en-US" w:bidi="fa-IR"/>
              </w:rPr>
              <w:t>20%</w:t>
            </w:r>
          </w:p>
        </w:tc>
        <w:tc>
          <w:tcPr>
            <w:tcW w:type="dxa" w:w="2514"/>
            <w:shd w:val="clear" w:color="auto" w:fill="F7F9FC"/>
          </w:tcPr>
          <w:p>
            <w:pPr>
              <w:spacing w:after="0"/>
            </w:pPr>
            <w:r>
              <w:rPr>
                <w:rFonts w:ascii="Calibri" w:hAnsi="Calibri" w:eastAsia="Calibri" w:cs="Calibri"/>
                <w:b w:val="0"/>
                <w:i w:val="0"/>
                <w:sz w:val="18"/>
                <w:lang w:val="en-US" w:bidi="fa-IR"/>
              </w:rPr>
              <w:t>(average delay / payment terms) / 50%</w:t>
            </w:r>
          </w:p>
        </w:tc>
        <w:tc>
          <w:tcPr>
            <w:tcW w:type="dxa" w:w="2095"/>
            <w:shd w:val="clear" w:color="auto" w:fill="F7F9FC"/>
          </w:tcPr>
          <w:p>
            <w:pPr>
              <w:spacing w:after="0"/>
            </w:pPr>
            <w:r>
              <w:rPr>
                <w:rFonts w:ascii="Calibri" w:hAnsi="Calibri" w:eastAsia="Calibri" w:cs="Calibri"/>
                <w:b w:val="0"/>
                <w:i w:val="0"/>
                <w:sz w:val="18"/>
                <w:lang w:val="en-US" w:bidi="fa-IR"/>
              </w:rPr>
              <w:t>delay is half of the terms or more</w:t>
            </w:r>
          </w:p>
        </w:tc>
        <w:tc>
          <w:tcPr>
            <w:tcW w:type="dxa" w:w="2235"/>
            <w:shd w:val="clear" w:color="auto" w:fill="F7F9FC"/>
          </w:tcPr>
          <w:p>
            <w:pPr>
              <w:spacing w:after="0"/>
            </w:pPr>
            <w:r>
              <w:rPr>
                <w:rFonts w:ascii="Calibri" w:hAnsi="Calibri" w:eastAsia="Calibri" w:cs="Calibri"/>
                <w:b w:val="0"/>
                <w:i w:val="0"/>
                <w:sz w:val="18"/>
                <w:lang w:val="en-US" w:bidi="fa-IR"/>
              </w:rPr>
              <w:t>Slow payers tie up cash and often become defaulters</w:t>
            </w:r>
          </w:p>
        </w:tc>
      </w:tr>
      <w:tr>
        <w:trPr>
          <w:cantSplit/>
        </w:trPr>
        <w:tc>
          <w:tcPr>
            <w:tcW w:type="dxa" w:w="1955"/>
          </w:tcPr>
          <w:p>
            <w:pPr>
              <w:spacing w:after="0"/>
            </w:pPr>
            <w:r>
              <w:rPr>
                <w:rFonts w:ascii="Calibri" w:hAnsi="Calibri" w:eastAsia="Calibri" w:cs="Calibri"/>
                <w:b/>
                <w:i w:val="0"/>
                <w:sz w:val="18"/>
                <w:lang w:val="en-US" w:bidi="fa-IR"/>
              </w:rPr>
              <w:t>Loss versus margin (buffer)</w:t>
            </w:r>
          </w:p>
        </w:tc>
        <w:tc>
          <w:tcPr>
            <w:tcW w:type="dxa" w:w="838"/>
          </w:tcPr>
          <w:p>
            <w:pPr>
              <w:spacing w:after="0"/>
            </w:pPr>
            <w:r>
              <w:rPr>
                <w:rFonts w:ascii="Calibri" w:hAnsi="Calibri" w:eastAsia="Calibri" w:cs="Calibri"/>
                <w:b w:val="0"/>
                <w:i w:val="0"/>
                <w:sz w:val="18"/>
                <w:lang w:val="en-US" w:bidi="fa-IR"/>
              </w:rPr>
              <w:t>25%</w:t>
            </w:r>
          </w:p>
        </w:tc>
        <w:tc>
          <w:tcPr>
            <w:tcW w:type="dxa" w:w="2514"/>
          </w:tcPr>
          <w:p>
            <w:pPr>
              <w:spacing w:after="0"/>
            </w:pPr>
            <w:r>
              <w:rPr>
                <w:rFonts w:ascii="Calibri" w:hAnsi="Calibri" w:eastAsia="Calibri" w:cs="Calibri"/>
                <w:b w:val="0"/>
                <w:i w:val="0"/>
                <w:sz w:val="18"/>
                <w:lang w:val="en-US" w:bidi="fa-IR"/>
              </w:rPr>
              <w:t>expected credit loss as a share of gross profit / 15%</w:t>
            </w:r>
          </w:p>
        </w:tc>
        <w:tc>
          <w:tcPr>
            <w:tcW w:type="dxa" w:w="2095"/>
          </w:tcPr>
          <w:p>
            <w:pPr>
              <w:spacing w:after="0"/>
            </w:pPr>
            <w:r>
              <w:rPr>
                <w:rFonts w:ascii="Calibri" w:hAnsi="Calibri" w:eastAsia="Calibri" w:cs="Calibri"/>
                <w:b w:val="0"/>
                <w:i w:val="0"/>
                <w:sz w:val="18"/>
                <w:lang w:val="en-US" w:bidi="fa-IR"/>
              </w:rPr>
              <w:t>loss is 15% of gross profit or more</w:t>
            </w:r>
          </w:p>
        </w:tc>
        <w:tc>
          <w:tcPr>
            <w:tcW w:type="dxa" w:w="2235"/>
          </w:tcPr>
          <w:p>
            <w:pPr>
              <w:spacing w:after="0"/>
            </w:pPr>
            <w:r>
              <w:rPr>
                <w:rFonts w:ascii="Calibri" w:hAnsi="Calibri" w:eastAsia="Calibri" w:cs="Calibri"/>
                <w:b w:val="0"/>
                <w:i w:val="0"/>
                <w:sz w:val="18"/>
                <w:lang w:val="en-US" w:bidi="fa-IR"/>
              </w:rPr>
              <w:t>Shows whether the margin can absorb the expected losses</w:t>
            </w:r>
          </w:p>
        </w:tc>
      </w:tr>
      <w:tr>
        <w:trPr>
          <w:cantSplit/>
        </w:trPr>
        <w:tc>
          <w:tcPr>
            <w:tcW w:type="dxa" w:w="1955"/>
            <w:shd w:val="clear" w:color="auto" w:fill="F7F9FC"/>
          </w:tcPr>
          <w:p>
            <w:pPr>
              <w:spacing w:after="0"/>
            </w:pPr>
            <w:r>
              <w:rPr>
                <w:rFonts w:ascii="Calibri" w:hAnsi="Calibri" w:eastAsia="Calibri" w:cs="Calibri"/>
                <w:b/>
                <w:i w:val="0"/>
                <w:sz w:val="18"/>
                <w:lang w:val="en-US" w:bidi="fa-IR"/>
              </w:rPr>
              <w:t>Concentration</w:t>
            </w:r>
          </w:p>
        </w:tc>
        <w:tc>
          <w:tcPr>
            <w:tcW w:type="dxa" w:w="838"/>
            <w:shd w:val="clear" w:color="auto" w:fill="F7F9FC"/>
          </w:tcPr>
          <w:p>
            <w:pPr>
              <w:spacing w:after="0"/>
            </w:pPr>
            <w:r>
              <w:rPr>
                <w:rFonts w:ascii="Calibri" w:hAnsi="Calibri" w:eastAsia="Calibri" w:cs="Calibri"/>
                <w:b w:val="0"/>
                <w:i w:val="0"/>
                <w:sz w:val="18"/>
                <w:lang w:val="en-US" w:bidi="fa-IR"/>
              </w:rPr>
              <w:t>15%</w:t>
            </w:r>
          </w:p>
        </w:tc>
        <w:tc>
          <w:tcPr>
            <w:tcW w:type="dxa" w:w="2514"/>
            <w:shd w:val="clear" w:color="auto" w:fill="F7F9FC"/>
          </w:tcPr>
          <w:p>
            <w:pPr>
              <w:spacing w:after="0"/>
            </w:pPr>
            <w:r>
              <w:rPr>
                <w:rFonts w:ascii="Calibri" w:hAnsi="Calibri" w:eastAsia="Calibri" w:cs="Calibri"/>
                <w:b w:val="0"/>
                <w:i w:val="0"/>
                <w:sz w:val="18"/>
                <w:lang w:val="en-US" w:bidi="fa-IR"/>
              </w:rPr>
              <w:t>category share of revenue / 25%</w:t>
            </w:r>
          </w:p>
        </w:tc>
        <w:tc>
          <w:tcPr>
            <w:tcW w:type="dxa" w:w="2095"/>
            <w:shd w:val="clear" w:color="auto" w:fill="F7F9FC"/>
          </w:tcPr>
          <w:p>
            <w:pPr>
              <w:spacing w:after="0"/>
            </w:pPr>
            <w:r>
              <w:rPr>
                <w:rFonts w:ascii="Calibri" w:hAnsi="Calibri" w:eastAsia="Calibri" w:cs="Calibri"/>
                <w:b w:val="0"/>
                <w:i w:val="0"/>
                <w:sz w:val="18"/>
                <w:lang w:val="en-US" w:bidi="fa-IR"/>
              </w:rPr>
              <w:t>category is 25% of revenue or more</w:t>
            </w:r>
          </w:p>
        </w:tc>
        <w:tc>
          <w:tcPr>
            <w:tcW w:type="dxa" w:w="2235"/>
            <w:shd w:val="clear" w:color="auto" w:fill="F7F9FC"/>
          </w:tcPr>
          <w:p>
            <w:pPr>
              <w:spacing w:after="0"/>
            </w:pPr>
            <w:r>
              <w:rPr>
                <w:rFonts w:ascii="Calibri" w:hAnsi="Calibri" w:eastAsia="Calibri" w:cs="Calibri"/>
                <w:b w:val="0"/>
                <w:i w:val="0"/>
                <w:sz w:val="18"/>
                <w:lang w:val="en-US" w:bidi="fa-IR"/>
              </w:rPr>
              <w:t>A problem in a large category hurts the whole company</w:t>
            </w:r>
          </w:p>
        </w:tc>
      </w:tr>
    </w:tbl>
    <w:p>
      <w:pPr>
        <w:spacing w:after="40"/>
      </w:pPr>
    </w:p>
    <w:p>
      <w:r>
        <w:rPr>
          <w:rFonts w:ascii="Calibri" w:hAnsi="Calibri" w:eastAsia="Calibri" w:cs="Calibri"/>
          <w:b w:val="0"/>
          <w:i w:val="0"/>
          <w:lang w:val="en-US" w:bidi="fa-IR"/>
        </w:rPr>
        <w:t>Bands: A below 20, B below 35, C below 50, D below 65, E 65 or above. Worked example, Beverages and Cocoa: default score 1.8% / 3% = 60; lateness score (12 / 60) / 0.5 = 40; buffer score: expected loss is 6.3 percent of gross profit, 6.3 / 15 = 42; concentration score: 17.9 percent of revenue, 17.9 / 25 = 71. Risk score = 0.40 x 60 + 0.20 x 40 + 0.25 x 42 + 0.15 x 71 = 53, so the rating is D. It has long terms (60 days), many credit sales (75 percent), the longest delay and a large share of revenue.</w:t>
      </w:r>
    </w:p>
    <w:p>
      <w:r>
        <w:rPr>
          <w:rFonts w:ascii="Calibri" w:hAnsi="Calibri" w:eastAsia="Calibri" w:cs="Calibri"/>
          <w:b w:val="0"/>
          <w:i w:val="0"/>
          <w:lang w:val="en-US" w:bidi="fa-IR"/>
        </w:rPr>
        <w:t>The other credit figures follow from the same inputs. DSO = share on credit x (terms + delay) = 0.75 x (60 + 12) = 54 days. Receivables = daily revenue x DSO = 11.67 million / 364 x 54 = 1.73 million dollars. Expected annual credit loss = share on credit x default rate x annual revenue = 0.75 x 1.8% x 11.67 million = 157.6 thousand dollars. Company-wide the expected credit loss is about 0.52 million dollars a year and the revenue-weighted DSO is 37 days.</w:t>
      </w:r>
    </w:p>
    <w:p>
      <w:r>
        <w:rPr>
          <w:rFonts w:ascii="Calibri" w:hAnsi="Calibri" w:eastAsia="Calibri" w:cs="Calibri"/>
          <w:b w:val="0"/>
          <w:i w:val="0"/>
          <w:lang w:val="en-US" w:bidi="fa-IR"/>
        </w:rPr>
        <w:t>Why it matters: the rating raises credit alerts in the dashboard and sets the pricing rules of Part 4 (C: markdown capped at 5 percent; D and E: no markdowns, a risk premium and 15 days shorter terms). It is an illustrative scoring model; its structure is transparent and ready to be calibrated with real payment history, for example by replacing the assumed default rates with observed ones.</w:t>
      </w:r>
    </w:p>
    <w:p>
      <w:pPr>
        <w:pStyle w:val="Heading2"/>
      </w:pPr>
      <w:r>
        <w:rPr>
          <w:rFonts w:ascii="Calibri" w:hAnsi="Calibri" w:eastAsia="Calibri" w:cs="Calibri"/>
          <w:b/>
          <w:i w:val="0"/>
          <w:color w:val="2A78D6"/>
          <w:sz w:val="28"/>
          <w:lang w:val="en-US" w:bidi="fa-IR"/>
        </w:rPr>
        <w:t>8.7 Alerts</w:t>
      </w:r>
    </w:p>
    <w:p>
      <w:r>
        <w:rPr>
          <w:rFonts w:ascii="Calibri" w:hAnsi="Calibri" w:eastAsia="Calibri" w:cs="Calibri"/>
          <w:b w:val="0"/>
          <w:i w:val="0"/>
          <w:lang w:val="en-US" w:bidi="fa-IR"/>
        </w:rPr>
        <w:t>Alerts are rules with editable thresholds, so a manager can tune sensitivity. Each alert shows the place, the metric, the money at stake and a recommended action.</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125"/>
        <w:gridCol w:w="3118"/>
        <w:gridCol w:w="4393"/>
      </w:tblGrid>
      <w:tr>
        <w:trPr>
          <w:tblHeader/>
        </w:trPr>
        <w:tc>
          <w:tcPr>
            <w:tcW w:type="dxa" w:w="2126"/>
            <w:shd w:val="clear" w:color="auto" w:fill="12263F"/>
          </w:tcPr>
          <w:p>
            <w:pPr>
              <w:spacing w:after="0"/>
            </w:pPr>
            <w:r>
              <w:rPr>
                <w:rFonts w:ascii="Calibri" w:hAnsi="Calibri" w:eastAsia="Calibri" w:cs="Calibri"/>
                <w:b/>
                <w:i w:val="0"/>
                <w:color w:val="FFFFFF"/>
                <w:sz w:val="19"/>
                <w:lang w:val="en-US" w:bidi="fa-IR"/>
              </w:rPr>
              <w:t>Alert</w:t>
            </w:r>
          </w:p>
        </w:tc>
        <w:tc>
          <w:tcPr>
            <w:tcW w:type="dxa" w:w="3118"/>
            <w:shd w:val="clear" w:color="auto" w:fill="12263F"/>
          </w:tcPr>
          <w:p>
            <w:pPr>
              <w:spacing w:after="0"/>
            </w:pPr>
            <w:r>
              <w:rPr>
                <w:rFonts w:ascii="Calibri" w:hAnsi="Calibri" w:eastAsia="Calibri" w:cs="Calibri"/>
                <w:b/>
                <w:i w:val="0"/>
                <w:color w:val="FFFFFF"/>
                <w:sz w:val="19"/>
                <w:lang w:val="en-US" w:bidi="fa-IR"/>
              </w:rPr>
              <w:t>Default threshold</w:t>
            </w:r>
          </w:p>
        </w:tc>
        <w:tc>
          <w:tcPr>
            <w:tcW w:type="dxa" w:w="4394"/>
            <w:shd w:val="clear" w:color="auto" w:fill="12263F"/>
          </w:tcPr>
          <w:p>
            <w:pPr>
              <w:spacing w:after="0"/>
            </w:pPr>
            <w:r>
              <w:rPr>
                <w:rFonts w:ascii="Calibri" w:hAnsi="Calibri" w:eastAsia="Calibri" w:cs="Calibri"/>
                <w:b/>
                <w:i w:val="0"/>
                <w:color w:val="FFFFFF"/>
                <w:sz w:val="19"/>
                <w:lang w:val="en-US" w:bidi="fa-IR"/>
              </w:rPr>
              <w:t>Example result</w:t>
            </w:r>
          </w:p>
        </w:tc>
      </w:tr>
      <w:tr>
        <w:trPr>
          <w:cantSplit/>
        </w:trPr>
        <w:tc>
          <w:tcPr>
            <w:tcW w:type="dxa" w:w="2126"/>
          </w:tcPr>
          <w:p>
            <w:pPr>
              <w:spacing w:after="0"/>
            </w:pPr>
            <w:r>
              <w:rPr>
                <w:rFonts w:ascii="Calibri" w:hAnsi="Calibri" w:eastAsia="Calibri" w:cs="Calibri"/>
                <w:b/>
                <w:i w:val="0"/>
                <w:sz w:val="19"/>
                <w:lang w:val="en-US" w:bidi="fa-IR"/>
              </w:rPr>
              <w:t>Overstock</w:t>
            </w:r>
          </w:p>
        </w:tc>
        <w:tc>
          <w:tcPr>
            <w:tcW w:type="dxa" w:w="3118"/>
          </w:tcPr>
          <w:p>
            <w:pPr>
              <w:spacing w:after="0"/>
            </w:pPr>
            <w:r>
              <w:rPr>
                <w:rFonts w:ascii="Calibri" w:hAnsi="Calibri" w:eastAsia="Calibri" w:cs="Calibri"/>
                <w:b w:val="0"/>
                <w:i w:val="0"/>
                <w:sz w:val="19"/>
                <w:lang w:val="en-US" w:bidi="fa-IR"/>
              </w:rPr>
              <w:t>More than 26 weeks of stock</w:t>
            </w:r>
          </w:p>
        </w:tc>
        <w:tc>
          <w:tcPr>
            <w:tcW w:type="dxa" w:w="4394"/>
          </w:tcPr>
          <w:p>
            <w:pPr>
              <w:spacing w:after="0"/>
            </w:pPr>
            <w:r>
              <w:rPr>
                <w:rFonts w:ascii="Calibri" w:hAnsi="Calibri" w:eastAsia="Calibri" w:cs="Calibri"/>
                <w:b w:val="0"/>
                <w:i w:val="0"/>
                <w:sz w:val="19"/>
                <w:lang w:val="en-US" w:bidi="fa-IR"/>
              </w:rPr>
              <w:t>5 products; Wheat - Hard Red: 369 weeks, 6.6 million dollars of capital tied up (at cost); action: pause purchasing for about 343 weeks, promote or liquidate the excess</w:t>
            </w:r>
          </w:p>
        </w:tc>
      </w:tr>
      <w:tr>
        <w:trPr>
          <w:cantSplit/>
        </w:trPr>
        <w:tc>
          <w:tcPr>
            <w:tcW w:type="dxa" w:w="2126"/>
            <w:shd w:val="clear" w:color="auto" w:fill="F7F9FC"/>
          </w:tcPr>
          <w:p>
            <w:pPr>
              <w:spacing w:after="0"/>
            </w:pPr>
            <w:r>
              <w:rPr>
                <w:rFonts w:ascii="Calibri" w:hAnsi="Calibri" w:eastAsia="Calibri" w:cs="Calibri"/>
                <w:b/>
                <w:i w:val="0"/>
                <w:sz w:val="19"/>
                <w:lang w:val="en-US" w:bidi="fa-IR"/>
              </w:rPr>
              <w:t>Stock-out risk</w:t>
            </w:r>
          </w:p>
        </w:tc>
        <w:tc>
          <w:tcPr>
            <w:tcW w:type="dxa" w:w="3118"/>
            <w:shd w:val="clear" w:color="auto" w:fill="F7F9FC"/>
          </w:tcPr>
          <w:p>
            <w:pPr>
              <w:spacing w:after="0"/>
            </w:pPr>
            <w:r>
              <w:rPr>
                <w:rFonts w:ascii="Calibri" w:hAnsi="Calibri" w:eastAsia="Calibri" w:cs="Calibri"/>
                <w:b w:val="0"/>
                <w:i w:val="0"/>
                <w:sz w:val="19"/>
                <w:lang w:val="en-US" w:bidi="fa-IR"/>
              </w:rPr>
              <w:t>More than 20% of forecast revenue not served</w:t>
            </w:r>
          </w:p>
        </w:tc>
        <w:tc>
          <w:tcPr>
            <w:tcW w:type="dxa" w:w="4394"/>
            <w:shd w:val="clear" w:color="auto" w:fill="F7F9FC"/>
          </w:tcPr>
          <w:p>
            <w:pPr>
              <w:spacing w:after="0"/>
            </w:pPr>
            <w:r>
              <w:rPr>
                <w:rFonts w:ascii="Calibri" w:hAnsi="Calibri" w:eastAsia="Calibri" w:cs="Calibri"/>
                <w:b w:val="0"/>
                <w:i w:val="0"/>
                <w:sz w:val="19"/>
                <w:lang w:val="en-US" w:bidi="fa-IR"/>
              </w:rPr>
              <w:t>21 products; Lentils - Green: 64% unserved, 3.2 million dollars at risk; action: plan for at least 4,026 units a week (P90) in the next 8 weeks</w:t>
            </w:r>
          </w:p>
        </w:tc>
      </w:tr>
      <w:tr>
        <w:trPr>
          <w:cantSplit/>
        </w:trPr>
        <w:tc>
          <w:tcPr>
            <w:tcW w:type="dxa" w:w="2126"/>
          </w:tcPr>
          <w:p>
            <w:pPr>
              <w:spacing w:after="0"/>
            </w:pPr>
            <w:r>
              <w:rPr>
                <w:rFonts w:ascii="Calibri" w:hAnsi="Calibri" w:eastAsia="Calibri" w:cs="Calibri"/>
                <w:b/>
                <w:i w:val="0"/>
                <w:sz w:val="19"/>
                <w:lang w:val="en-US" w:bidi="fa-IR"/>
              </w:rPr>
              <w:t>Revenue decline</w:t>
            </w:r>
          </w:p>
        </w:tc>
        <w:tc>
          <w:tcPr>
            <w:tcW w:type="dxa" w:w="3118"/>
          </w:tcPr>
          <w:p>
            <w:pPr>
              <w:spacing w:after="0"/>
            </w:pPr>
            <w:r>
              <w:rPr>
                <w:rFonts w:ascii="Calibri" w:hAnsi="Calibri" w:eastAsia="Calibri" w:cs="Calibri"/>
                <w:b w:val="0"/>
                <w:i w:val="0"/>
                <w:sz w:val="19"/>
                <w:lang w:val="en-US" w:bidi="fa-IR"/>
              </w:rPr>
              <w:t>More than 10% below the same weeks last year</w:t>
            </w:r>
          </w:p>
        </w:tc>
        <w:tc>
          <w:tcPr>
            <w:tcW w:type="dxa" w:w="4394"/>
          </w:tcPr>
          <w:p>
            <w:pPr>
              <w:spacing w:after="0"/>
            </w:pPr>
            <w:r>
              <w:rPr>
                <w:rFonts w:ascii="Calibri" w:hAnsi="Calibri" w:eastAsia="Calibri" w:cs="Calibri"/>
                <w:b w:val="0"/>
                <w:i w:val="0"/>
                <w:sz w:val="19"/>
                <w:lang w:val="en-US" w:bidi="fa-IR"/>
              </w:rPr>
              <w:t>4 products, for example Rice - White -29% and Wheat - Soft -37%</w:t>
            </w:r>
          </w:p>
        </w:tc>
      </w:tr>
      <w:tr>
        <w:trPr>
          <w:cantSplit/>
        </w:trPr>
        <w:tc>
          <w:tcPr>
            <w:tcW w:type="dxa" w:w="2126"/>
            <w:shd w:val="clear" w:color="auto" w:fill="F7F9FC"/>
          </w:tcPr>
          <w:p>
            <w:pPr>
              <w:spacing w:after="0"/>
            </w:pPr>
            <w:r>
              <w:rPr>
                <w:rFonts w:ascii="Calibri" w:hAnsi="Calibri" w:eastAsia="Calibri" w:cs="Calibri"/>
                <w:b/>
                <w:i w:val="0"/>
                <w:sz w:val="19"/>
                <w:lang w:val="en-US" w:bidi="fa-IR"/>
              </w:rPr>
              <w:t>Margin erosion</w:t>
            </w:r>
          </w:p>
        </w:tc>
        <w:tc>
          <w:tcPr>
            <w:tcW w:type="dxa" w:w="3118"/>
            <w:shd w:val="clear" w:color="auto" w:fill="F7F9FC"/>
          </w:tcPr>
          <w:p>
            <w:pPr>
              <w:spacing w:after="0"/>
            </w:pPr>
            <w:r>
              <w:rPr>
                <w:rFonts w:ascii="Calibri" w:hAnsi="Calibri" w:eastAsia="Calibri" w:cs="Calibri"/>
                <w:b w:val="0"/>
                <w:i w:val="0"/>
                <w:sz w:val="19"/>
                <w:lang w:val="en-US" w:bidi="fa-IR"/>
              </w:rPr>
              <w:t>Gross margin down more than 1 point (13 weeks against the previous 52)</w:t>
            </w:r>
          </w:p>
        </w:tc>
        <w:tc>
          <w:tcPr>
            <w:tcW w:type="dxa" w:w="4394"/>
            <w:shd w:val="clear" w:color="auto" w:fill="F7F9FC"/>
          </w:tcPr>
          <w:p>
            <w:pPr>
              <w:spacing w:after="0"/>
            </w:pPr>
            <w:r>
              <w:rPr>
                <w:rFonts w:ascii="Calibri" w:hAnsi="Calibri" w:eastAsia="Calibri" w:cs="Calibri"/>
                <w:b w:val="0"/>
                <w:i w:val="0"/>
                <w:sz w:val="19"/>
                <w:lang w:val="en-US" w:bidi="fa-IR"/>
              </w:rPr>
              <w:t>3 products, for example Salt - Iodized (down 1.6 points): COGS rose faster than price</w:t>
            </w:r>
          </w:p>
        </w:tc>
      </w:tr>
      <w:tr>
        <w:trPr>
          <w:cantSplit/>
        </w:trPr>
        <w:tc>
          <w:tcPr>
            <w:tcW w:type="dxa" w:w="2126"/>
          </w:tcPr>
          <w:p>
            <w:pPr>
              <w:spacing w:after="0"/>
            </w:pPr>
            <w:r>
              <w:rPr>
                <w:rFonts w:ascii="Calibri" w:hAnsi="Calibri" w:eastAsia="Calibri" w:cs="Calibri"/>
                <w:b/>
                <w:i w:val="0"/>
                <w:sz w:val="19"/>
                <w:lang w:val="en-US" w:bidi="fa-IR"/>
              </w:rPr>
              <w:t>Credit exposure (scenario)</w:t>
            </w:r>
          </w:p>
        </w:tc>
        <w:tc>
          <w:tcPr>
            <w:tcW w:type="dxa" w:w="3118"/>
          </w:tcPr>
          <w:p>
            <w:pPr>
              <w:spacing w:after="0"/>
            </w:pPr>
            <w:r>
              <w:rPr>
                <w:rFonts w:ascii="Calibri" w:hAnsi="Calibri" w:eastAsia="Calibri" w:cs="Calibri"/>
                <w:b w:val="0"/>
                <w:i w:val="0"/>
                <w:sz w:val="19"/>
                <w:lang w:val="en-US" w:bidi="fa-IR"/>
              </w:rPr>
              <w:t>Expected credit loss above 6% of gross profit, or DSO above 55 days</w:t>
            </w:r>
          </w:p>
        </w:tc>
        <w:tc>
          <w:tcPr>
            <w:tcW w:type="dxa" w:w="4394"/>
          </w:tcPr>
          <w:p>
            <w:pPr>
              <w:spacing w:after="0"/>
            </w:pPr>
            <w:r>
              <w:rPr>
                <w:rFonts w:ascii="Calibri" w:hAnsi="Calibri" w:eastAsia="Calibri" w:cs="Calibri"/>
                <w:b w:val="0"/>
                <w:i w:val="0"/>
                <w:sz w:val="19"/>
                <w:lang w:val="en-US" w:bidi="fa-IR"/>
              </w:rPr>
              <w:t>Beverages and Cocoa: DSO 54 days, loss 6.3% of gross profit; action: tighten terms, require credit insurance, focus collections</w:t>
            </w:r>
          </w:p>
        </w:tc>
      </w:tr>
      <w:tr>
        <w:trPr>
          <w:cantSplit/>
        </w:trPr>
        <w:tc>
          <w:tcPr>
            <w:tcW w:type="dxa" w:w="2126"/>
            <w:shd w:val="clear" w:color="auto" w:fill="F7F9FC"/>
          </w:tcPr>
          <w:p>
            <w:pPr>
              <w:spacing w:after="0"/>
            </w:pPr>
            <w:r>
              <w:rPr>
                <w:rFonts w:ascii="Calibri" w:hAnsi="Calibri" w:eastAsia="Calibri" w:cs="Calibri"/>
                <w:b/>
                <w:i w:val="0"/>
                <w:sz w:val="19"/>
                <w:lang w:val="en-US" w:bidi="fa-IR"/>
              </w:rPr>
              <w:t>Seasonal peak ahead</w:t>
            </w:r>
          </w:p>
        </w:tc>
        <w:tc>
          <w:tcPr>
            <w:tcW w:type="dxa" w:w="3118"/>
            <w:shd w:val="clear" w:color="auto" w:fill="F7F9FC"/>
          </w:tcPr>
          <w:p>
            <w:pPr>
              <w:spacing w:after="0"/>
            </w:pPr>
            <w:r>
              <w:rPr>
                <w:rFonts w:ascii="Calibri" w:hAnsi="Calibri" w:eastAsia="Calibri" w:cs="Calibri"/>
                <w:b w:val="0"/>
                <w:i w:val="0"/>
                <w:sz w:val="19"/>
                <w:lang w:val="en-US" w:bidi="fa-IR"/>
              </w:rPr>
              <w:t>Forecast peak more than 25% above the last 13 weeks</w:t>
            </w:r>
          </w:p>
        </w:tc>
        <w:tc>
          <w:tcPr>
            <w:tcW w:type="dxa" w:w="4394"/>
            <w:shd w:val="clear" w:color="auto" w:fill="F7F9FC"/>
          </w:tcPr>
          <w:p>
            <w:pPr>
              <w:spacing w:after="0"/>
            </w:pPr>
            <w:r>
              <w:rPr>
                <w:rFonts w:ascii="Calibri" w:hAnsi="Calibri" w:eastAsia="Calibri" w:cs="Calibri"/>
                <w:b w:val="0"/>
                <w:i w:val="0"/>
                <w:sz w:val="19"/>
                <w:lang w:val="en-US" w:bidi="fa-IR"/>
              </w:rPr>
              <w:t>1 low alert: demand peaks in week 273 (+50% against recent weeks); pre-build stock and confirm logistics capacity</w:t>
            </w:r>
          </w:p>
        </w:tc>
      </w:tr>
    </w:tbl>
    <w:p>
      <w:pPr>
        <w:spacing w:after="40"/>
      </w:pPr>
    </w:p>
    <w:p>
      <w:r>
        <w:rPr>
          <w:rFonts w:ascii="Calibri" w:hAnsi="Calibri" w:eastAsia="Calibri" w:cs="Calibri"/>
          <w:b w:val="0"/>
          <w:i w:val="0"/>
          <w:lang w:val="en-US" w:bidi="fa-IR"/>
        </w:rPr>
        <w:t>At default thresholds there are 35 alerts: 16 high, 18 medium and 1 low. The 16 high-priority alerts, sorted by money at stake (value = weeks of stock for overstock, percent of forecast revenue unserved for stock-out risk, expected loss as percent of gross profit for credit):</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965"/>
        <w:gridCol w:w="3558"/>
        <w:gridCol w:w="1334"/>
        <w:gridCol w:w="1779"/>
      </w:tblGrid>
      <w:tr>
        <w:trPr>
          <w:tblHeader/>
        </w:trPr>
        <w:tc>
          <w:tcPr>
            <w:tcW w:type="dxa" w:w="2965"/>
            <w:shd w:val="clear" w:color="auto" w:fill="12263F"/>
          </w:tcPr>
          <w:p>
            <w:pPr>
              <w:spacing w:after="0"/>
            </w:pPr>
            <w:r>
              <w:rPr>
                <w:rFonts w:ascii="Calibri" w:hAnsi="Calibri" w:eastAsia="Calibri" w:cs="Calibri"/>
                <w:b/>
                <w:i w:val="0"/>
                <w:color w:val="FFFFFF"/>
                <w:sz w:val="18"/>
                <w:lang w:val="en-US" w:bidi="fa-IR"/>
              </w:rPr>
              <w:t>Alert type</w:t>
            </w:r>
          </w:p>
        </w:tc>
        <w:tc>
          <w:tcPr>
            <w:tcW w:type="dxa" w:w="3559"/>
            <w:shd w:val="clear" w:color="auto" w:fill="12263F"/>
          </w:tcPr>
          <w:p>
            <w:pPr>
              <w:spacing w:after="0"/>
            </w:pPr>
            <w:r>
              <w:rPr>
                <w:rFonts w:ascii="Calibri" w:hAnsi="Calibri" w:eastAsia="Calibri" w:cs="Calibri"/>
                <w:b/>
                <w:i w:val="0"/>
                <w:color w:val="FFFFFF"/>
                <w:sz w:val="18"/>
                <w:lang w:val="en-US" w:bidi="fa-IR"/>
              </w:rPr>
              <w:t>Where</w:t>
            </w:r>
          </w:p>
        </w:tc>
        <w:tc>
          <w:tcPr>
            <w:tcW w:type="dxa" w:w="1334"/>
            <w:shd w:val="clear" w:color="auto" w:fill="12263F"/>
          </w:tcPr>
          <w:p>
            <w:pPr>
              <w:spacing w:after="0"/>
            </w:pPr>
            <w:r>
              <w:rPr>
                <w:rFonts w:ascii="Calibri" w:hAnsi="Calibri" w:eastAsia="Calibri" w:cs="Calibri"/>
                <w:b/>
                <w:i w:val="0"/>
                <w:color w:val="FFFFFF"/>
                <w:sz w:val="18"/>
                <w:lang w:val="en-US" w:bidi="fa-IR"/>
              </w:rPr>
              <w:t>Value</w:t>
            </w:r>
          </w:p>
        </w:tc>
        <w:tc>
          <w:tcPr>
            <w:tcW w:type="dxa" w:w="1779"/>
            <w:shd w:val="clear" w:color="auto" w:fill="12263F"/>
          </w:tcPr>
          <w:p>
            <w:pPr>
              <w:spacing w:after="0"/>
            </w:pPr>
            <w:r>
              <w:rPr>
                <w:rFonts w:ascii="Calibri" w:hAnsi="Calibri" w:eastAsia="Calibri" w:cs="Calibri"/>
                <w:b/>
                <w:i w:val="0"/>
                <w:color w:val="FFFFFF"/>
                <w:sz w:val="18"/>
                <w:lang w:val="en-US" w:bidi="fa-IR"/>
              </w:rPr>
              <w:t>At stake</w:t>
            </w:r>
          </w:p>
        </w:tc>
      </w:tr>
      <w:tr>
        <w:trPr>
          <w:cantSplit/>
        </w:trPr>
        <w:tc>
          <w:tcPr>
            <w:tcW w:type="dxa" w:w="2965"/>
          </w:tcPr>
          <w:p>
            <w:pPr>
              <w:spacing w:after="0"/>
            </w:pPr>
            <w:r>
              <w:rPr>
                <w:rFonts w:ascii="Calibri" w:hAnsi="Calibri" w:eastAsia="Calibri" w:cs="Calibri"/>
                <w:b/>
                <w:i w:val="0"/>
                <w:sz w:val="18"/>
                <w:lang w:val="en-US" w:bidi="fa-IR"/>
              </w:rPr>
              <w:t>Overstock</w:t>
            </w:r>
          </w:p>
        </w:tc>
        <w:tc>
          <w:tcPr>
            <w:tcW w:type="dxa" w:w="3559"/>
          </w:tcPr>
          <w:p>
            <w:pPr>
              <w:spacing w:after="0"/>
            </w:pPr>
            <w:r>
              <w:rPr>
                <w:rFonts w:ascii="Calibri" w:hAnsi="Calibri" w:eastAsia="Calibri" w:cs="Calibri"/>
                <w:b w:val="0"/>
                <w:i w:val="0"/>
                <w:sz w:val="18"/>
                <w:lang w:val="en-US" w:bidi="fa-IR"/>
              </w:rPr>
              <w:t>Wheat - Hard Red</w:t>
            </w:r>
          </w:p>
        </w:tc>
        <w:tc>
          <w:tcPr>
            <w:tcW w:type="dxa" w:w="1334"/>
          </w:tcPr>
          <w:p>
            <w:pPr>
              <w:spacing w:after="0"/>
            </w:pPr>
            <w:r>
              <w:rPr>
                <w:rFonts w:ascii="Calibri" w:hAnsi="Calibri" w:eastAsia="Calibri" w:cs="Calibri"/>
                <w:b w:val="0"/>
                <w:i w:val="0"/>
                <w:sz w:val="18"/>
                <w:lang w:val="en-US" w:bidi="fa-IR"/>
              </w:rPr>
              <w:t>369</w:t>
            </w:r>
          </w:p>
        </w:tc>
        <w:tc>
          <w:tcPr>
            <w:tcW w:type="dxa" w:w="1779"/>
          </w:tcPr>
          <w:p>
            <w:pPr>
              <w:spacing w:after="0"/>
            </w:pPr>
            <w:r>
              <w:rPr>
                <w:rFonts w:ascii="Calibri" w:hAnsi="Calibri" w:eastAsia="Calibri" w:cs="Calibri"/>
                <w:b w:val="0"/>
                <w:i w:val="0"/>
                <w:sz w:val="18"/>
                <w:lang w:val="en-US" w:bidi="fa-IR"/>
              </w:rPr>
              <w:t>6.6M</w:t>
            </w:r>
          </w:p>
        </w:tc>
      </w:tr>
      <w:tr>
        <w:trPr>
          <w:cantSplit/>
        </w:trPr>
        <w:tc>
          <w:tcPr>
            <w:tcW w:type="dxa" w:w="2965"/>
            <w:shd w:val="clear" w:color="auto" w:fill="F7F9FC"/>
          </w:tcPr>
          <w:p>
            <w:pPr>
              <w:spacing w:after="0"/>
            </w:pPr>
            <w:r>
              <w:rPr>
                <w:rFonts w:ascii="Calibri" w:hAnsi="Calibri" w:eastAsia="Calibri" w:cs="Calibri"/>
                <w:b/>
                <w:i w:val="0"/>
                <w:sz w:val="18"/>
                <w:lang w:val="en-US" w:bidi="fa-IR"/>
              </w:rPr>
              <w:t>Stock-out risk</w:t>
            </w:r>
          </w:p>
        </w:tc>
        <w:tc>
          <w:tcPr>
            <w:tcW w:type="dxa" w:w="3559"/>
            <w:shd w:val="clear" w:color="auto" w:fill="F7F9FC"/>
          </w:tcPr>
          <w:p>
            <w:pPr>
              <w:spacing w:after="0"/>
            </w:pPr>
            <w:r>
              <w:rPr>
                <w:rFonts w:ascii="Calibri" w:hAnsi="Calibri" w:eastAsia="Calibri" w:cs="Calibri"/>
                <w:b w:val="0"/>
                <w:i w:val="0"/>
                <w:sz w:val="18"/>
                <w:lang w:val="en-US" w:bidi="fa-IR"/>
              </w:rPr>
              <w:t>Lentils - Green</w:t>
            </w:r>
          </w:p>
        </w:tc>
        <w:tc>
          <w:tcPr>
            <w:tcW w:type="dxa" w:w="1334"/>
            <w:shd w:val="clear" w:color="auto" w:fill="F7F9FC"/>
          </w:tcPr>
          <w:p>
            <w:pPr>
              <w:spacing w:after="0"/>
            </w:pPr>
            <w:r>
              <w:rPr>
                <w:rFonts w:ascii="Calibri" w:hAnsi="Calibri" w:eastAsia="Calibri" w:cs="Calibri"/>
                <w:b w:val="0"/>
                <w:i w:val="0"/>
                <w:sz w:val="18"/>
                <w:lang w:val="en-US" w:bidi="fa-IR"/>
              </w:rPr>
              <w:t>64</w:t>
            </w:r>
          </w:p>
        </w:tc>
        <w:tc>
          <w:tcPr>
            <w:tcW w:type="dxa" w:w="1779"/>
            <w:shd w:val="clear" w:color="auto" w:fill="F7F9FC"/>
          </w:tcPr>
          <w:p>
            <w:pPr>
              <w:spacing w:after="0"/>
            </w:pPr>
            <w:r>
              <w:rPr>
                <w:rFonts w:ascii="Calibri" w:hAnsi="Calibri" w:eastAsia="Calibri" w:cs="Calibri"/>
                <w:b w:val="0"/>
                <w:i w:val="0"/>
                <w:sz w:val="18"/>
                <w:lang w:val="en-US" w:bidi="fa-IR"/>
              </w:rPr>
              <w:t>3.2M</w:t>
            </w:r>
          </w:p>
        </w:tc>
      </w:tr>
      <w:tr>
        <w:trPr>
          <w:cantSplit/>
        </w:trPr>
        <w:tc>
          <w:tcPr>
            <w:tcW w:type="dxa" w:w="2965"/>
          </w:tcPr>
          <w:p>
            <w:pPr>
              <w:spacing w:after="0"/>
            </w:pPr>
            <w:r>
              <w:rPr>
                <w:rFonts w:ascii="Calibri" w:hAnsi="Calibri" w:eastAsia="Calibri" w:cs="Calibri"/>
                <w:b/>
                <w:i w:val="0"/>
                <w:sz w:val="18"/>
                <w:lang w:val="en-US" w:bidi="fa-IR"/>
              </w:rPr>
              <w:t>Stock-out risk</w:t>
            </w:r>
          </w:p>
        </w:tc>
        <w:tc>
          <w:tcPr>
            <w:tcW w:type="dxa" w:w="3559"/>
          </w:tcPr>
          <w:p>
            <w:pPr>
              <w:spacing w:after="0"/>
            </w:pPr>
            <w:r>
              <w:rPr>
                <w:rFonts w:ascii="Calibri" w:hAnsi="Calibri" w:eastAsia="Calibri" w:cs="Calibri"/>
                <w:b w:val="0"/>
                <w:i w:val="0"/>
                <w:sz w:val="18"/>
                <w:lang w:val="en-US" w:bidi="fa-IR"/>
              </w:rPr>
              <w:t>Wheat - Soft</w:t>
            </w:r>
          </w:p>
        </w:tc>
        <w:tc>
          <w:tcPr>
            <w:tcW w:type="dxa" w:w="1334"/>
          </w:tcPr>
          <w:p>
            <w:pPr>
              <w:spacing w:after="0"/>
            </w:pPr>
            <w:r>
              <w:rPr>
                <w:rFonts w:ascii="Calibri" w:hAnsi="Calibri" w:eastAsia="Calibri" w:cs="Calibri"/>
                <w:b w:val="0"/>
                <w:i w:val="0"/>
                <w:sz w:val="18"/>
                <w:lang w:val="en-US" w:bidi="fa-IR"/>
              </w:rPr>
              <w:t>67</w:t>
            </w:r>
          </w:p>
        </w:tc>
        <w:tc>
          <w:tcPr>
            <w:tcW w:type="dxa" w:w="1779"/>
          </w:tcPr>
          <w:p>
            <w:pPr>
              <w:spacing w:after="0"/>
            </w:pPr>
            <w:r>
              <w:rPr>
                <w:rFonts w:ascii="Calibri" w:hAnsi="Calibri" w:eastAsia="Calibri" w:cs="Calibri"/>
                <w:b w:val="0"/>
                <w:i w:val="0"/>
                <w:sz w:val="18"/>
                <w:lang w:val="en-US" w:bidi="fa-IR"/>
              </w:rPr>
              <w:t>2.5M</w:t>
            </w:r>
          </w:p>
        </w:tc>
      </w:tr>
      <w:tr>
        <w:trPr>
          <w:cantSplit/>
        </w:trPr>
        <w:tc>
          <w:tcPr>
            <w:tcW w:type="dxa" w:w="2965"/>
            <w:shd w:val="clear" w:color="auto" w:fill="F7F9FC"/>
          </w:tcPr>
          <w:p>
            <w:pPr>
              <w:spacing w:after="0"/>
            </w:pPr>
            <w:r>
              <w:rPr>
                <w:rFonts w:ascii="Calibri" w:hAnsi="Calibri" w:eastAsia="Calibri" w:cs="Calibri"/>
                <w:b/>
                <w:i w:val="0"/>
                <w:sz w:val="18"/>
                <w:lang w:val="en-US" w:bidi="fa-IR"/>
              </w:rPr>
              <w:t>Stock-out risk</w:t>
            </w:r>
          </w:p>
        </w:tc>
        <w:tc>
          <w:tcPr>
            <w:tcW w:type="dxa" w:w="3559"/>
            <w:shd w:val="clear" w:color="auto" w:fill="F7F9FC"/>
          </w:tcPr>
          <w:p>
            <w:pPr>
              <w:spacing w:after="0"/>
            </w:pPr>
            <w:r>
              <w:rPr>
                <w:rFonts w:ascii="Calibri" w:hAnsi="Calibri" w:eastAsia="Calibri" w:cs="Calibri"/>
                <w:b w:val="0"/>
                <w:i w:val="0"/>
                <w:sz w:val="18"/>
                <w:lang w:val="en-US" w:bidi="fa-IR"/>
              </w:rPr>
              <w:t>Yeast - Dry</w:t>
            </w:r>
          </w:p>
        </w:tc>
        <w:tc>
          <w:tcPr>
            <w:tcW w:type="dxa" w:w="1334"/>
            <w:shd w:val="clear" w:color="auto" w:fill="F7F9FC"/>
          </w:tcPr>
          <w:p>
            <w:pPr>
              <w:spacing w:after="0"/>
            </w:pPr>
            <w:r>
              <w:rPr>
                <w:rFonts w:ascii="Calibri" w:hAnsi="Calibri" w:eastAsia="Calibri" w:cs="Calibri"/>
                <w:b w:val="0"/>
                <w:i w:val="0"/>
                <w:sz w:val="18"/>
                <w:lang w:val="en-US" w:bidi="fa-IR"/>
              </w:rPr>
              <w:t>67</w:t>
            </w:r>
          </w:p>
        </w:tc>
        <w:tc>
          <w:tcPr>
            <w:tcW w:type="dxa" w:w="1779"/>
            <w:shd w:val="clear" w:color="auto" w:fill="F7F9FC"/>
          </w:tcPr>
          <w:p>
            <w:pPr>
              <w:spacing w:after="0"/>
            </w:pPr>
            <w:r>
              <w:rPr>
                <w:rFonts w:ascii="Calibri" w:hAnsi="Calibri" w:eastAsia="Calibri" w:cs="Calibri"/>
                <w:b w:val="0"/>
                <w:i w:val="0"/>
                <w:sz w:val="18"/>
                <w:lang w:val="en-US" w:bidi="fa-IR"/>
              </w:rPr>
              <w:t>2.4M</w:t>
            </w:r>
          </w:p>
        </w:tc>
      </w:tr>
      <w:tr>
        <w:trPr>
          <w:cantSplit/>
        </w:trPr>
        <w:tc>
          <w:tcPr>
            <w:tcW w:type="dxa" w:w="2965"/>
          </w:tcPr>
          <w:p>
            <w:pPr>
              <w:spacing w:after="0"/>
            </w:pPr>
            <w:r>
              <w:rPr>
                <w:rFonts w:ascii="Calibri" w:hAnsi="Calibri" w:eastAsia="Calibri" w:cs="Calibri"/>
                <w:b/>
                <w:i w:val="0"/>
                <w:sz w:val="18"/>
                <w:lang w:val="en-US" w:bidi="fa-IR"/>
              </w:rPr>
              <w:t>Stock-out risk</w:t>
            </w:r>
          </w:p>
        </w:tc>
        <w:tc>
          <w:tcPr>
            <w:tcW w:type="dxa" w:w="3559"/>
          </w:tcPr>
          <w:p>
            <w:pPr>
              <w:spacing w:after="0"/>
            </w:pPr>
            <w:r>
              <w:rPr>
                <w:rFonts w:ascii="Calibri" w:hAnsi="Calibri" w:eastAsia="Calibri" w:cs="Calibri"/>
                <w:b w:val="0"/>
                <w:i w:val="0"/>
                <w:sz w:val="18"/>
                <w:lang w:val="en-US" w:bidi="fa-IR"/>
              </w:rPr>
              <w:t>Oats</w:t>
            </w:r>
          </w:p>
        </w:tc>
        <w:tc>
          <w:tcPr>
            <w:tcW w:type="dxa" w:w="1334"/>
          </w:tcPr>
          <w:p>
            <w:pPr>
              <w:spacing w:after="0"/>
            </w:pPr>
            <w:r>
              <w:rPr>
                <w:rFonts w:ascii="Calibri" w:hAnsi="Calibri" w:eastAsia="Calibri" w:cs="Calibri"/>
                <w:b w:val="0"/>
                <w:i w:val="0"/>
                <w:sz w:val="18"/>
                <w:lang w:val="en-US" w:bidi="fa-IR"/>
              </w:rPr>
              <w:t>51</w:t>
            </w:r>
          </w:p>
        </w:tc>
        <w:tc>
          <w:tcPr>
            <w:tcW w:type="dxa" w:w="1779"/>
          </w:tcPr>
          <w:p>
            <w:pPr>
              <w:spacing w:after="0"/>
            </w:pPr>
            <w:r>
              <w:rPr>
                <w:rFonts w:ascii="Calibri" w:hAnsi="Calibri" w:eastAsia="Calibri" w:cs="Calibri"/>
                <w:b w:val="0"/>
                <w:i w:val="0"/>
                <w:sz w:val="18"/>
                <w:lang w:val="en-US" w:bidi="fa-IR"/>
              </w:rPr>
              <w:t>2.2M</w:t>
            </w:r>
          </w:p>
        </w:tc>
      </w:tr>
      <w:tr>
        <w:trPr>
          <w:cantSplit/>
        </w:trPr>
        <w:tc>
          <w:tcPr>
            <w:tcW w:type="dxa" w:w="2965"/>
            <w:shd w:val="clear" w:color="auto" w:fill="F7F9FC"/>
          </w:tcPr>
          <w:p>
            <w:pPr>
              <w:spacing w:after="0"/>
            </w:pPr>
            <w:r>
              <w:rPr>
                <w:rFonts w:ascii="Calibri" w:hAnsi="Calibri" w:eastAsia="Calibri" w:cs="Calibri"/>
                <w:b/>
                <w:i w:val="0"/>
                <w:sz w:val="18"/>
                <w:lang w:val="en-US" w:bidi="fa-IR"/>
              </w:rPr>
              <w:t>Stock-out risk</w:t>
            </w:r>
          </w:p>
        </w:tc>
        <w:tc>
          <w:tcPr>
            <w:tcW w:type="dxa" w:w="3559"/>
            <w:shd w:val="clear" w:color="auto" w:fill="F7F9FC"/>
          </w:tcPr>
          <w:p>
            <w:pPr>
              <w:spacing w:after="0"/>
            </w:pPr>
            <w:r>
              <w:rPr>
                <w:rFonts w:ascii="Calibri" w:hAnsi="Calibri" w:eastAsia="Calibri" w:cs="Calibri"/>
                <w:b w:val="0"/>
                <w:i w:val="0"/>
                <w:sz w:val="18"/>
                <w:lang w:val="en-US" w:bidi="fa-IR"/>
              </w:rPr>
              <w:t>Pasta - Spaghetti</w:t>
            </w:r>
          </w:p>
        </w:tc>
        <w:tc>
          <w:tcPr>
            <w:tcW w:type="dxa" w:w="1334"/>
            <w:shd w:val="clear" w:color="auto" w:fill="F7F9FC"/>
          </w:tcPr>
          <w:p>
            <w:pPr>
              <w:spacing w:after="0"/>
            </w:pPr>
            <w:r>
              <w:rPr>
                <w:rFonts w:ascii="Calibri" w:hAnsi="Calibri" w:eastAsia="Calibri" w:cs="Calibri"/>
                <w:b w:val="0"/>
                <w:i w:val="0"/>
                <w:sz w:val="18"/>
                <w:lang w:val="en-US" w:bidi="fa-IR"/>
              </w:rPr>
              <w:t>62</w:t>
            </w:r>
          </w:p>
        </w:tc>
        <w:tc>
          <w:tcPr>
            <w:tcW w:type="dxa" w:w="1779"/>
            <w:shd w:val="clear" w:color="auto" w:fill="F7F9FC"/>
          </w:tcPr>
          <w:p>
            <w:pPr>
              <w:spacing w:after="0"/>
            </w:pPr>
            <w:r>
              <w:rPr>
                <w:rFonts w:ascii="Calibri" w:hAnsi="Calibri" w:eastAsia="Calibri" w:cs="Calibri"/>
                <w:b w:val="0"/>
                <w:i w:val="0"/>
                <w:sz w:val="18"/>
                <w:lang w:val="en-US" w:bidi="fa-IR"/>
              </w:rPr>
              <w:t>1.6M</w:t>
            </w:r>
          </w:p>
        </w:tc>
      </w:tr>
      <w:tr>
        <w:trPr>
          <w:cantSplit/>
        </w:trPr>
        <w:tc>
          <w:tcPr>
            <w:tcW w:type="dxa" w:w="2965"/>
          </w:tcPr>
          <w:p>
            <w:pPr>
              <w:spacing w:after="0"/>
            </w:pPr>
            <w:r>
              <w:rPr>
                <w:rFonts w:ascii="Calibri" w:hAnsi="Calibri" w:eastAsia="Calibri" w:cs="Calibri"/>
                <w:b/>
                <w:i w:val="0"/>
                <w:sz w:val="18"/>
                <w:lang w:val="en-US" w:bidi="fa-IR"/>
              </w:rPr>
              <w:t>Stock-out risk</w:t>
            </w:r>
          </w:p>
        </w:tc>
        <w:tc>
          <w:tcPr>
            <w:tcW w:type="dxa" w:w="3559"/>
          </w:tcPr>
          <w:p>
            <w:pPr>
              <w:spacing w:after="0"/>
            </w:pPr>
            <w:r>
              <w:rPr>
                <w:rFonts w:ascii="Calibri" w:hAnsi="Calibri" w:eastAsia="Calibri" w:cs="Calibri"/>
                <w:b w:val="0"/>
                <w:i w:val="0"/>
                <w:sz w:val="18"/>
                <w:lang w:val="en-US" w:bidi="fa-IR"/>
              </w:rPr>
              <w:t>Tea - Black Ceylon</w:t>
            </w:r>
          </w:p>
        </w:tc>
        <w:tc>
          <w:tcPr>
            <w:tcW w:type="dxa" w:w="1334"/>
          </w:tcPr>
          <w:p>
            <w:pPr>
              <w:spacing w:after="0"/>
            </w:pPr>
            <w:r>
              <w:rPr>
                <w:rFonts w:ascii="Calibri" w:hAnsi="Calibri" w:eastAsia="Calibri" w:cs="Calibri"/>
                <w:b w:val="0"/>
                <w:i w:val="0"/>
                <w:sz w:val="18"/>
                <w:lang w:val="en-US" w:bidi="fa-IR"/>
              </w:rPr>
              <w:t>61</w:t>
            </w:r>
          </w:p>
        </w:tc>
        <w:tc>
          <w:tcPr>
            <w:tcW w:type="dxa" w:w="1779"/>
          </w:tcPr>
          <w:p>
            <w:pPr>
              <w:spacing w:after="0"/>
            </w:pPr>
            <w:r>
              <w:rPr>
                <w:rFonts w:ascii="Calibri" w:hAnsi="Calibri" w:eastAsia="Calibri" w:cs="Calibri"/>
                <w:b w:val="0"/>
                <w:i w:val="0"/>
                <w:sz w:val="18"/>
                <w:lang w:val="en-US" w:bidi="fa-IR"/>
              </w:rPr>
              <w:t>1.5M</w:t>
            </w:r>
          </w:p>
        </w:tc>
      </w:tr>
      <w:tr>
        <w:trPr>
          <w:cantSplit/>
        </w:trPr>
        <w:tc>
          <w:tcPr>
            <w:tcW w:type="dxa" w:w="2965"/>
            <w:shd w:val="clear" w:color="auto" w:fill="F7F9FC"/>
          </w:tcPr>
          <w:p>
            <w:pPr>
              <w:spacing w:after="0"/>
            </w:pPr>
            <w:r>
              <w:rPr>
                <w:rFonts w:ascii="Calibri" w:hAnsi="Calibri" w:eastAsia="Calibri" w:cs="Calibri"/>
                <w:b/>
                <w:i w:val="0"/>
                <w:sz w:val="18"/>
                <w:lang w:val="en-US" w:bidi="fa-IR"/>
              </w:rPr>
              <w:t>Overstock</w:t>
            </w:r>
          </w:p>
        </w:tc>
        <w:tc>
          <w:tcPr>
            <w:tcW w:type="dxa" w:w="3559"/>
            <w:shd w:val="clear" w:color="auto" w:fill="F7F9FC"/>
          </w:tcPr>
          <w:p>
            <w:pPr>
              <w:spacing w:after="0"/>
            </w:pPr>
            <w:r>
              <w:rPr>
                <w:rFonts w:ascii="Calibri" w:hAnsi="Calibri" w:eastAsia="Calibri" w:cs="Calibri"/>
                <w:b w:val="0"/>
                <w:i w:val="0"/>
                <w:sz w:val="18"/>
                <w:lang w:val="en-US" w:bidi="fa-IR"/>
              </w:rPr>
              <w:t>Milk Powder - Whole</w:t>
            </w:r>
          </w:p>
        </w:tc>
        <w:tc>
          <w:tcPr>
            <w:tcW w:type="dxa" w:w="1334"/>
            <w:shd w:val="clear" w:color="auto" w:fill="F7F9FC"/>
          </w:tcPr>
          <w:p>
            <w:pPr>
              <w:spacing w:after="0"/>
            </w:pPr>
            <w:r>
              <w:rPr>
                <w:rFonts w:ascii="Calibri" w:hAnsi="Calibri" w:eastAsia="Calibri" w:cs="Calibri"/>
                <w:b w:val="0"/>
                <w:i w:val="0"/>
                <w:sz w:val="18"/>
                <w:lang w:val="en-US" w:bidi="fa-IR"/>
              </w:rPr>
              <w:t>169</w:t>
            </w:r>
          </w:p>
        </w:tc>
        <w:tc>
          <w:tcPr>
            <w:tcW w:type="dxa" w:w="1779"/>
            <w:shd w:val="clear" w:color="auto" w:fill="F7F9FC"/>
          </w:tcPr>
          <w:p>
            <w:pPr>
              <w:spacing w:after="0"/>
            </w:pPr>
            <w:r>
              <w:rPr>
                <w:rFonts w:ascii="Calibri" w:hAnsi="Calibri" w:eastAsia="Calibri" w:cs="Calibri"/>
                <w:b w:val="0"/>
                <w:i w:val="0"/>
                <w:sz w:val="18"/>
                <w:lang w:val="en-US" w:bidi="fa-IR"/>
              </w:rPr>
              <w:t>1.4M</w:t>
            </w:r>
          </w:p>
        </w:tc>
      </w:tr>
      <w:tr>
        <w:trPr>
          <w:cantSplit/>
        </w:trPr>
        <w:tc>
          <w:tcPr>
            <w:tcW w:type="dxa" w:w="2965"/>
          </w:tcPr>
          <w:p>
            <w:pPr>
              <w:spacing w:after="0"/>
            </w:pPr>
            <w:r>
              <w:rPr>
                <w:rFonts w:ascii="Calibri" w:hAnsi="Calibri" w:eastAsia="Calibri" w:cs="Calibri"/>
                <w:b/>
                <w:i w:val="0"/>
                <w:sz w:val="18"/>
                <w:lang w:val="en-US" w:bidi="fa-IR"/>
              </w:rPr>
              <w:t>Overstock</w:t>
            </w:r>
          </w:p>
        </w:tc>
        <w:tc>
          <w:tcPr>
            <w:tcW w:type="dxa" w:w="3559"/>
          </w:tcPr>
          <w:p>
            <w:pPr>
              <w:spacing w:after="0"/>
            </w:pPr>
            <w:r>
              <w:rPr>
                <w:rFonts w:ascii="Calibri" w:hAnsi="Calibri" w:eastAsia="Calibri" w:cs="Calibri"/>
                <w:b w:val="0"/>
                <w:i w:val="0"/>
                <w:sz w:val="18"/>
                <w:lang w:val="en-US" w:bidi="fa-IR"/>
              </w:rPr>
              <w:t>Spices - Turmeric</w:t>
            </w:r>
          </w:p>
        </w:tc>
        <w:tc>
          <w:tcPr>
            <w:tcW w:type="dxa" w:w="1334"/>
          </w:tcPr>
          <w:p>
            <w:pPr>
              <w:spacing w:after="0"/>
            </w:pPr>
            <w:r>
              <w:rPr>
                <w:rFonts w:ascii="Calibri" w:hAnsi="Calibri" w:eastAsia="Calibri" w:cs="Calibri"/>
                <w:b w:val="0"/>
                <w:i w:val="0"/>
                <w:sz w:val="18"/>
                <w:lang w:val="en-US" w:bidi="fa-IR"/>
              </w:rPr>
              <w:t>373</w:t>
            </w:r>
          </w:p>
        </w:tc>
        <w:tc>
          <w:tcPr>
            <w:tcW w:type="dxa" w:w="1779"/>
          </w:tcPr>
          <w:p>
            <w:pPr>
              <w:spacing w:after="0"/>
            </w:pPr>
            <w:r>
              <w:rPr>
                <w:rFonts w:ascii="Calibri" w:hAnsi="Calibri" w:eastAsia="Calibri" w:cs="Calibri"/>
                <w:b w:val="0"/>
                <w:i w:val="0"/>
                <w:sz w:val="18"/>
                <w:lang w:val="en-US" w:bidi="fa-IR"/>
              </w:rPr>
              <w:t>1.3M</w:t>
            </w:r>
          </w:p>
        </w:tc>
      </w:tr>
      <w:tr>
        <w:trPr>
          <w:cantSplit/>
        </w:trPr>
        <w:tc>
          <w:tcPr>
            <w:tcW w:type="dxa" w:w="2965"/>
            <w:shd w:val="clear" w:color="auto" w:fill="F7F9FC"/>
          </w:tcPr>
          <w:p>
            <w:pPr>
              <w:spacing w:after="0"/>
            </w:pPr>
            <w:r>
              <w:rPr>
                <w:rFonts w:ascii="Calibri" w:hAnsi="Calibri" w:eastAsia="Calibri" w:cs="Calibri"/>
                <w:b/>
                <w:i w:val="0"/>
                <w:sz w:val="18"/>
                <w:lang w:val="en-US" w:bidi="fa-IR"/>
              </w:rPr>
              <w:t>Overstock</w:t>
            </w:r>
          </w:p>
        </w:tc>
        <w:tc>
          <w:tcPr>
            <w:tcW w:type="dxa" w:w="3559"/>
            <w:shd w:val="clear" w:color="auto" w:fill="F7F9FC"/>
          </w:tcPr>
          <w:p>
            <w:pPr>
              <w:spacing w:after="0"/>
            </w:pPr>
            <w:r>
              <w:rPr>
                <w:rFonts w:ascii="Calibri" w:hAnsi="Calibri" w:eastAsia="Calibri" w:cs="Calibri"/>
                <w:b w:val="0"/>
                <w:i w:val="0"/>
                <w:sz w:val="18"/>
                <w:lang w:val="en-US" w:bidi="fa-IR"/>
              </w:rPr>
              <w:t>Sunflower Oil</w:t>
            </w:r>
          </w:p>
        </w:tc>
        <w:tc>
          <w:tcPr>
            <w:tcW w:type="dxa" w:w="1334"/>
            <w:shd w:val="clear" w:color="auto" w:fill="F7F9FC"/>
          </w:tcPr>
          <w:p>
            <w:pPr>
              <w:spacing w:after="0"/>
            </w:pPr>
            <w:r>
              <w:rPr>
                <w:rFonts w:ascii="Calibri" w:hAnsi="Calibri" w:eastAsia="Calibri" w:cs="Calibri"/>
                <w:b w:val="0"/>
                <w:i w:val="0"/>
                <w:sz w:val="18"/>
                <w:lang w:val="en-US" w:bidi="fa-IR"/>
              </w:rPr>
              <w:t>228</w:t>
            </w:r>
          </w:p>
        </w:tc>
        <w:tc>
          <w:tcPr>
            <w:tcW w:type="dxa" w:w="1779"/>
            <w:shd w:val="clear" w:color="auto" w:fill="F7F9FC"/>
          </w:tcPr>
          <w:p>
            <w:pPr>
              <w:spacing w:after="0"/>
            </w:pPr>
            <w:r>
              <w:rPr>
                <w:rFonts w:ascii="Calibri" w:hAnsi="Calibri" w:eastAsia="Calibri" w:cs="Calibri"/>
                <w:b w:val="0"/>
                <w:i w:val="0"/>
                <w:sz w:val="18"/>
                <w:lang w:val="en-US" w:bidi="fa-IR"/>
              </w:rPr>
              <w:t>1.1M</w:t>
            </w:r>
          </w:p>
        </w:tc>
      </w:tr>
      <w:tr>
        <w:trPr>
          <w:cantSplit/>
        </w:trPr>
        <w:tc>
          <w:tcPr>
            <w:tcW w:type="dxa" w:w="2965"/>
          </w:tcPr>
          <w:p>
            <w:pPr>
              <w:spacing w:after="0"/>
            </w:pPr>
            <w:r>
              <w:rPr>
                <w:rFonts w:ascii="Calibri" w:hAnsi="Calibri" w:eastAsia="Calibri" w:cs="Calibri"/>
                <w:b/>
                <w:i w:val="0"/>
                <w:sz w:val="18"/>
                <w:lang w:val="en-US" w:bidi="fa-IR"/>
              </w:rPr>
              <w:t>Stock-out risk</w:t>
            </w:r>
          </w:p>
        </w:tc>
        <w:tc>
          <w:tcPr>
            <w:tcW w:type="dxa" w:w="3559"/>
          </w:tcPr>
          <w:p>
            <w:pPr>
              <w:spacing w:after="0"/>
            </w:pPr>
            <w:r>
              <w:rPr>
                <w:rFonts w:ascii="Calibri" w:hAnsi="Calibri" w:eastAsia="Calibri" w:cs="Calibri"/>
                <w:b w:val="0"/>
                <w:i w:val="0"/>
                <w:sz w:val="18"/>
                <w:lang w:val="en-US" w:bidi="fa-IR"/>
              </w:rPr>
              <w:t>Salt - Iodized</w:t>
            </w:r>
          </w:p>
        </w:tc>
        <w:tc>
          <w:tcPr>
            <w:tcW w:type="dxa" w:w="1334"/>
          </w:tcPr>
          <w:p>
            <w:pPr>
              <w:spacing w:after="0"/>
            </w:pPr>
            <w:r>
              <w:rPr>
                <w:rFonts w:ascii="Calibri" w:hAnsi="Calibri" w:eastAsia="Calibri" w:cs="Calibri"/>
                <w:b w:val="0"/>
                <w:i w:val="0"/>
                <w:sz w:val="18"/>
                <w:lang w:val="en-US" w:bidi="fa-IR"/>
              </w:rPr>
              <w:t>62</w:t>
            </w:r>
          </w:p>
        </w:tc>
        <w:tc>
          <w:tcPr>
            <w:tcW w:type="dxa" w:w="1779"/>
          </w:tcPr>
          <w:p>
            <w:pPr>
              <w:spacing w:after="0"/>
            </w:pPr>
            <w:r>
              <w:rPr>
                <w:rFonts w:ascii="Calibri" w:hAnsi="Calibri" w:eastAsia="Calibri" w:cs="Calibri"/>
                <w:b w:val="0"/>
                <w:i w:val="0"/>
                <w:sz w:val="18"/>
                <w:lang w:val="en-US" w:bidi="fa-IR"/>
              </w:rPr>
              <w:t>956K</w:t>
            </w:r>
          </w:p>
        </w:tc>
      </w:tr>
      <w:tr>
        <w:trPr>
          <w:cantSplit/>
        </w:trPr>
        <w:tc>
          <w:tcPr>
            <w:tcW w:type="dxa" w:w="2965"/>
            <w:shd w:val="clear" w:color="auto" w:fill="F7F9FC"/>
          </w:tcPr>
          <w:p>
            <w:pPr>
              <w:spacing w:after="0"/>
            </w:pPr>
            <w:r>
              <w:rPr>
                <w:rFonts w:ascii="Calibri" w:hAnsi="Calibri" w:eastAsia="Calibri" w:cs="Calibri"/>
                <w:b/>
                <w:i w:val="0"/>
                <w:sz w:val="18"/>
                <w:lang w:val="en-US" w:bidi="fa-IR"/>
              </w:rPr>
              <w:t>Stock-out risk</w:t>
            </w:r>
          </w:p>
        </w:tc>
        <w:tc>
          <w:tcPr>
            <w:tcW w:type="dxa" w:w="3559"/>
            <w:shd w:val="clear" w:color="auto" w:fill="F7F9FC"/>
          </w:tcPr>
          <w:p>
            <w:pPr>
              <w:spacing w:after="0"/>
            </w:pPr>
            <w:r>
              <w:rPr>
                <w:rFonts w:ascii="Calibri" w:hAnsi="Calibri" w:eastAsia="Calibri" w:cs="Calibri"/>
                <w:b w:val="0"/>
                <w:i w:val="0"/>
                <w:sz w:val="18"/>
                <w:lang w:val="en-US" w:bidi="fa-IR"/>
              </w:rPr>
              <w:t>Sugar - White Refined</w:t>
            </w:r>
          </w:p>
        </w:tc>
        <w:tc>
          <w:tcPr>
            <w:tcW w:type="dxa" w:w="1334"/>
            <w:shd w:val="clear" w:color="auto" w:fill="F7F9FC"/>
          </w:tcPr>
          <w:p>
            <w:pPr>
              <w:spacing w:after="0"/>
            </w:pPr>
            <w:r>
              <w:rPr>
                <w:rFonts w:ascii="Calibri" w:hAnsi="Calibri" w:eastAsia="Calibri" w:cs="Calibri"/>
                <w:b w:val="0"/>
                <w:i w:val="0"/>
                <w:sz w:val="18"/>
                <w:lang w:val="en-US" w:bidi="fa-IR"/>
              </w:rPr>
              <w:t>63</w:t>
            </w:r>
          </w:p>
        </w:tc>
        <w:tc>
          <w:tcPr>
            <w:tcW w:type="dxa" w:w="1779"/>
            <w:shd w:val="clear" w:color="auto" w:fill="F7F9FC"/>
          </w:tcPr>
          <w:p>
            <w:pPr>
              <w:spacing w:after="0"/>
            </w:pPr>
            <w:r>
              <w:rPr>
                <w:rFonts w:ascii="Calibri" w:hAnsi="Calibri" w:eastAsia="Calibri" w:cs="Calibri"/>
                <w:b w:val="0"/>
                <w:i w:val="0"/>
                <w:sz w:val="18"/>
                <w:lang w:val="en-US" w:bidi="fa-IR"/>
              </w:rPr>
              <w:t>917K</w:t>
            </w:r>
          </w:p>
        </w:tc>
      </w:tr>
      <w:tr>
        <w:trPr>
          <w:cantSplit/>
        </w:trPr>
        <w:tc>
          <w:tcPr>
            <w:tcW w:type="dxa" w:w="2965"/>
          </w:tcPr>
          <w:p>
            <w:pPr>
              <w:spacing w:after="0"/>
            </w:pPr>
            <w:r>
              <w:rPr>
                <w:rFonts w:ascii="Calibri" w:hAnsi="Calibri" w:eastAsia="Calibri" w:cs="Calibri"/>
                <w:b/>
                <w:i w:val="0"/>
                <w:sz w:val="18"/>
                <w:lang w:val="en-US" w:bidi="fa-IR"/>
              </w:rPr>
              <w:t>Stock-out risk</w:t>
            </w:r>
          </w:p>
        </w:tc>
        <w:tc>
          <w:tcPr>
            <w:tcW w:type="dxa" w:w="3559"/>
          </w:tcPr>
          <w:p>
            <w:pPr>
              <w:spacing w:after="0"/>
            </w:pPr>
            <w:r>
              <w:rPr>
                <w:rFonts w:ascii="Calibri" w:hAnsi="Calibri" w:eastAsia="Calibri" w:cs="Calibri"/>
                <w:b w:val="0"/>
                <w:i w:val="0"/>
                <w:sz w:val="18"/>
                <w:lang w:val="en-US" w:bidi="fa-IR"/>
              </w:rPr>
              <w:t>Canned Tuna</w:t>
            </w:r>
          </w:p>
        </w:tc>
        <w:tc>
          <w:tcPr>
            <w:tcW w:type="dxa" w:w="1334"/>
          </w:tcPr>
          <w:p>
            <w:pPr>
              <w:spacing w:after="0"/>
            </w:pPr>
            <w:r>
              <w:rPr>
                <w:rFonts w:ascii="Calibri" w:hAnsi="Calibri" w:eastAsia="Calibri" w:cs="Calibri"/>
                <w:b w:val="0"/>
                <w:i w:val="0"/>
                <w:sz w:val="18"/>
                <w:lang w:val="en-US" w:bidi="fa-IR"/>
              </w:rPr>
              <w:t>63</w:t>
            </w:r>
          </w:p>
        </w:tc>
        <w:tc>
          <w:tcPr>
            <w:tcW w:type="dxa" w:w="1779"/>
          </w:tcPr>
          <w:p>
            <w:pPr>
              <w:spacing w:after="0"/>
            </w:pPr>
            <w:r>
              <w:rPr>
                <w:rFonts w:ascii="Calibri" w:hAnsi="Calibri" w:eastAsia="Calibri" w:cs="Calibri"/>
                <w:b w:val="0"/>
                <w:i w:val="0"/>
                <w:sz w:val="18"/>
                <w:lang w:val="en-US" w:bidi="fa-IR"/>
              </w:rPr>
              <w:t>821K</w:t>
            </w:r>
          </w:p>
        </w:tc>
      </w:tr>
      <w:tr>
        <w:trPr>
          <w:cantSplit/>
        </w:trPr>
        <w:tc>
          <w:tcPr>
            <w:tcW w:type="dxa" w:w="2965"/>
            <w:shd w:val="clear" w:color="auto" w:fill="F7F9FC"/>
          </w:tcPr>
          <w:p>
            <w:pPr>
              <w:spacing w:after="0"/>
            </w:pPr>
            <w:r>
              <w:rPr>
                <w:rFonts w:ascii="Calibri" w:hAnsi="Calibri" w:eastAsia="Calibri" w:cs="Calibri"/>
                <w:b/>
                <w:i w:val="0"/>
                <w:sz w:val="18"/>
                <w:lang w:val="en-US" w:bidi="fa-IR"/>
              </w:rPr>
              <w:t>Stock-out risk</w:t>
            </w:r>
          </w:p>
        </w:tc>
        <w:tc>
          <w:tcPr>
            <w:tcW w:type="dxa" w:w="3559"/>
            <w:shd w:val="clear" w:color="auto" w:fill="F7F9FC"/>
          </w:tcPr>
          <w:p>
            <w:pPr>
              <w:spacing w:after="0"/>
            </w:pPr>
            <w:r>
              <w:rPr>
                <w:rFonts w:ascii="Calibri" w:hAnsi="Calibri" w:eastAsia="Calibri" w:cs="Calibri"/>
                <w:b w:val="0"/>
                <w:i w:val="0"/>
                <w:sz w:val="18"/>
                <w:lang w:val="en-US" w:bidi="fa-IR"/>
              </w:rPr>
              <w:t>Milk Powder - Skimmed</w:t>
            </w:r>
          </w:p>
        </w:tc>
        <w:tc>
          <w:tcPr>
            <w:tcW w:type="dxa" w:w="1334"/>
            <w:shd w:val="clear" w:color="auto" w:fill="F7F9FC"/>
          </w:tcPr>
          <w:p>
            <w:pPr>
              <w:spacing w:after="0"/>
            </w:pPr>
            <w:r>
              <w:rPr>
                <w:rFonts w:ascii="Calibri" w:hAnsi="Calibri" w:eastAsia="Calibri" w:cs="Calibri"/>
                <w:b w:val="0"/>
                <w:i w:val="0"/>
                <w:sz w:val="18"/>
                <w:lang w:val="en-US" w:bidi="fa-IR"/>
              </w:rPr>
              <w:t>53</w:t>
            </w:r>
          </w:p>
        </w:tc>
        <w:tc>
          <w:tcPr>
            <w:tcW w:type="dxa" w:w="1779"/>
            <w:shd w:val="clear" w:color="auto" w:fill="F7F9FC"/>
          </w:tcPr>
          <w:p>
            <w:pPr>
              <w:spacing w:after="0"/>
            </w:pPr>
            <w:r>
              <w:rPr>
                <w:rFonts w:ascii="Calibri" w:hAnsi="Calibri" w:eastAsia="Calibri" w:cs="Calibri"/>
                <w:b w:val="0"/>
                <w:i w:val="0"/>
                <w:sz w:val="18"/>
                <w:lang w:val="en-US" w:bidi="fa-IR"/>
              </w:rPr>
              <w:t>726K</w:t>
            </w:r>
          </w:p>
        </w:tc>
      </w:tr>
      <w:tr>
        <w:trPr>
          <w:cantSplit/>
        </w:trPr>
        <w:tc>
          <w:tcPr>
            <w:tcW w:type="dxa" w:w="2965"/>
          </w:tcPr>
          <w:p>
            <w:pPr>
              <w:spacing w:after="0"/>
            </w:pPr>
            <w:r>
              <w:rPr>
                <w:rFonts w:ascii="Calibri" w:hAnsi="Calibri" w:eastAsia="Calibri" w:cs="Calibri"/>
                <w:b/>
                <w:i w:val="0"/>
                <w:sz w:val="18"/>
                <w:lang w:val="en-US" w:bidi="fa-IR"/>
              </w:rPr>
              <w:t>Stock-out risk</w:t>
            </w:r>
          </w:p>
        </w:tc>
        <w:tc>
          <w:tcPr>
            <w:tcW w:type="dxa" w:w="3559"/>
          </w:tcPr>
          <w:p>
            <w:pPr>
              <w:spacing w:after="0"/>
            </w:pPr>
            <w:r>
              <w:rPr>
                <w:rFonts w:ascii="Calibri" w:hAnsi="Calibri" w:eastAsia="Calibri" w:cs="Calibri"/>
                <w:b w:val="0"/>
                <w:i w:val="0"/>
                <w:sz w:val="18"/>
                <w:lang w:val="en-US" w:bidi="fa-IR"/>
              </w:rPr>
              <w:t>Barley</w:t>
            </w:r>
          </w:p>
        </w:tc>
        <w:tc>
          <w:tcPr>
            <w:tcW w:type="dxa" w:w="1334"/>
          </w:tcPr>
          <w:p>
            <w:pPr>
              <w:spacing w:after="0"/>
            </w:pPr>
            <w:r>
              <w:rPr>
                <w:rFonts w:ascii="Calibri" w:hAnsi="Calibri" w:eastAsia="Calibri" w:cs="Calibri"/>
                <w:b w:val="0"/>
                <w:i w:val="0"/>
                <w:sz w:val="18"/>
                <w:lang w:val="en-US" w:bidi="fa-IR"/>
              </w:rPr>
              <w:t>56</w:t>
            </w:r>
          </w:p>
        </w:tc>
        <w:tc>
          <w:tcPr>
            <w:tcW w:type="dxa" w:w="1779"/>
          </w:tcPr>
          <w:p>
            <w:pPr>
              <w:spacing w:after="0"/>
            </w:pPr>
            <w:r>
              <w:rPr>
                <w:rFonts w:ascii="Calibri" w:hAnsi="Calibri" w:eastAsia="Calibri" w:cs="Calibri"/>
                <w:b w:val="0"/>
                <w:i w:val="0"/>
                <w:sz w:val="18"/>
                <w:lang w:val="en-US" w:bidi="fa-IR"/>
              </w:rPr>
              <w:t>360K</w:t>
            </w:r>
          </w:p>
        </w:tc>
      </w:tr>
      <w:tr>
        <w:trPr>
          <w:cantSplit/>
        </w:trPr>
        <w:tc>
          <w:tcPr>
            <w:tcW w:type="dxa" w:w="2965"/>
            <w:shd w:val="clear" w:color="auto" w:fill="F7F9FC"/>
          </w:tcPr>
          <w:p>
            <w:pPr>
              <w:spacing w:after="0"/>
            </w:pPr>
            <w:r>
              <w:rPr>
                <w:rFonts w:ascii="Calibri" w:hAnsi="Calibri" w:eastAsia="Calibri" w:cs="Calibri"/>
                <w:b/>
                <w:i w:val="0"/>
                <w:sz w:val="18"/>
                <w:lang w:val="en-US" w:bidi="fa-IR"/>
              </w:rPr>
              <w:t>Credit exposure</w:t>
            </w:r>
          </w:p>
        </w:tc>
        <w:tc>
          <w:tcPr>
            <w:tcW w:type="dxa" w:w="3559"/>
            <w:shd w:val="clear" w:color="auto" w:fill="F7F9FC"/>
          </w:tcPr>
          <w:p>
            <w:pPr>
              <w:spacing w:after="0"/>
            </w:pPr>
            <w:r>
              <w:rPr>
                <w:rFonts w:ascii="Calibri" w:hAnsi="Calibri" w:eastAsia="Calibri" w:cs="Calibri"/>
                <w:b w:val="0"/>
                <w:i w:val="0"/>
                <w:sz w:val="18"/>
                <w:lang w:val="en-US" w:bidi="fa-IR"/>
              </w:rPr>
              <w:t>Beverages &amp; Cocoa</w:t>
            </w:r>
          </w:p>
        </w:tc>
        <w:tc>
          <w:tcPr>
            <w:tcW w:type="dxa" w:w="1334"/>
            <w:shd w:val="clear" w:color="auto" w:fill="F7F9FC"/>
          </w:tcPr>
          <w:p>
            <w:pPr>
              <w:spacing w:after="0"/>
            </w:pPr>
            <w:r>
              <w:rPr>
                <w:rFonts w:ascii="Calibri" w:hAnsi="Calibri" w:eastAsia="Calibri" w:cs="Calibri"/>
                <w:b w:val="0"/>
                <w:i w:val="0"/>
                <w:sz w:val="18"/>
                <w:lang w:val="en-US" w:bidi="fa-IR"/>
              </w:rPr>
              <w:t>6</w:t>
            </w:r>
          </w:p>
        </w:tc>
        <w:tc>
          <w:tcPr>
            <w:tcW w:type="dxa" w:w="1779"/>
            <w:shd w:val="clear" w:color="auto" w:fill="F7F9FC"/>
          </w:tcPr>
          <w:p>
            <w:pPr>
              <w:spacing w:after="0"/>
            </w:pPr>
            <w:r>
              <w:rPr>
                <w:rFonts w:ascii="Calibri" w:hAnsi="Calibri" w:eastAsia="Calibri" w:cs="Calibri"/>
                <w:b w:val="0"/>
                <w:i w:val="0"/>
                <w:sz w:val="18"/>
                <w:lang w:val="en-US" w:bidi="fa-IR"/>
              </w:rPr>
              <w:t>158K</w:t>
            </w:r>
          </w:p>
        </w:tc>
      </w:tr>
    </w:tbl>
    <w:p>
      <w:pPr>
        <w:spacing w:after="40"/>
      </w:pPr>
    </w:p>
    <w:p>
      <w:pPr>
        <w:pStyle w:val="Heading2"/>
      </w:pPr>
      <w:r>
        <w:rPr>
          <w:rFonts w:ascii="Calibri" w:hAnsi="Calibri" w:eastAsia="Calibri" w:cs="Calibri"/>
          <w:b/>
          <w:i w:val="0"/>
          <w:color w:val="2A78D6"/>
          <w:sz w:val="28"/>
          <w:lang w:val="en-US" w:bidi="fa-IR"/>
        </w:rPr>
        <w:t>8.8 How the dashboard was tested</w:t>
      </w:r>
    </w:p>
    <w:p>
      <w:r>
        <w:rPr>
          <w:rFonts w:ascii="Calibri" w:hAnsi="Calibri" w:eastAsia="Calibri" w:cs="Calibri"/>
          <w:b w:val="0"/>
          <w:i w:val="0"/>
          <w:lang w:val="en-US" w:bidi="fa-IR"/>
        </w:rPr>
        <w:t>Twenty-four automatic tests passed. They exist because a dashboard that shows wrong numbers confidently is worse than none.</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850"/>
        <w:gridCol w:w="5952"/>
      </w:tblGrid>
      <w:tr>
        <w:trPr>
          <w:tblHeader/>
        </w:trPr>
        <w:tc>
          <w:tcPr>
            <w:tcW w:type="dxa" w:w="2835"/>
            <w:shd w:val="clear" w:color="auto" w:fill="12263F"/>
          </w:tcPr>
          <w:p>
            <w:pPr>
              <w:spacing w:after="0"/>
            </w:pPr>
            <w:r>
              <w:rPr>
                <w:rFonts w:ascii="Calibri" w:hAnsi="Calibri" w:eastAsia="Calibri" w:cs="Calibri"/>
                <w:b/>
                <w:i w:val="0"/>
                <w:color w:val="FFFFFF"/>
                <w:sz w:val="19"/>
                <w:lang w:val="en-US" w:bidi="fa-IR"/>
              </w:rPr>
              <w:t>Group</w:t>
            </w:r>
          </w:p>
        </w:tc>
        <w:tc>
          <w:tcPr>
            <w:tcW w:type="dxa" w:w="850"/>
            <w:shd w:val="clear" w:color="auto" w:fill="12263F"/>
          </w:tcPr>
          <w:p>
            <w:pPr>
              <w:spacing w:after="0"/>
            </w:pPr>
            <w:r>
              <w:rPr>
                <w:rFonts w:ascii="Calibri" w:hAnsi="Calibri" w:eastAsia="Calibri" w:cs="Calibri"/>
                <w:b/>
                <w:i w:val="0"/>
                <w:color w:val="FFFFFF"/>
                <w:sz w:val="19"/>
                <w:lang w:val="en-US" w:bidi="fa-IR"/>
              </w:rPr>
              <w:t>Tests</w:t>
            </w:r>
          </w:p>
        </w:tc>
        <w:tc>
          <w:tcPr>
            <w:tcW w:type="dxa" w:w="5953"/>
            <w:shd w:val="clear" w:color="auto" w:fill="12263F"/>
          </w:tcPr>
          <w:p>
            <w:pPr>
              <w:spacing w:after="0"/>
            </w:pPr>
            <w:r>
              <w:rPr>
                <w:rFonts w:ascii="Calibri" w:hAnsi="Calibri" w:eastAsia="Calibri" w:cs="Calibri"/>
                <w:b/>
                <w:i w:val="0"/>
                <w:color w:val="FFFFFF"/>
                <w:sz w:val="19"/>
                <w:lang w:val="en-US" w:bidi="fa-IR"/>
              </w:rPr>
              <w:t>What is checked</w:t>
            </w:r>
          </w:p>
        </w:tc>
      </w:tr>
      <w:tr>
        <w:trPr>
          <w:cantSplit/>
        </w:trPr>
        <w:tc>
          <w:tcPr>
            <w:tcW w:type="dxa" w:w="2835"/>
          </w:tcPr>
          <w:p>
            <w:pPr>
              <w:spacing w:after="0"/>
            </w:pPr>
            <w:r>
              <w:rPr>
                <w:rFonts w:ascii="Calibri" w:hAnsi="Calibri" w:eastAsia="Calibri" w:cs="Calibri"/>
                <w:b/>
                <w:i w:val="0"/>
                <w:sz w:val="19"/>
                <w:lang w:val="en-US" w:bidi="fa-IR"/>
              </w:rPr>
              <w:t>Reconciliation with the ETL database</w:t>
            </w:r>
          </w:p>
        </w:tc>
        <w:tc>
          <w:tcPr>
            <w:tcW w:type="dxa" w:w="850"/>
          </w:tcPr>
          <w:p>
            <w:pPr>
              <w:spacing w:after="0"/>
            </w:pPr>
            <w:r>
              <w:rPr>
                <w:rFonts w:ascii="Calibri" w:hAnsi="Calibri" w:eastAsia="Calibri" w:cs="Calibri"/>
                <w:b w:val="0"/>
                <w:i w:val="0"/>
                <w:sz w:val="19"/>
                <w:lang w:val="en-US" w:bidi="fa-IR"/>
              </w:rPr>
              <w:t>6</w:t>
            </w:r>
          </w:p>
        </w:tc>
        <w:tc>
          <w:tcPr>
            <w:tcW w:type="dxa" w:w="5953"/>
          </w:tcPr>
          <w:p>
            <w:pPr>
              <w:spacing w:after="0"/>
            </w:pPr>
            <w:r>
              <w:rPr>
                <w:rFonts w:ascii="Calibri" w:hAnsi="Calibri" w:eastAsia="Calibri" w:cs="Calibri"/>
                <w:b w:val="0"/>
                <w:i w:val="0"/>
                <w:sz w:val="19"/>
                <w:lang w:val="en-US" w:bidi="fa-IR"/>
              </w:rPr>
              <w:t>Revenue, gross profit, operating profit and units for all weeks, and for the last 52 weeks, and revenue by category equal the values in the ETL database to the cent</w:t>
            </w:r>
          </w:p>
        </w:tc>
      </w:tr>
      <w:tr>
        <w:trPr>
          <w:cantSplit/>
        </w:trPr>
        <w:tc>
          <w:tcPr>
            <w:tcW w:type="dxa" w:w="2835"/>
            <w:shd w:val="clear" w:color="auto" w:fill="F7F9FC"/>
          </w:tcPr>
          <w:p>
            <w:pPr>
              <w:spacing w:after="0"/>
            </w:pPr>
            <w:r>
              <w:rPr>
                <w:rFonts w:ascii="Calibri" w:hAnsi="Calibri" w:eastAsia="Calibri" w:cs="Calibri"/>
                <w:b/>
                <w:i w:val="0"/>
                <w:sz w:val="19"/>
                <w:lang w:val="en-US" w:bidi="fa-IR"/>
              </w:rPr>
              <w:t>Hand calculations</w:t>
            </w:r>
          </w:p>
        </w:tc>
        <w:tc>
          <w:tcPr>
            <w:tcW w:type="dxa" w:w="850"/>
            <w:shd w:val="clear" w:color="auto" w:fill="F7F9FC"/>
          </w:tcPr>
          <w:p>
            <w:pPr>
              <w:spacing w:after="0"/>
            </w:pPr>
            <w:r>
              <w:rPr>
                <w:rFonts w:ascii="Calibri" w:hAnsi="Calibri" w:eastAsia="Calibri" w:cs="Calibri"/>
                <w:b w:val="0"/>
                <w:i w:val="0"/>
                <w:sz w:val="19"/>
                <w:lang w:val="en-US" w:bidi="fa-IR"/>
              </w:rPr>
              <w:t>4</w:t>
            </w:r>
          </w:p>
        </w:tc>
        <w:tc>
          <w:tcPr>
            <w:tcW w:type="dxa" w:w="5953"/>
            <w:shd w:val="clear" w:color="auto" w:fill="F7F9FC"/>
          </w:tcPr>
          <w:p>
            <w:pPr>
              <w:spacing w:after="0"/>
            </w:pPr>
            <w:r>
              <w:rPr>
                <w:rFonts w:ascii="Calibri" w:hAnsi="Calibri" w:eastAsia="Calibri" w:cs="Calibri"/>
                <w:b w:val="0"/>
                <w:i w:val="0"/>
                <w:sz w:val="19"/>
                <w:lang w:val="en-US" w:bidi="fa-IR"/>
              </w:rPr>
              <w:t>The 12 KPI formulas (revenue, margins, turnover, DSI, service level, weeks of cover, lost share) equal a hand calculation; average stock ignores the unknown first week; year-over-year growth is right on a constructed series (+10 percent) and 'n/a' without a year of history</w:t>
            </w:r>
          </w:p>
        </w:tc>
      </w:tr>
      <w:tr>
        <w:trPr>
          <w:cantSplit/>
        </w:trPr>
        <w:tc>
          <w:tcPr>
            <w:tcW w:type="dxa" w:w="2835"/>
          </w:tcPr>
          <w:p>
            <w:pPr>
              <w:spacing w:after="0"/>
            </w:pPr>
            <w:r>
              <w:rPr>
                <w:rFonts w:ascii="Calibri" w:hAnsi="Calibri" w:eastAsia="Calibri" w:cs="Calibri"/>
                <w:b/>
                <w:i w:val="0"/>
                <w:sz w:val="19"/>
                <w:lang w:val="en-US" w:bidi="fa-IR"/>
              </w:rPr>
              <w:t>Credit formulas</w:t>
            </w:r>
          </w:p>
        </w:tc>
        <w:tc>
          <w:tcPr>
            <w:tcW w:type="dxa" w:w="850"/>
          </w:tcPr>
          <w:p>
            <w:pPr>
              <w:spacing w:after="0"/>
            </w:pPr>
            <w:r>
              <w:rPr>
                <w:rFonts w:ascii="Calibri" w:hAnsi="Calibri" w:eastAsia="Calibri" w:cs="Calibri"/>
                <w:b w:val="0"/>
                <w:i w:val="0"/>
                <w:sz w:val="19"/>
                <w:lang w:val="en-US" w:bidi="fa-IR"/>
              </w:rPr>
              <w:t>4</w:t>
            </w:r>
          </w:p>
        </w:tc>
        <w:tc>
          <w:tcPr>
            <w:tcW w:type="dxa" w:w="5953"/>
          </w:tcPr>
          <w:p>
            <w:pPr>
              <w:spacing w:after="0"/>
            </w:pPr>
            <w:r>
              <w:rPr>
                <w:rFonts w:ascii="Calibri" w:hAnsi="Calibri" w:eastAsia="Calibri" w:cs="Calibri"/>
                <w:b w:val="0"/>
                <w:i w:val="0"/>
                <w:sz w:val="19"/>
                <w:lang w:val="en-US" w:bidi="fa-IR"/>
              </w:rPr>
              <w:t>DSO, receivables and expected loss are right on small hand-made inputs (for example 25 days, 357 dollars, 52 dollars); ratings are monotonic in the risk score</w:t>
            </w:r>
          </w:p>
        </w:tc>
      </w:tr>
      <w:tr>
        <w:trPr>
          <w:cantSplit/>
        </w:trPr>
        <w:tc>
          <w:tcPr>
            <w:tcW w:type="dxa" w:w="2835"/>
            <w:shd w:val="clear" w:color="auto" w:fill="F7F9FC"/>
          </w:tcPr>
          <w:p>
            <w:pPr>
              <w:spacing w:after="0"/>
            </w:pPr>
            <w:r>
              <w:rPr>
                <w:rFonts w:ascii="Calibri" w:hAnsi="Calibri" w:eastAsia="Calibri" w:cs="Calibri"/>
                <w:b/>
                <w:i w:val="0"/>
                <w:sz w:val="19"/>
                <w:lang w:val="en-US" w:bidi="fa-IR"/>
              </w:rPr>
              <w:t>Alerts</w:t>
            </w:r>
          </w:p>
        </w:tc>
        <w:tc>
          <w:tcPr>
            <w:tcW w:type="dxa" w:w="850"/>
            <w:shd w:val="clear" w:color="auto" w:fill="F7F9FC"/>
          </w:tcPr>
          <w:p>
            <w:pPr>
              <w:spacing w:after="0"/>
            </w:pPr>
            <w:r>
              <w:rPr>
                <w:rFonts w:ascii="Calibri" w:hAnsi="Calibri" w:eastAsia="Calibri" w:cs="Calibri"/>
                <w:b w:val="0"/>
                <w:i w:val="0"/>
                <w:sz w:val="19"/>
                <w:lang w:val="en-US" w:bidi="fa-IR"/>
              </w:rPr>
              <w:t>4</w:t>
            </w:r>
          </w:p>
        </w:tc>
        <w:tc>
          <w:tcPr>
            <w:tcW w:type="dxa" w:w="5953"/>
            <w:shd w:val="clear" w:color="auto" w:fill="F7F9FC"/>
          </w:tcPr>
          <w:p>
            <w:pPr>
              <w:spacing w:after="0"/>
            </w:pPr>
            <w:r>
              <w:rPr>
                <w:rFonts w:ascii="Calibri" w:hAnsi="Calibri" w:eastAsia="Calibri" w:cs="Calibri"/>
                <w:b w:val="0"/>
                <w:i w:val="0"/>
                <w:sz w:val="19"/>
                <w:lang w:val="en-US" w:bidi="fa-IR"/>
              </w:rPr>
              <w:t>Alerts have valid severity, non-negative money at stake and an action; overstock and stock-out alerts equal an independent recomputation; raising a threshold removes its alerts</w:t>
            </w:r>
          </w:p>
        </w:tc>
      </w:tr>
      <w:tr>
        <w:trPr>
          <w:cantSplit/>
        </w:trPr>
        <w:tc>
          <w:tcPr>
            <w:tcW w:type="dxa" w:w="2835"/>
          </w:tcPr>
          <w:p>
            <w:pPr>
              <w:spacing w:after="0"/>
            </w:pPr>
            <w:r>
              <w:rPr>
                <w:rFonts w:ascii="Calibri" w:hAnsi="Calibri" w:eastAsia="Calibri" w:cs="Calibri"/>
                <w:b/>
                <w:i w:val="0"/>
                <w:sz w:val="19"/>
                <w:lang w:val="en-US" w:bidi="fa-IR"/>
              </w:rPr>
              <w:t>Forecast</w:t>
            </w:r>
          </w:p>
        </w:tc>
        <w:tc>
          <w:tcPr>
            <w:tcW w:type="dxa" w:w="850"/>
          </w:tcPr>
          <w:p>
            <w:pPr>
              <w:spacing w:after="0"/>
            </w:pPr>
            <w:r>
              <w:rPr>
                <w:rFonts w:ascii="Calibri" w:hAnsi="Calibri" w:eastAsia="Calibri" w:cs="Calibri"/>
                <w:b w:val="0"/>
                <w:i w:val="0"/>
                <w:sz w:val="19"/>
                <w:lang w:val="en-US" w:bidi="fa-IR"/>
              </w:rPr>
              <w:t>1</w:t>
            </w:r>
          </w:p>
        </w:tc>
        <w:tc>
          <w:tcPr>
            <w:tcW w:type="dxa" w:w="5953"/>
          </w:tcPr>
          <w:p>
            <w:pPr>
              <w:spacing w:after="0"/>
            </w:pPr>
            <w:r>
              <w:rPr>
                <w:rFonts w:ascii="Calibri" w:hAnsi="Calibri" w:eastAsia="Calibri" w:cs="Calibri"/>
                <w:b w:val="0"/>
                <w:i w:val="0"/>
                <w:sz w:val="19"/>
                <w:lang w:val="en-US" w:bidi="fa-IR"/>
              </w:rPr>
              <w:t>The forecast in the application equals the forecast database (sum of P50 = 1,997,953 units, 780 rows = 30 products x 26 weeks)</w:t>
            </w:r>
          </w:p>
        </w:tc>
      </w:tr>
      <w:tr>
        <w:trPr>
          <w:cantSplit/>
        </w:trPr>
        <w:tc>
          <w:tcPr>
            <w:tcW w:type="dxa" w:w="2835"/>
            <w:shd w:val="clear" w:color="auto" w:fill="F7F9FC"/>
          </w:tcPr>
          <w:p>
            <w:pPr>
              <w:spacing w:after="0"/>
            </w:pPr>
            <w:r>
              <w:rPr>
                <w:rFonts w:ascii="Calibri" w:hAnsi="Calibri" w:eastAsia="Calibri" w:cs="Calibri"/>
                <w:b/>
                <w:i w:val="0"/>
                <w:sz w:val="19"/>
                <w:lang w:val="en-US" w:bidi="fa-IR"/>
              </w:rPr>
              <w:t>Application</w:t>
            </w:r>
          </w:p>
        </w:tc>
        <w:tc>
          <w:tcPr>
            <w:tcW w:type="dxa" w:w="850"/>
            <w:shd w:val="clear" w:color="auto" w:fill="F7F9FC"/>
          </w:tcPr>
          <w:p>
            <w:pPr>
              <w:spacing w:after="0"/>
            </w:pPr>
            <w:r>
              <w:rPr>
                <w:rFonts w:ascii="Calibri" w:hAnsi="Calibri" w:eastAsia="Calibri" w:cs="Calibri"/>
                <w:b w:val="0"/>
                <w:i w:val="0"/>
                <w:sz w:val="19"/>
                <w:lang w:val="en-US" w:bidi="fa-IR"/>
              </w:rPr>
              <w:t>5</w:t>
            </w:r>
          </w:p>
        </w:tc>
        <w:tc>
          <w:tcPr>
            <w:tcW w:type="dxa" w:w="5953"/>
            <w:shd w:val="clear" w:color="auto" w:fill="F7F9FC"/>
          </w:tcPr>
          <w:p>
            <w:pPr>
              <w:spacing w:after="0"/>
            </w:pPr>
            <w:r>
              <w:rPr>
                <w:rFonts w:ascii="Calibri" w:hAnsi="Calibri" w:eastAsia="Calibri" w:cs="Calibri"/>
                <w:b w:val="0"/>
                <w:i w:val="0"/>
                <w:sz w:val="19"/>
                <w:lang w:val="en-US" w:bidi="fa-IR"/>
              </w:rPr>
              <w:t>The application runs without exceptions on all eight tabs with default filters, after changing the period to 13 weeks, with only the 7 high-stock products, after switching the segment, and it handles an empty product selection with a warning, not an error</w:t>
            </w:r>
          </w:p>
        </w:tc>
      </w:tr>
    </w:tbl>
    <w:p>
      <w:pPr>
        <w:spacing w:after="40"/>
      </w:pPr>
    </w:p>
    <w:p>
      <w:pPr>
        <w:pStyle w:val="Heading2"/>
      </w:pPr>
      <w:r>
        <w:rPr>
          <w:rFonts w:ascii="Calibri" w:hAnsi="Calibri" w:eastAsia="Calibri" w:cs="Calibri"/>
          <w:b/>
          <w:i w:val="0"/>
          <w:color w:val="2A78D6"/>
          <w:sz w:val="28"/>
          <w:lang w:val="en-US" w:bidi="fa-IR"/>
        </w:rPr>
        <w:t>8.9 Running and deploying</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Locally: install the requirements of the dashboard folder and run streamlit run part3_dashboard_v1.1/dashboard_app_v1.1.py.</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Deployment: for example on Streamlit Community Cloud, point to the repository and use part3_dashboard_v1.1/dashboard_app_v1.1.py as the main file. The data mart file is committed with the application, so no raw data is needed. A run guide (RUN_DASHBOARD_v1.1.md) is included.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Order: run the Part 3 notebook before Part 4, because Part 4 appends its tables to the data mart and re-running Part 3 recreates the file.</w:t>
      </w:r>
    </w:p>
    <w:p>
      <w:pPr>
        <w:pStyle w:val="Heading2"/>
      </w:pPr>
      <w:r>
        <w:rPr>
          <w:rFonts w:ascii="Calibri" w:hAnsi="Calibri" w:eastAsia="Calibri" w:cs="Calibri"/>
          <w:b/>
          <w:i w:val="0"/>
          <w:color w:val="2A78D6"/>
          <w:sz w:val="28"/>
          <w:lang w:val="en-US" w:bidi="fa-IR"/>
        </w:rPr>
        <w:t>8.10 Assumptions, limits and hand-over</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credit layer is a scenario: there are no receivables, customers or payment terms in the data. Every credit figure is labelled as assumption-based.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Operating expenses are not provided; implied opex is gross profit minus operating profit.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Lost revenue and service level depend on the reconstructed demand and are therefore estimates.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Alert thresholds are defaults that should be agreed with management.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Hand-over to Part 4: the data mart with the credit ratings and the history, to which the pricing tables are added.</w:t>
      </w:r>
    </w:p>
    <w:p>
      <w:pPr>
        <w:pStyle w:val="Heading1"/>
      </w:pPr>
      <w:r>
        <w:rPr>
          <w:rFonts w:ascii="Calibri" w:hAnsi="Calibri" w:eastAsia="Calibri" w:cs="Calibri"/>
          <w:b/>
          <w:i w:val="0"/>
          <w:color w:val="12263F"/>
          <w:sz w:val="36"/>
          <w:lang w:val="en-US" w:bidi="fa-IR"/>
        </w:rPr>
        <w:t>9. Part 4 (a): The pricing idea and the pricing engine</w:t>
      </w:r>
    </w:p>
    <w:p>
      <w:pPr>
        <w:pStyle w:val="Heading2"/>
      </w:pPr>
      <w:r>
        <w:rPr>
          <w:rFonts w:ascii="Calibri" w:hAnsi="Calibri" w:eastAsia="Calibri" w:cs="Calibri"/>
          <w:b/>
          <w:i w:val="0"/>
          <w:color w:val="2A78D6"/>
          <w:sz w:val="28"/>
          <w:lang w:val="en-US" w:bidi="fa-IR"/>
        </w:rPr>
        <w:t>9.1 Goal and the three questions</w:t>
      </w:r>
    </w:p>
    <w:p>
      <w:r>
        <w:rPr>
          <w:rFonts w:ascii="Calibri" w:hAnsi="Calibri" w:eastAsia="Calibri" w:cs="Calibri"/>
          <w:b w:val="0"/>
          <w:i w:val="0"/>
          <w:lang w:val="en-US" w:bidi="fa-IR"/>
        </w:rPr>
        <w:t>The assignment asks for a documented algorithm that adjusts prices using the forecast, the stock and the risks. In particular, it must answer three questions:</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Demand-based adjustments: how prices scale during forecast demand peaks or lulls.</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Inventory and seasonality sensitivity: the pricing rules for high-stock against low-stock products during peak and off-peak seasons.</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Competitive and credit-risk guardrails: how competitive prices are ensured and how credit risk is respected.</w:t>
      </w:r>
    </w:p>
    <w:p>
      <w:r>
        <w:rPr>
          <w:rFonts w:ascii="Calibri" w:hAnsi="Calibri" w:eastAsia="Calibri" w:cs="Calibri"/>
          <w:b w:val="0"/>
          <w:i w:val="0"/>
          <w:lang w:val="en-US" w:bidi="fa-IR"/>
        </w:rPr>
        <w:t>This chapter first derives the idea from the data (9.2 to 9.4), then describes the engine step by step (9.5 to 9.7), and then answers the three questions explicitly (9.8 to 9.10). Chapter 10 shows how the engine was tested and what it is worth.</w:t>
      </w:r>
    </w:p>
    <w:p>
      <w:pPr>
        <w:pStyle w:val="Heading2"/>
      </w:pPr>
      <w:r>
        <w:rPr>
          <w:rFonts w:ascii="Calibri" w:hAnsi="Calibri" w:eastAsia="Calibri" w:cs="Calibri"/>
          <w:b/>
          <w:i w:val="0"/>
          <w:color w:val="2A78D6"/>
          <w:sz w:val="28"/>
          <w:lang w:val="en-US" w:bidi="fa-IR"/>
        </w:rPr>
        <w:t>9.2 Concepts used in this part</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6803"/>
      </w:tblGrid>
      <w:tr>
        <w:trPr>
          <w:tblHeader/>
        </w:trPr>
        <w:tc>
          <w:tcPr>
            <w:tcW w:type="dxa" w:w="2835"/>
            <w:shd w:val="clear" w:color="auto" w:fill="12263F"/>
          </w:tcPr>
          <w:p>
            <w:pPr>
              <w:spacing w:after="0"/>
            </w:pPr>
            <w:r>
              <w:rPr>
                <w:rFonts w:ascii="Calibri" w:hAnsi="Calibri" w:eastAsia="Calibri" w:cs="Calibri"/>
                <w:b/>
                <w:i w:val="0"/>
                <w:color w:val="FFFFFF"/>
                <w:sz w:val="19"/>
                <w:lang w:val="en-US" w:bidi="fa-IR"/>
              </w:rPr>
              <w:t>Concept</w:t>
            </w:r>
          </w:p>
        </w:tc>
        <w:tc>
          <w:tcPr>
            <w:tcW w:type="dxa" w:w="6803"/>
            <w:shd w:val="clear" w:color="auto" w:fill="12263F"/>
          </w:tcPr>
          <w:p>
            <w:pPr>
              <w:spacing w:after="0"/>
            </w:pPr>
            <w:r>
              <w:rPr>
                <w:rFonts w:ascii="Calibri" w:hAnsi="Calibri" w:eastAsia="Calibri" w:cs="Calibri"/>
                <w:b/>
                <w:i w:val="0"/>
                <w:color w:val="FFFFFF"/>
                <w:sz w:val="19"/>
                <w:lang w:val="en-US" w:bidi="fa-IR"/>
              </w:rPr>
              <w:t>Plain explanation</w:t>
            </w:r>
          </w:p>
        </w:tc>
      </w:tr>
      <w:tr>
        <w:trPr>
          <w:cantSplit/>
        </w:trPr>
        <w:tc>
          <w:tcPr>
            <w:tcW w:type="dxa" w:w="2835"/>
          </w:tcPr>
          <w:p>
            <w:pPr>
              <w:spacing w:after="0"/>
            </w:pPr>
            <w:r>
              <w:rPr>
                <w:rFonts w:ascii="Calibri" w:hAnsi="Calibri" w:eastAsia="Calibri" w:cs="Calibri"/>
                <w:b/>
                <w:i w:val="0"/>
                <w:sz w:val="19"/>
                <w:lang w:val="en-US" w:bidi="fa-IR"/>
              </w:rPr>
              <w:t>Price sensitivity (elasticity)</w:t>
            </w:r>
          </w:p>
        </w:tc>
        <w:tc>
          <w:tcPr>
            <w:tcW w:type="dxa" w:w="6803"/>
          </w:tcPr>
          <w:p>
            <w:pPr>
              <w:spacing w:after="0"/>
            </w:pPr>
            <w:r>
              <w:rPr>
                <w:rFonts w:ascii="Calibri" w:hAnsi="Calibri" w:eastAsia="Calibri" w:cs="Calibri"/>
                <w:b w:val="0"/>
                <w:i w:val="0"/>
                <w:sz w:val="19"/>
                <w:lang w:val="en-US" w:bidi="fa-IR"/>
              </w:rPr>
              <w:t>How much demand falls when price rises. A value of -1 means that a 1 percent price rise lowers demand by 1 percent; -3 means 3 percent; 0 means customers ignore price.</w:t>
            </w:r>
          </w:p>
        </w:tc>
      </w:tr>
      <w:tr>
        <w:trPr>
          <w:cantSplit/>
        </w:trPr>
        <w:tc>
          <w:tcPr>
            <w:tcW w:type="dxa" w:w="2835"/>
            <w:shd w:val="clear" w:color="auto" w:fill="F7F9FC"/>
          </w:tcPr>
          <w:p>
            <w:pPr>
              <w:spacing w:after="0"/>
            </w:pPr>
            <w:r>
              <w:rPr>
                <w:rFonts w:ascii="Calibri" w:hAnsi="Calibri" w:eastAsia="Calibri" w:cs="Calibri"/>
                <w:b/>
                <w:i w:val="0"/>
                <w:sz w:val="19"/>
                <w:lang w:val="en-US" w:bidi="fa-IR"/>
              </w:rPr>
              <w:t>Scarce, balanced, surplus</w:t>
            </w:r>
          </w:p>
        </w:tc>
        <w:tc>
          <w:tcPr>
            <w:tcW w:type="dxa" w:w="6803"/>
            <w:shd w:val="clear" w:color="auto" w:fill="F7F9FC"/>
          </w:tcPr>
          <w:p>
            <w:pPr>
              <w:spacing w:after="0"/>
            </w:pPr>
            <w:r>
              <w:rPr>
                <w:rFonts w:ascii="Calibri" w:hAnsi="Calibri" w:eastAsia="Calibri" w:cs="Calibri"/>
                <w:b w:val="0"/>
                <w:i w:val="0"/>
                <w:sz w:val="19"/>
                <w:lang w:val="en-US" w:bidi="fa-IR"/>
              </w:rPr>
              <w:t>A product-week is scarce when the stock history cannot cover the forecast demand (more than 5 percent of demand cannot be served), surplus when cover exceeds 26 weeks of demand, and balanced otherwise.</w:t>
            </w:r>
          </w:p>
        </w:tc>
      </w:tr>
      <w:tr>
        <w:trPr>
          <w:cantSplit/>
        </w:trPr>
        <w:tc>
          <w:tcPr>
            <w:tcW w:type="dxa" w:w="2835"/>
          </w:tcPr>
          <w:p>
            <w:pPr>
              <w:spacing w:after="0"/>
            </w:pPr>
            <w:r>
              <w:rPr>
                <w:rFonts w:ascii="Calibri" w:hAnsi="Calibri" w:eastAsia="Calibri" w:cs="Calibri"/>
                <w:b/>
                <w:i w:val="0"/>
                <w:sz w:val="19"/>
                <w:lang w:val="en-US" w:bidi="fa-IR"/>
              </w:rPr>
              <w:t>Unserved share g</w:t>
            </w:r>
          </w:p>
        </w:tc>
        <w:tc>
          <w:tcPr>
            <w:tcW w:type="dxa" w:w="6803"/>
          </w:tcPr>
          <w:p>
            <w:pPr>
              <w:spacing w:after="0"/>
            </w:pPr>
            <w:r>
              <w:rPr>
                <w:rFonts w:ascii="Calibri" w:hAnsi="Calibri" w:eastAsia="Calibri" w:cs="Calibri"/>
                <w:b w:val="0"/>
                <w:i w:val="0"/>
                <w:sz w:val="19"/>
                <w:lang w:val="en-US" w:bidi="fa-IR"/>
              </w:rPr>
              <w:t>The share of expected demand that cannot be served from stock. 52 percent means that only 48 percent of demand can be served.</w:t>
            </w:r>
          </w:p>
        </w:tc>
      </w:tr>
      <w:tr>
        <w:trPr>
          <w:cantSplit/>
        </w:trPr>
        <w:tc>
          <w:tcPr>
            <w:tcW w:type="dxa" w:w="2835"/>
            <w:shd w:val="clear" w:color="auto" w:fill="F7F9FC"/>
          </w:tcPr>
          <w:p>
            <w:pPr>
              <w:spacing w:after="0"/>
            </w:pPr>
            <w:r>
              <w:rPr>
                <w:rFonts w:ascii="Calibri" w:hAnsi="Calibri" w:eastAsia="Calibri" w:cs="Calibri"/>
                <w:b/>
                <w:i w:val="0"/>
                <w:sz w:val="19"/>
                <w:lang w:val="en-US" w:bidi="fa-IR"/>
              </w:rPr>
              <w:t>Reference price P0</w:t>
            </w:r>
          </w:p>
        </w:tc>
        <w:tc>
          <w:tcPr>
            <w:tcW w:type="dxa" w:w="6803"/>
            <w:shd w:val="clear" w:color="auto" w:fill="F7F9FC"/>
          </w:tcPr>
          <w:p>
            <w:pPr>
              <w:spacing w:after="0"/>
            </w:pPr>
            <w:r>
              <w:rPr>
                <w:rFonts w:ascii="Calibri" w:hAnsi="Calibri" w:eastAsia="Calibri" w:cs="Calibri"/>
                <w:b w:val="0"/>
                <w:i w:val="0"/>
                <w:sz w:val="19"/>
                <w:lang w:val="en-US" w:bidi="fa-IR"/>
              </w:rPr>
              <w:t>Today's price: the product's average price over the last 13 weeks.</w:t>
            </w:r>
          </w:p>
        </w:tc>
      </w:tr>
      <w:tr>
        <w:trPr>
          <w:cantSplit/>
        </w:trPr>
        <w:tc>
          <w:tcPr>
            <w:tcW w:type="dxa" w:w="2835"/>
          </w:tcPr>
          <w:p>
            <w:pPr>
              <w:spacing w:after="0"/>
            </w:pPr>
            <w:r>
              <w:rPr>
                <w:rFonts w:ascii="Calibri" w:hAnsi="Calibri" w:eastAsia="Calibri" w:cs="Calibri"/>
                <w:b/>
                <w:i w:val="0"/>
                <w:sz w:val="19"/>
                <w:lang w:val="en-US" w:bidi="fa-IR"/>
              </w:rPr>
              <w:t>Season (peak, normal, off-peak)</w:t>
            </w:r>
          </w:p>
        </w:tc>
        <w:tc>
          <w:tcPr>
            <w:tcW w:type="dxa" w:w="6803"/>
          </w:tcPr>
          <w:p>
            <w:pPr>
              <w:spacing w:after="0"/>
            </w:pPr>
            <w:r>
              <w:rPr>
                <w:rFonts w:ascii="Calibri" w:hAnsi="Calibri" w:eastAsia="Calibri" w:cs="Calibri"/>
                <w:b w:val="0"/>
                <w:i w:val="0"/>
                <w:sz w:val="19"/>
                <w:lang w:val="en-US" w:bidi="fa-IR"/>
              </w:rPr>
              <w:t>From the shared seasonal curve: peak when the seasonal factor is at or above 1.10, off-peak when at or below 0.90, normal otherwise.</w:t>
            </w:r>
          </w:p>
        </w:tc>
      </w:tr>
      <w:tr>
        <w:trPr>
          <w:cantSplit/>
        </w:trPr>
        <w:tc>
          <w:tcPr>
            <w:tcW w:type="dxa" w:w="2835"/>
            <w:shd w:val="clear" w:color="auto" w:fill="F7F9FC"/>
          </w:tcPr>
          <w:p>
            <w:pPr>
              <w:spacing w:after="0"/>
            </w:pPr>
            <w:r>
              <w:rPr>
                <w:rFonts w:ascii="Calibri" w:hAnsi="Calibri" w:eastAsia="Calibri" w:cs="Calibri"/>
                <w:b/>
                <w:i w:val="0"/>
                <w:sz w:val="19"/>
                <w:lang w:val="en-US" w:bidi="fa-IR"/>
              </w:rPr>
              <w:t>Simulation</w:t>
            </w:r>
          </w:p>
        </w:tc>
        <w:tc>
          <w:tcPr>
            <w:tcW w:type="dxa" w:w="6803"/>
            <w:shd w:val="clear" w:color="auto" w:fill="F7F9FC"/>
          </w:tcPr>
          <w:p>
            <w:pPr>
              <w:spacing w:after="0"/>
            </w:pPr>
            <w:r>
              <w:rPr>
                <w:rFonts w:ascii="Calibri" w:hAnsi="Calibri" w:eastAsia="Calibri" w:cs="Calibri"/>
                <w:b w:val="0"/>
                <w:i w:val="0"/>
                <w:sz w:val="19"/>
                <w:lang w:val="en-US" w:bidi="fa-IR"/>
              </w:rPr>
              <w:t>Drawing many possible futures (here 1,000) of demand and stock and averaging the outcome, to measure expected profit under uncertainty.</w:t>
            </w:r>
          </w:p>
        </w:tc>
      </w:tr>
      <w:tr>
        <w:trPr>
          <w:cantSplit/>
        </w:trPr>
        <w:tc>
          <w:tcPr>
            <w:tcW w:type="dxa" w:w="2835"/>
          </w:tcPr>
          <w:p>
            <w:pPr>
              <w:spacing w:after="0"/>
            </w:pPr>
            <w:r>
              <w:rPr>
                <w:rFonts w:ascii="Calibri" w:hAnsi="Calibri" w:eastAsia="Calibri" w:cs="Calibri"/>
                <w:b/>
                <w:i w:val="0"/>
                <w:sz w:val="19"/>
                <w:lang w:val="en-US" w:bidi="fa-IR"/>
              </w:rPr>
              <w:t>Guardrail</w:t>
            </w:r>
          </w:p>
        </w:tc>
        <w:tc>
          <w:tcPr>
            <w:tcW w:type="dxa" w:w="6803"/>
          </w:tcPr>
          <w:p>
            <w:pPr>
              <w:spacing w:after="0"/>
            </w:pPr>
            <w:r>
              <w:rPr>
                <w:rFonts w:ascii="Calibri" w:hAnsi="Calibri" w:eastAsia="Calibri" w:cs="Calibri"/>
                <w:b w:val="0"/>
                <w:i w:val="0"/>
                <w:sz w:val="19"/>
                <w:lang w:val="en-US" w:bidi="fa-IR"/>
              </w:rPr>
              <w:t>A hard limit that no recommended price may cross.</w:t>
            </w:r>
          </w:p>
        </w:tc>
      </w:tr>
      <w:tr>
        <w:trPr>
          <w:cantSplit/>
        </w:trPr>
        <w:tc>
          <w:tcPr>
            <w:tcW w:type="dxa" w:w="2835"/>
            <w:shd w:val="clear" w:color="auto" w:fill="F7F9FC"/>
          </w:tcPr>
          <w:p>
            <w:pPr>
              <w:spacing w:after="0"/>
            </w:pPr>
            <w:r>
              <w:rPr>
                <w:rFonts w:ascii="Calibri" w:hAnsi="Calibri" w:eastAsia="Calibri" w:cs="Calibri"/>
                <w:b/>
                <w:i w:val="0"/>
                <w:sz w:val="19"/>
                <w:lang w:val="en-US" w:bidi="fa-IR"/>
              </w:rPr>
              <w:t>Planning case</w:t>
            </w:r>
          </w:p>
        </w:tc>
        <w:tc>
          <w:tcPr>
            <w:tcW w:type="dxa" w:w="6803"/>
            <w:shd w:val="clear" w:color="auto" w:fill="F7F9FC"/>
          </w:tcPr>
          <w:p>
            <w:pPr>
              <w:spacing w:after="0"/>
            </w:pPr>
            <w:r>
              <w:rPr>
                <w:rFonts w:ascii="Calibri" w:hAnsi="Calibri" w:eastAsia="Calibri" w:cs="Calibri"/>
                <w:b w:val="0"/>
                <w:i w:val="0"/>
                <w:sz w:val="19"/>
                <w:lang w:val="en-US" w:bidi="fa-IR"/>
              </w:rPr>
              <w:t>The reference assumption for price sensitivity (-1) used to report the main money figures.</w:t>
            </w:r>
          </w:p>
        </w:tc>
      </w:tr>
    </w:tbl>
    <w:p>
      <w:pPr>
        <w:spacing w:after="40"/>
      </w:pPr>
    </w:p>
    <w:p>
      <w:pPr>
        <w:pStyle w:val="Heading2"/>
      </w:pPr>
      <w:r>
        <w:rPr>
          <w:rFonts w:ascii="Calibri" w:hAnsi="Calibri" w:eastAsia="Calibri" w:cs="Calibri"/>
          <w:b/>
          <w:i w:val="0"/>
          <w:color w:val="2A78D6"/>
          <w:sz w:val="28"/>
          <w:lang w:val="en-US" w:bidi="fa-IR"/>
        </w:rPr>
        <w:t>9.3 Four data insights that shape the idea</w:t>
      </w:r>
    </w:p>
    <w:p>
      <w:r>
        <w:rPr>
          <w:rFonts w:ascii="Calibri" w:hAnsi="Calibri" w:eastAsia="Calibri" w:cs="Calibri"/>
          <w:b w:val="0"/>
          <w:i w:val="0"/>
          <w:lang w:val="en-US" w:bidi="fa-IR"/>
        </w:rPr>
        <w:t>The idea is derived from what the earlier parts showed, not from general theory:</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78 percent of the forecast product-weeks are scarce. The stock history cannot cover forecast demand, so these products sell out whatever the price is. (Part 2 and Part 3: 44 percent of forecast revenue is not served.)</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Demand swings about 25 percent above and below normal over the year, so scarcity is strongest in peak weeks and weakest in lulls.</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Five products hold 64 to 370 weeks of stock (10.8 million dollars at cost). Discounting is only interesting there, and only if it pays; and it cannot be the main tool for stock of that size.</w:t>
      </w:r>
    </w:p>
    <w:p>
      <w:pPr>
        <w:spacing w:after="60"/>
        <w:ind w:left="510" w:hanging="340"/>
      </w:pPr>
      <w:r>
        <w:rPr>
          <w:rFonts w:ascii="Calibri" w:hAnsi="Calibri" w:eastAsia="Calibri" w:cs="Calibri"/>
          <w:b/>
          <w:i w:val="0"/>
          <w:color w:val="2A78D6"/>
          <w:lang w:val="en-US" w:bidi="fa-IR"/>
        </w:rPr>
        <w:t xml:space="preserve">4.  </w:t>
      </w:r>
      <w:r>
        <w:rPr>
          <w:rFonts w:ascii="Calibri" w:hAnsi="Calibri" w:eastAsia="Calibri" w:cs="Calibri"/>
          <w:b w:val="0"/>
          <w:i w:val="0"/>
          <w:lang w:val="en-US" w:bidi="fa-IR"/>
        </w:rPr>
        <w:t>Prices vary only 4 percent within a product, so the data cannot show how customers react to price: the estimated effect is -0.017 with a 95 percent interval of -0.056 to +0.021, which includes zero. Any pricing rule that depends on a particular price sensitivity would be a guess.</w:t>
      </w:r>
    </w:p>
    <w:p>
      <w:pPr>
        <w:pStyle w:val="Heading2"/>
      </w:pPr>
      <w:r>
        <w:rPr>
          <w:rFonts w:ascii="Calibri" w:hAnsi="Calibri" w:eastAsia="Calibri" w:cs="Calibri"/>
          <w:b/>
          <w:i w:val="0"/>
          <w:color w:val="2A78D6"/>
          <w:sz w:val="28"/>
          <w:lang w:val="en-US" w:bidi="fa-IR"/>
        </w:rPr>
        <w:t>9.4 The idea</w:t>
      </w:r>
    </w:p>
    <w:tbl>
      <w:tblPr>
        <w:tblW w:type="auto" w:w="0"/>
        <w:jc w:val="center"/>
        <w:tblLook w:firstColumn="1" w:firstRow="1" w:lastColumn="0" w:lastRow="0" w:noHBand="0" w:noVBand="1" w:val="04A0"/>
        <w:tblBorders>
          <w:top w:val="single" w:sz="6" w:space="0" w:color="2A78D6"/>
          <w:left w:val="single" w:sz="6" w:space="0" w:color="2A78D6"/>
          <w:bottom w:val="single" w:sz="6" w:space="0" w:color="2A78D6"/>
          <w:right w:val="single" w:sz="6" w:space="0" w:color="2A78D6"/>
          <w:insideH w:val="single" w:sz="6" w:space="0" w:color="2A78D6"/>
          <w:insideV w:val="single" w:sz="6" w:space="0" w:color="2A78D6"/>
        </w:tblBorders>
        <w:tblCellMar>
          <w:top w:w="100" w:type="dxa"/>
          <w:left w:w="160" w:type="dxa"/>
          <w:bottom w:w="100" w:type="dxa"/>
          <w:right w:w="160" w:type="dxa"/>
        </w:tblCellMar>
      </w:tblPr>
      <w:tblGrid>
        <w:gridCol w:w="9638"/>
      </w:tblGrid>
      <w:tr>
        <w:tc>
          <w:tcPr>
            <w:tcW w:type="dxa" w:w="9638"/>
            <w:shd w:val="clear" w:color="auto" w:fill="F2F6FB"/>
          </w:tcPr>
          <w:p>
            <w:pPr>
              <w:spacing w:after="40"/>
            </w:pPr>
            <w:r>
              <w:rPr>
                <w:rFonts w:ascii="Calibri" w:hAnsi="Calibri" w:eastAsia="Calibri" w:cs="Calibri"/>
                <w:b/>
                <w:i w:val="0"/>
                <w:color w:val="2A78D6"/>
                <w:lang w:val="en-US" w:bidi="fa-IR"/>
              </w:rPr>
              <w:t>The pricing idea</w:t>
            </w:r>
          </w:p>
          <w:p>
            <w:pPr>
              <w:spacing w:after="0"/>
            </w:pPr>
            <w:r>
              <w:rPr>
                <w:rFonts w:ascii="Calibri" w:hAnsi="Calibri" w:eastAsia="Calibri" w:cs="Calibri"/>
                <w:b w:val="0"/>
                <w:i w:val="0"/>
                <w:lang w:val="en-US" w:bidi="fa-IR"/>
              </w:rPr>
              <w:t>Raise the price where stock sells out anyway, because then the units sold are set by the stock and the extra price is pure profit. Do not rely on the unknown price sensitivity. Discount only if it provably pays. Keep strict guardrails.</w:t>
            </w:r>
          </w:p>
        </w:tc>
      </w:tr>
    </w:tbl>
    <w:p>
      <w:pPr>
        <w:spacing w:after="40"/>
      </w:pPr>
    </w:p>
    <w:p>
      <w:r>
        <w:rPr>
          <w:rFonts w:ascii="Calibri" w:hAnsi="Calibri" w:eastAsia="Calibri" w:cs="Calibri"/>
          <w:b w:val="0"/>
          <w:i w:val="0"/>
          <w:lang w:val="en-US" w:bidi="fa-IR"/>
        </w:rPr>
        <w:t>Why this is attractive: if a product will sell out anyway, a higher price does not reduce the units sold (they are limited by stock), so every extra dollar per unit is extra profit; no knowledge of price sensitivity is needed for this argument. It only fails if the higher price is so high that customers would buy fewer units than the stock, and that risk is controlled by a protection rule (rule 2) that assumes customers are twice as sensitive as the planning case.</w:t>
      </w:r>
    </w:p>
    <w:p>
      <w:r>
        <w:rPr>
          <w:rFonts w:ascii="Calibri" w:hAnsi="Calibri" w:eastAsia="Calibri" w:cs="Calibri"/>
          <w:b w:val="0"/>
          <w:i w:val="0"/>
          <w:lang w:val="en-US" w:bidi="fa-IR"/>
        </w:rPr>
        <w:t>Each product-week is classified: Scarce (78 percent of the plan: part of the forecast demand cannot be served), Balanced (5 percent: stock covers demand) and Surplus (17 percent: more than 26 weeks of stock). The actions: raise the price in scarce weeks up to 8 percent, only as far as the same units still sell; hold the price in balanced weeks; in surplus weeks consider a markdown only if profit rises, otherwise fix purchasing.</w:t>
      </w:r>
    </w:p>
    <w:p>
      <w:pPr>
        <w:keepNext/>
        <w:spacing w:after="40"/>
        <w:jc w:val="center"/>
      </w:pPr>
      <w:r>
        <w:drawing>
          <wp:inline xmlns:a="http://schemas.openxmlformats.org/drawingml/2006/main" xmlns:pic="http://schemas.openxmlformats.org/drawingml/2006/picture">
            <wp:extent cx="4754880" cy="2405410"/>
            <wp:docPr id="25" name="Picture 25"/>
            <wp:cNvGraphicFramePr>
              <a:graphicFrameLocks noChangeAspect="1"/>
            </wp:cNvGraphicFramePr>
            <a:graphic>
              <a:graphicData uri="http://schemas.openxmlformats.org/drawingml/2006/picture">
                <pic:pic>
                  <pic:nvPicPr>
                    <pic:cNvPr id="0" name="fig1_scarcity_rule_v1.1.png"/>
                    <pic:cNvPicPr/>
                  </pic:nvPicPr>
                  <pic:blipFill>
                    <a:blip r:embed="rId33"/>
                    <a:stretch>
                      <a:fillRect/>
                    </a:stretch>
                  </pic:blipFill>
                  <pic:spPr>
                    <a:xfrm>
                      <a:off x="0" y="0"/>
                      <a:ext cx="4754880" cy="2405410"/>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25. The scarcity rule: the price rise grows with the unserved share of demand and with the season.</w:t>
      </w:r>
    </w:p>
    <w:p>
      <w:pPr>
        <w:pStyle w:val="Heading2"/>
      </w:pPr>
      <w:r>
        <w:rPr>
          <w:rFonts w:ascii="Calibri" w:hAnsi="Calibri" w:eastAsia="Calibri" w:cs="Calibri"/>
          <w:b/>
          <w:i w:val="0"/>
          <w:color w:val="2A78D6"/>
          <w:sz w:val="28"/>
          <w:lang w:val="en-US" w:bidi="fa-IR"/>
        </w:rPr>
        <w:t>9.5 The engine at a glance</w:t>
      </w:r>
    </w:p>
    <w:p>
      <w:r>
        <w:rPr>
          <w:rFonts w:ascii="Calibri" w:hAnsi="Calibri" w:eastAsia="Calibri" w:cs="Calibri"/>
          <w:b w:val="0"/>
          <w:i w:val="0"/>
          <w:lang w:val="en-US" w:bidi="fa-IR"/>
        </w:rPr>
        <w:t>The engine is a set of rules that turn the forecast into one price for each of the 780 product-weeks (30 products x 26 weeks), together with the reason. The inputs for every product-week are the forecast demand with its P10-P90 range, the stock expected to be available (a simulation from each product's own last 104 weeks of stock), the season on the shared seasonal curve, and the credit rating of the category. All numbers used by the rules are parameters collected in one dictionary, so that they can be changed in one place and their effect can be tested.</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850"/>
        <w:gridCol w:w="3401"/>
        <w:gridCol w:w="5385"/>
      </w:tblGrid>
      <w:tr>
        <w:trPr>
          <w:tblHeader/>
        </w:trPr>
        <w:tc>
          <w:tcPr>
            <w:tcW w:type="dxa" w:w="850"/>
            <w:shd w:val="clear" w:color="auto" w:fill="12263F"/>
          </w:tcPr>
          <w:p>
            <w:pPr>
              <w:spacing w:after="0"/>
            </w:pPr>
            <w:r>
              <w:rPr>
                <w:rFonts w:ascii="Calibri" w:hAnsi="Calibri" w:eastAsia="Calibri" w:cs="Calibri"/>
                <w:b/>
                <w:i w:val="0"/>
                <w:color w:val="FFFFFF"/>
                <w:sz w:val="19"/>
                <w:lang w:val="en-US" w:bidi="fa-IR"/>
              </w:rPr>
              <w:t>Step</w:t>
            </w:r>
          </w:p>
        </w:tc>
        <w:tc>
          <w:tcPr>
            <w:tcW w:type="dxa" w:w="3402"/>
            <w:shd w:val="clear" w:color="auto" w:fill="12263F"/>
          </w:tcPr>
          <w:p>
            <w:pPr>
              <w:spacing w:after="0"/>
            </w:pPr>
            <w:r>
              <w:rPr>
                <w:rFonts w:ascii="Calibri" w:hAnsi="Calibri" w:eastAsia="Calibri" w:cs="Calibri"/>
                <w:b/>
                <w:i w:val="0"/>
                <w:color w:val="FFFFFF"/>
                <w:sz w:val="19"/>
                <w:lang w:val="en-US" w:bidi="fa-IR"/>
              </w:rPr>
              <w:t>Rule</w:t>
            </w:r>
          </w:p>
        </w:tc>
        <w:tc>
          <w:tcPr>
            <w:tcW w:type="dxa" w:w="5386"/>
            <w:shd w:val="clear" w:color="auto" w:fill="12263F"/>
          </w:tcPr>
          <w:p>
            <w:pPr>
              <w:spacing w:after="0"/>
            </w:pPr>
            <w:r>
              <w:rPr>
                <w:rFonts w:ascii="Calibri" w:hAnsi="Calibri" w:eastAsia="Calibri" w:cs="Calibri"/>
                <w:b/>
                <w:i w:val="0"/>
                <w:color w:val="FFFFFF"/>
                <w:sz w:val="19"/>
                <w:lang w:val="en-US" w:bidi="fa-IR"/>
              </w:rPr>
              <w:t>Effect on the price</w:t>
            </w:r>
          </w:p>
        </w:tc>
      </w:tr>
      <w:tr>
        <w:trPr>
          <w:cantSplit/>
        </w:trPr>
        <w:tc>
          <w:tcPr>
            <w:tcW w:type="dxa" w:w="850"/>
          </w:tcPr>
          <w:p>
            <w:pPr>
              <w:spacing w:after="0"/>
            </w:pPr>
            <w:r>
              <w:rPr>
                <w:rFonts w:ascii="Calibri" w:hAnsi="Calibri" w:eastAsia="Calibri" w:cs="Calibri"/>
                <w:b/>
                <w:i w:val="0"/>
                <w:sz w:val="19"/>
                <w:lang w:val="en-US" w:bidi="fa-IR"/>
              </w:rPr>
              <w:t>1</w:t>
            </w:r>
          </w:p>
        </w:tc>
        <w:tc>
          <w:tcPr>
            <w:tcW w:type="dxa" w:w="3402"/>
          </w:tcPr>
          <w:p>
            <w:pPr>
              <w:spacing w:after="0"/>
            </w:pPr>
            <w:r>
              <w:rPr>
                <w:rFonts w:ascii="Calibri" w:hAnsi="Calibri" w:eastAsia="Calibri" w:cs="Calibri"/>
                <w:b w:val="0"/>
                <w:i w:val="0"/>
                <w:sz w:val="19"/>
                <w:lang w:val="en-US" w:bidi="fa-IR"/>
              </w:rPr>
              <w:t>Scarcity premium</w:t>
            </w:r>
          </w:p>
        </w:tc>
        <w:tc>
          <w:tcPr>
            <w:tcW w:type="dxa" w:w="5386"/>
          </w:tcPr>
          <w:p>
            <w:pPr>
              <w:spacing w:after="0"/>
            </w:pPr>
            <w:r>
              <w:rPr>
                <w:rFonts w:ascii="Calibri" w:hAnsi="Calibri" w:eastAsia="Calibri" w:cs="Calibri"/>
                <w:b w:val="0"/>
                <w:i w:val="0"/>
                <w:sz w:val="19"/>
                <w:lang w:val="en-US" w:bidi="fa-IR"/>
              </w:rPr>
              <w:t>Raise: 0 to +8%</w:t>
            </w:r>
          </w:p>
        </w:tc>
      </w:tr>
      <w:tr>
        <w:trPr>
          <w:cantSplit/>
        </w:trPr>
        <w:tc>
          <w:tcPr>
            <w:tcW w:type="dxa" w:w="850"/>
            <w:shd w:val="clear" w:color="auto" w:fill="F7F9FC"/>
          </w:tcPr>
          <w:p>
            <w:pPr>
              <w:spacing w:after="0"/>
            </w:pPr>
            <w:r>
              <w:rPr>
                <w:rFonts w:ascii="Calibri" w:hAnsi="Calibri" w:eastAsia="Calibri" w:cs="Calibri"/>
                <w:b/>
                <w:i w:val="0"/>
                <w:sz w:val="19"/>
                <w:lang w:val="en-US" w:bidi="fa-IR"/>
              </w:rPr>
              <w:t>2</w:t>
            </w:r>
          </w:p>
        </w:tc>
        <w:tc>
          <w:tcPr>
            <w:tcW w:type="dxa" w:w="3402"/>
            <w:shd w:val="clear" w:color="auto" w:fill="F7F9FC"/>
          </w:tcPr>
          <w:p>
            <w:pPr>
              <w:spacing w:after="0"/>
            </w:pPr>
            <w:r>
              <w:rPr>
                <w:rFonts w:ascii="Calibri" w:hAnsi="Calibri" w:eastAsia="Calibri" w:cs="Calibri"/>
                <w:b w:val="0"/>
                <w:i w:val="0"/>
                <w:sz w:val="19"/>
                <w:lang w:val="en-US" w:bidi="fa-IR"/>
              </w:rPr>
              <w:t>Sell-out protection</w:t>
            </w:r>
          </w:p>
        </w:tc>
        <w:tc>
          <w:tcPr>
            <w:tcW w:type="dxa" w:w="5386"/>
            <w:shd w:val="clear" w:color="auto" w:fill="F7F9FC"/>
          </w:tcPr>
          <w:p>
            <w:pPr>
              <w:spacing w:after="0"/>
            </w:pPr>
            <w:r>
              <w:rPr>
                <w:rFonts w:ascii="Calibri" w:hAnsi="Calibri" w:eastAsia="Calibri" w:cs="Calibri"/>
                <w:b w:val="0"/>
                <w:i w:val="0"/>
                <w:sz w:val="19"/>
                <w:lang w:val="en-US" w:bidi="fa-IR"/>
              </w:rPr>
              <w:t>Cap the rise from step 1</w:t>
            </w:r>
          </w:p>
        </w:tc>
      </w:tr>
      <w:tr>
        <w:trPr>
          <w:cantSplit/>
        </w:trPr>
        <w:tc>
          <w:tcPr>
            <w:tcW w:type="dxa" w:w="850"/>
          </w:tcPr>
          <w:p>
            <w:pPr>
              <w:spacing w:after="0"/>
            </w:pPr>
            <w:r>
              <w:rPr>
                <w:rFonts w:ascii="Calibri" w:hAnsi="Calibri" w:eastAsia="Calibri" w:cs="Calibri"/>
                <w:b/>
                <w:i w:val="0"/>
                <w:sz w:val="19"/>
                <w:lang w:val="en-US" w:bidi="fa-IR"/>
              </w:rPr>
              <w:t>3</w:t>
            </w:r>
          </w:p>
        </w:tc>
        <w:tc>
          <w:tcPr>
            <w:tcW w:type="dxa" w:w="3402"/>
          </w:tcPr>
          <w:p>
            <w:pPr>
              <w:spacing w:after="0"/>
            </w:pPr>
            <w:r>
              <w:rPr>
                <w:rFonts w:ascii="Calibri" w:hAnsi="Calibri" w:eastAsia="Calibri" w:cs="Calibri"/>
                <w:b w:val="0"/>
                <w:i w:val="0"/>
                <w:sz w:val="19"/>
                <w:lang w:val="en-US" w:bidi="fa-IR"/>
              </w:rPr>
              <w:t>Surplus markdown</w:t>
            </w:r>
          </w:p>
        </w:tc>
        <w:tc>
          <w:tcPr>
            <w:tcW w:type="dxa" w:w="5386"/>
          </w:tcPr>
          <w:p>
            <w:pPr>
              <w:spacing w:after="0"/>
            </w:pPr>
            <w:r>
              <w:rPr>
                <w:rFonts w:ascii="Calibri" w:hAnsi="Calibri" w:eastAsia="Calibri" w:cs="Calibri"/>
                <w:b w:val="0"/>
                <w:i w:val="0"/>
                <w:sz w:val="19"/>
                <w:lang w:val="en-US" w:bidi="fa-IR"/>
              </w:rPr>
              <w:t>Lower: 0 to -10%, only if it pays</w:t>
            </w:r>
          </w:p>
        </w:tc>
      </w:tr>
      <w:tr>
        <w:trPr>
          <w:cantSplit/>
        </w:trPr>
        <w:tc>
          <w:tcPr>
            <w:tcW w:type="dxa" w:w="850"/>
            <w:shd w:val="clear" w:color="auto" w:fill="F7F9FC"/>
          </w:tcPr>
          <w:p>
            <w:pPr>
              <w:spacing w:after="0"/>
            </w:pPr>
            <w:r>
              <w:rPr>
                <w:rFonts w:ascii="Calibri" w:hAnsi="Calibri" w:eastAsia="Calibri" w:cs="Calibri"/>
                <w:b/>
                <w:i w:val="0"/>
                <w:sz w:val="19"/>
                <w:lang w:val="en-US" w:bidi="fa-IR"/>
              </w:rPr>
              <w:t>4</w:t>
            </w:r>
          </w:p>
        </w:tc>
        <w:tc>
          <w:tcPr>
            <w:tcW w:type="dxa" w:w="3402"/>
            <w:shd w:val="clear" w:color="auto" w:fill="F7F9FC"/>
          </w:tcPr>
          <w:p>
            <w:pPr>
              <w:spacing w:after="0"/>
            </w:pPr>
            <w:r>
              <w:rPr>
                <w:rFonts w:ascii="Calibri" w:hAnsi="Calibri" w:eastAsia="Calibri" w:cs="Calibri"/>
                <w:b w:val="0"/>
                <w:i w:val="0"/>
                <w:sz w:val="19"/>
                <w:lang w:val="en-US" w:bidi="fa-IR"/>
              </w:rPr>
              <w:t>Credit risk</w:t>
            </w:r>
          </w:p>
        </w:tc>
        <w:tc>
          <w:tcPr>
            <w:tcW w:type="dxa" w:w="5386"/>
            <w:shd w:val="clear" w:color="auto" w:fill="F7F9FC"/>
          </w:tcPr>
          <w:p>
            <w:pPr>
              <w:spacing w:after="0"/>
            </w:pPr>
            <w:r>
              <w:rPr>
                <w:rFonts w:ascii="Calibri" w:hAnsi="Calibri" w:eastAsia="Calibri" w:cs="Calibri"/>
                <w:b w:val="0"/>
                <w:i w:val="0"/>
                <w:sz w:val="19"/>
                <w:lang w:val="en-US" w:bidi="fa-IR"/>
              </w:rPr>
              <w:t>No markdown and a premium for D/E; markdown cap for C</w:t>
            </w:r>
          </w:p>
        </w:tc>
      </w:tr>
      <w:tr>
        <w:trPr>
          <w:cantSplit/>
        </w:trPr>
        <w:tc>
          <w:tcPr>
            <w:tcW w:type="dxa" w:w="850"/>
          </w:tcPr>
          <w:p>
            <w:pPr>
              <w:spacing w:after="0"/>
            </w:pPr>
            <w:r>
              <w:rPr>
                <w:rFonts w:ascii="Calibri" w:hAnsi="Calibri" w:eastAsia="Calibri" w:cs="Calibri"/>
                <w:b/>
                <w:i w:val="0"/>
                <w:sz w:val="19"/>
                <w:lang w:val="en-US" w:bidi="fa-IR"/>
              </w:rPr>
              <w:t>5</w:t>
            </w:r>
          </w:p>
        </w:tc>
        <w:tc>
          <w:tcPr>
            <w:tcW w:type="dxa" w:w="3402"/>
          </w:tcPr>
          <w:p>
            <w:pPr>
              <w:spacing w:after="0"/>
            </w:pPr>
            <w:r>
              <w:rPr>
                <w:rFonts w:ascii="Calibri" w:hAnsi="Calibri" w:eastAsia="Calibri" w:cs="Calibri"/>
                <w:b w:val="0"/>
                <w:i w:val="0"/>
                <w:sz w:val="19"/>
                <w:lang w:val="en-US" w:bidi="fa-IR"/>
              </w:rPr>
              <w:t>Guardrails</w:t>
            </w:r>
          </w:p>
        </w:tc>
        <w:tc>
          <w:tcPr>
            <w:tcW w:type="dxa" w:w="5386"/>
          </w:tcPr>
          <w:p>
            <w:pPr>
              <w:spacing w:after="0"/>
            </w:pPr>
            <w:r>
              <w:rPr>
                <w:rFonts w:ascii="Calibri" w:hAnsi="Calibri" w:eastAsia="Calibri" w:cs="Calibri"/>
                <w:b w:val="0"/>
                <w:i w:val="0"/>
                <w:sz w:val="19"/>
                <w:lang w:val="en-US" w:bidi="fa-IR"/>
              </w:rPr>
              <w:t>Clip to cost floor, market band and weekly step</w:t>
            </w:r>
          </w:p>
        </w:tc>
      </w:tr>
      <w:tr>
        <w:trPr>
          <w:cantSplit/>
        </w:trPr>
        <w:tc>
          <w:tcPr>
            <w:tcW w:type="dxa" w:w="850"/>
            <w:shd w:val="clear" w:color="auto" w:fill="F7F9FC"/>
          </w:tcPr>
          <w:p>
            <w:pPr>
              <w:spacing w:after="0"/>
            </w:pPr>
            <w:r>
              <w:rPr>
                <w:rFonts w:ascii="Calibri" w:hAnsi="Calibri" w:eastAsia="Calibri" w:cs="Calibri"/>
                <w:b/>
                <w:i w:val="0"/>
                <w:sz w:val="19"/>
                <w:lang w:val="en-US" w:bidi="fa-IR"/>
              </w:rPr>
              <w:t>6</w:t>
            </w:r>
          </w:p>
        </w:tc>
        <w:tc>
          <w:tcPr>
            <w:tcW w:type="dxa" w:w="3402"/>
            <w:shd w:val="clear" w:color="auto" w:fill="F7F9FC"/>
          </w:tcPr>
          <w:p>
            <w:pPr>
              <w:spacing w:after="0"/>
            </w:pPr>
            <w:r>
              <w:rPr>
                <w:rFonts w:ascii="Calibri" w:hAnsi="Calibri" w:eastAsia="Calibri" w:cs="Calibri"/>
                <w:b w:val="0"/>
                <w:i w:val="0"/>
                <w:sz w:val="19"/>
                <w:lang w:val="en-US" w:bidi="fa-IR"/>
              </w:rPr>
              <w:t>Final price</w:t>
            </w:r>
          </w:p>
        </w:tc>
        <w:tc>
          <w:tcPr>
            <w:tcW w:type="dxa" w:w="5386"/>
            <w:shd w:val="clear" w:color="auto" w:fill="F7F9FC"/>
          </w:tcPr>
          <w:p>
            <w:pPr>
              <w:spacing w:after="0"/>
            </w:pPr>
            <w:r>
              <w:rPr>
                <w:rFonts w:ascii="Calibri" w:hAnsi="Calibri" w:eastAsia="Calibri" w:cs="Calibri"/>
                <w:b w:val="0"/>
                <w:i w:val="0"/>
                <w:sz w:val="19"/>
                <w:lang w:val="en-US" w:bidi="fa-IR"/>
              </w:rPr>
              <w:t>Assemble and record the reason</w:t>
            </w:r>
          </w:p>
        </w:tc>
      </w:tr>
    </w:tbl>
    <w:p>
      <w:pPr>
        <w:spacing w:after="40"/>
      </w:pPr>
    </w:p>
    <w:p>
      <w:pPr>
        <w:pStyle w:val="Heading2"/>
      </w:pPr>
      <w:r>
        <w:rPr>
          <w:rFonts w:ascii="Calibri" w:hAnsi="Calibri" w:eastAsia="Calibri" w:cs="Calibri"/>
          <w:b/>
          <w:i w:val="0"/>
          <w:color w:val="2A78D6"/>
          <w:sz w:val="28"/>
          <w:lang w:val="en-US" w:bidi="fa-IR"/>
        </w:rPr>
        <w:t>9.6 The six rules in detail</w:t>
      </w:r>
    </w:p>
    <w:p>
      <w:pPr>
        <w:pStyle w:val="Heading3"/>
      </w:pPr>
      <w:r>
        <w:rPr>
          <w:rFonts w:ascii="Calibri" w:hAnsi="Calibri" w:eastAsia="Calibri" w:cs="Calibri"/>
          <w:b/>
          <w:i w:val="0"/>
          <w:color w:val="12263F"/>
          <w:sz w:val="24"/>
          <w:lang w:val="en-US" w:bidi="fa-IR"/>
        </w:rPr>
        <w:t>Rule 1: scarcity premium</w:t>
      </w:r>
    </w:p>
    <w:p>
      <w:r>
        <w:rPr>
          <w:rFonts w:ascii="Calibri" w:hAnsi="Calibri" w:eastAsia="Calibri" w:cs="Calibri"/>
          <w:b w:val="0"/>
          <w:i w:val="0"/>
          <w:lang w:val="en-US" w:bidi="fa-IR"/>
        </w:rPr>
        <w:t>Purpose: charge more when part of the demand cannot be served. Let g be the share of expected demand that the stock cannot serve. If g is 5 percent or less, stock is not a constraint and there is no premium. Above that the premium grows linearly with g until g reaches 30 percent, and it is scaled by the season so that the full premium is used only in a peak:</w:t>
      </w:r>
    </w:p>
    <w:p>
      <w:pPr>
        <w:spacing w:before="80" w:after="160"/>
        <w:jc w:val="center"/>
        <w:shd w:val="clear" w:color="auto" w:fill="F2F6FB"/>
      </w:pPr>
      <w:r>
        <w:rPr>
          <w:rFonts w:ascii="Consolas" w:hAnsi="Consolas" w:eastAsia="Consolas" w:cs="Consolas"/>
          <w:b/>
          <w:i w:val="0"/>
          <w:color w:val="12263F"/>
          <w:sz w:val="20"/>
          <w:lang w:val="en-US" w:bidi="fa-IR"/>
        </w:rPr>
        <w:t>rise u = 8% x min(1, g / 30%) x m(season),   only if g &gt; 5%;   m = 1.00 (peak), 0.75 (normal), 0.50 (off-peak)</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2125"/>
        <w:gridCol w:w="2409"/>
        <w:gridCol w:w="2267"/>
      </w:tblGrid>
      <w:tr>
        <w:trPr>
          <w:tblHeader/>
        </w:trPr>
        <w:tc>
          <w:tcPr>
            <w:tcW w:type="dxa" w:w="2835"/>
            <w:shd w:val="clear" w:color="auto" w:fill="12263F"/>
          </w:tcPr>
          <w:p>
            <w:pPr>
              <w:spacing w:after="0"/>
            </w:pPr>
            <w:r>
              <w:rPr>
                <w:rFonts w:ascii="Calibri" w:hAnsi="Calibri" w:eastAsia="Calibri" w:cs="Calibri"/>
                <w:b/>
                <w:i w:val="0"/>
                <w:color w:val="FFFFFF"/>
                <w:sz w:val="18"/>
                <w:lang w:val="en-US" w:bidi="fa-IR"/>
              </w:rPr>
              <w:t>Unserved demand g</w:t>
            </w:r>
          </w:p>
        </w:tc>
        <w:tc>
          <w:tcPr>
            <w:tcW w:type="dxa" w:w="2126"/>
            <w:shd w:val="clear" w:color="auto" w:fill="12263F"/>
          </w:tcPr>
          <w:p>
            <w:pPr>
              <w:spacing w:after="0"/>
            </w:pPr>
            <w:r>
              <w:rPr>
                <w:rFonts w:ascii="Calibri" w:hAnsi="Calibri" w:eastAsia="Calibri" w:cs="Calibri"/>
                <w:b/>
                <w:i w:val="0"/>
                <w:color w:val="FFFFFF"/>
                <w:sz w:val="18"/>
                <w:lang w:val="en-US" w:bidi="fa-IR"/>
              </w:rPr>
              <w:t>Peak (x 1.0)</w:t>
            </w:r>
          </w:p>
        </w:tc>
        <w:tc>
          <w:tcPr>
            <w:tcW w:type="dxa" w:w="2409"/>
            <w:shd w:val="clear" w:color="auto" w:fill="12263F"/>
          </w:tcPr>
          <w:p>
            <w:pPr>
              <w:spacing w:after="0"/>
            </w:pPr>
            <w:r>
              <w:rPr>
                <w:rFonts w:ascii="Calibri" w:hAnsi="Calibri" w:eastAsia="Calibri" w:cs="Calibri"/>
                <w:b/>
                <w:i w:val="0"/>
                <w:color w:val="FFFFFF"/>
                <w:sz w:val="18"/>
                <w:lang w:val="en-US" w:bidi="fa-IR"/>
              </w:rPr>
              <w:t>Normal (x 0.75)</w:t>
            </w:r>
          </w:p>
        </w:tc>
        <w:tc>
          <w:tcPr>
            <w:tcW w:type="dxa" w:w="2268"/>
            <w:shd w:val="clear" w:color="auto" w:fill="12263F"/>
          </w:tcPr>
          <w:p>
            <w:pPr>
              <w:spacing w:after="0"/>
            </w:pPr>
            <w:r>
              <w:rPr>
                <w:rFonts w:ascii="Calibri" w:hAnsi="Calibri" w:eastAsia="Calibri" w:cs="Calibri"/>
                <w:b/>
                <w:i w:val="0"/>
                <w:color w:val="FFFFFF"/>
                <w:sz w:val="18"/>
                <w:lang w:val="en-US" w:bidi="fa-IR"/>
              </w:rPr>
              <w:t>Off-peak (x 0.5)</w:t>
            </w:r>
          </w:p>
        </w:tc>
      </w:tr>
      <w:tr>
        <w:trPr>
          <w:cantSplit/>
        </w:trPr>
        <w:tc>
          <w:tcPr>
            <w:tcW w:type="dxa" w:w="2835"/>
          </w:tcPr>
          <w:p>
            <w:pPr>
              <w:spacing w:after="0"/>
            </w:pPr>
            <w:r>
              <w:rPr>
                <w:rFonts w:ascii="Calibri" w:hAnsi="Calibri" w:eastAsia="Calibri" w:cs="Calibri"/>
                <w:b/>
                <w:i w:val="0"/>
                <w:sz w:val="18"/>
                <w:lang w:val="en-US" w:bidi="fa-IR"/>
              </w:rPr>
              <w:t>5% or less</w:t>
            </w:r>
          </w:p>
        </w:tc>
        <w:tc>
          <w:tcPr>
            <w:tcW w:type="dxa" w:w="2126"/>
          </w:tcPr>
          <w:p>
            <w:pPr>
              <w:spacing w:after="0"/>
            </w:pPr>
            <w:r>
              <w:rPr>
                <w:rFonts w:ascii="Calibri" w:hAnsi="Calibri" w:eastAsia="Calibri" w:cs="Calibri"/>
                <w:b w:val="0"/>
                <w:i w:val="0"/>
                <w:sz w:val="18"/>
                <w:lang w:val="en-US" w:bidi="fa-IR"/>
              </w:rPr>
              <w:t>0%</w:t>
            </w:r>
          </w:p>
        </w:tc>
        <w:tc>
          <w:tcPr>
            <w:tcW w:type="dxa" w:w="2409"/>
          </w:tcPr>
          <w:p>
            <w:pPr>
              <w:spacing w:after="0"/>
            </w:pPr>
            <w:r>
              <w:rPr>
                <w:rFonts w:ascii="Calibri" w:hAnsi="Calibri" w:eastAsia="Calibri" w:cs="Calibri"/>
                <w:b w:val="0"/>
                <w:i w:val="0"/>
                <w:sz w:val="18"/>
                <w:lang w:val="en-US" w:bidi="fa-IR"/>
              </w:rPr>
              <w:t>0%</w:t>
            </w:r>
          </w:p>
        </w:tc>
        <w:tc>
          <w:tcPr>
            <w:tcW w:type="dxa" w:w="2268"/>
          </w:tcPr>
          <w:p>
            <w:pPr>
              <w:spacing w:after="0"/>
            </w:pPr>
            <w:r>
              <w:rPr>
                <w:rFonts w:ascii="Calibri" w:hAnsi="Calibri" w:eastAsia="Calibri" w:cs="Calibri"/>
                <w:b w:val="0"/>
                <w:i w:val="0"/>
                <w:sz w:val="18"/>
                <w:lang w:val="en-US" w:bidi="fa-IR"/>
              </w:rPr>
              <w:t>0%</w:t>
            </w:r>
          </w:p>
        </w:tc>
      </w:tr>
      <w:tr>
        <w:trPr>
          <w:cantSplit/>
        </w:trPr>
        <w:tc>
          <w:tcPr>
            <w:tcW w:type="dxa" w:w="2835"/>
            <w:shd w:val="clear" w:color="auto" w:fill="F7F9FC"/>
          </w:tcPr>
          <w:p>
            <w:pPr>
              <w:spacing w:after="0"/>
            </w:pPr>
            <w:r>
              <w:rPr>
                <w:rFonts w:ascii="Calibri" w:hAnsi="Calibri" w:eastAsia="Calibri" w:cs="Calibri"/>
                <w:b/>
                <w:i w:val="0"/>
                <w:sz w:val="18"/>
                <w:lang w:val="en-US" w:bidi="fa-IR"/>
              </w:rPr>
              <w:t>10%</w:t>
            </w:r>
          </w:p>
        </w:tc>
        <w:tc>
          <w:tcPr>
            <w:tcW w:type="dxa" w:w="2126"/>
            <w:shd w:val="clear" w:color="auto" w:fill="F7F9FC"/>
          </w:tcPr>
          <w:p>
            <w:pPr>
              <w:spacing w:after="0"/>
            </w:pPr>
            <w:r>
              <w:rPr>
                <w:rFonts w:ascii="Calibri" w:hAnsi="Calibri" w:eastAsia="Calibri" w:cs="Calibri"/>
                <w:b w:val="0"/>
                <w:i w:val="0"/>
                <w:sz w:val="18"/>
                <w:lang w:val="en-US" w:bidi="fa-IR"/>
              </w:rPr>
              <w:t>+2.7%</w:t>
            </w:r>
          </w:p>
        </w:tc>
        <w:tc>
          <w:tcPr>
            <w:tcW w:type="dxa" w:w="2409"/>
            <w:shd w:val="clear" w:color="auto" w:fill="F7F9FC"/>
          </w:tcPr>
          <w:p>
            <w:pPr>
              <w:spacing w:after="0"/>
            </w:pPr>
            <w:r>
              <w:rPr>
                <w:rFonts w:ascii="Calibri" w:hAnsi="Calibri" w:eastAsia="Calibri" w:cs="Calibri"/>
                <w:b w:val="0"/>
                <w:i w:val="0"/>
                <w:sz w:val="18"/>
                <w:lang w:val="en-US" w:bidi="fa-IR"/>
              </w:rPr>
              <w:t>+2.0%</w:t>
            </w:r>
          </w:p>
        </w:tc>
        <w:tc>
          <w:tcPr>
            <w:tcW w:type="dxa" w:w="2268"/>
            <w:shd w:val="clear" w:color="auto" w:fill="F7F9FC"/>
          </w:tcPr>
          <w:p>
            <w:pPr>
              <w:spacing w:after="0"/>
            </w:pPr>
            <w:r>
              <w:rPr>
                <w:rFonts w:ascii="Calibri" w:hAnsi="Calibri" w:eastAsia="Calibri" w:cs="Calibri"/>
                <w:b w:val="0"/>
                <w:i w:val="0"/>
                <w:sz w:val="18"/>
                <w:lang w:val="en-US" w:bidi="fa-IR"/>
              </w:rPr>
              <w:t>+1.3%</w:t>
            </w:r>
          </w:p>
        </w:tc>
      </w:tr>
      <w:tr>
        <w:trPr>
          <w:cantSplit/>
        </w:trPr>
        <w:tc>
          <w:tcPr>
            <w:tcW w:type="dxa" w:w="2835"/>
          </w:tcPr>
          <w:p>
            <w:pPr>
              <w:spacing w:after="0"/>
            </w:pPr>
            <w:r>
              <w:rPr>
                <w:rFonts w:ascii="Calibri" w:hAnsi="Calibri" w:eastAsia="Calibri" w:cs="Calibri"/>
                <w:b/>
                <w:i w:val="0"/>
                <w:sz w:val="18"/>
                <w:lang w:val="en-US" w:bidi="fa-IR"/>
              </w:rPr>
              <w:t>20%</w:t>
            </w:r>
          </w:p>
        </w:tc>
        <w:tc>
          <w:tcPr>
            <w:tcW w:type="dxa" w:w="2126"/>
          </w:tcPr>
          <w:p>
            <w:pPr>
              <w:spacing w:after="0"/>
            </w:pPr>
            <w:r>
              <w:rPr>
                <w:rFonts w:ascii="Calibri" w:hAnsi="Calibri" w:eastAsia="Calibri" w:cs="Calibri"/>
                <w:b w:val="0"/>
                <w:i w:val="0"/>
                <w:sz w:val="18"/>
                <w:lang w:val="en-US" w:bidi="fa-IR"/>
              </w:rPr>
              <w:t>+5.3%</w:t>
            </w:r>
          </w:p>
        </w:tc>
        <w:tc>
          <w:tcPr>
            <w:tcW w:type="dxa" w:w="2409"/>
          </w:tcPr>
          <w:p>
            <w:pPr>
              <w:spacing w:after="0"/>
            </w:pPr>
            <w:r>
              <w:rPr>
                <w:rFonts w:ascii="Calibri" w:hAnsi="Calibri" w:eastAsia="Calibri" w:cs="Calibri"/>
                <w:b w:val="0"/>
                <w:i w:val="0"/>
                <w:sz w:val="18"/>
                <w:lang w:val="en-US" w:bidi="fa-IR"/>
              </w:rPr>
              <w:t>+4.0%</w:t>
            </w:r>
          </w:p>
        </w:tc>
        <w:tc>
          <w:tcPr>
            <w:tcW w:type="dxa" w:w="2268"/>
          </w:tcPr>
          <w:p>
            <w:pPr>
              <w:spacing w:after="0"/>
            </w:pPr>
            <w:r>
              <w:rPr>
                <w:rFonts w:ascii="Calibri" w:hAnsi="Calibri" w:eastAsia="Calibri" w:cs="Calibri"/>
                <w:b w:val="0"/>
                <w:i w:val="0"/>
                <w:sz w:val="18"/>
                <w:lang w:val="en-US" w:bidi="fa-IR"/>
              </w:rPr>
              <w:t>+2.7%</w:t>
            </w:r>
          </w:p>
        </w:tc>
      </w:tr>
      <w:tr>
        <w:trPr>
          <w:cantSplit/>
        </w:trPr>
        <w:tc>
          <w:tcPr>
            <w:tcW w:type="dxa" w:w="2835"/>
            <w:shd w:val="clear" w:color="auto" w:fill="F7F9FC"/>
          </w:tcPr>
          <w:p>
            <w:pPr>
              <w:spacing w:after="0"/>
            </w:pPr>
            <w:r>
              <w:rPr>
                <w:rFonts w:ascii="Calibri" w:hAnsi="Calibri" w:eastAsia="Calibri" w:cs="Calibri"/>
                <w:b/>
                <w:i w:val="0"/>
                <w:sz w:val="18"/>
                <w:lang w:val="en-US" w:bidi="fa-IR"/>
              </w:rPr>
              <w:t>30% or more</w:t>
            </w:r>
          </w:p>
        </w:tc>
        <w:tc>
          <w:tcPr>
            <w:tcW w:type="dxa" w:w="2126"/>
            <w:shd w:val="clear" w:color="auto" w:fill="F7F9FC"/>
          </w:tcPr>
          <w:p>
            <w:pPr>
              <w:spacing w:after="0"/>
            </w:pPr>
            <w:r>
              <w:rPr>
                <w:rFonts w:ascii="Calibri" w:hAnsi="Calibri" w:eastAsia="Calibri" w:cs="Calibri"/>
                <w:b w:val="0"/>
                <w:i w:val="0"/>
                <w:sz w:val="18"/>
                <w:lang w:val="en-US" w:bidi="fa-IR"/>
              </w:rPr>
              <w:t>+8.0%</w:t>
            </w:r>
          </w:p>
        </w:tc>
        <w:tc>
          <w:tcPr>
            <w:tcW w:type="dxa" w:w="2409"/>
            <w:shd w:val="clear" w:color="auto" w:fill="F7F9FC"/>
          </w:tcPr>
          <w:p>
            <w:pPr>
              <w:spacing w:after="0"/>
            </w:pPr>
            <w:r>
              <w:rPr>
                <w:rFonts w:ascii="Calibri" w:hAnsi="Calibri" w:eastAsia="Calibri" w:cs="Calibri"/>
                <w:b w:val="0"/>
                <w:i w:val="0"/>
                <w:sz w:val="18"/>
                <w:lang w:val="en-US" w:bidi="fa-IR"/>
              </w:rPr>
              <w:t>+6.0%</w:t>
            </w:r>
          </w:p>
        </w:tc>
        <w:tc>
          <w:tcPr>
            <w:tcW w:type="dxa" w:w="2268"/>
            <w:shd w:val="clear" w:color="auto" w:fill="F7F9FC"/>
          </w:tcPr>
          <w:p>
            <w:pPr>
              <w:spacing w:after="0"/>
            </w:pPr>
            <w:r>
              <w:rPr>
                <w:rFonts w:ascii="Calibri" w:hAnsi="Calibri" w:eastAsia="Calibri" w:cs="Calibri"/>
                <w:b w:val="0"/>
                <w:i w:val="0"/>
                <w:sz w:val="18"/>
                <w:lang w:val="en-US" w:bidi="fa-IR"/>
              </w:rPr>
              <w:t>+4.0%</w:t>
            </w:r>
          </w:p>
        </w:tc>
      </w:tr>
    </w:tbl>
    <w:p>
      <w:pPr>
        <w:spacing w:after="40"/>
      </w:pPr>
    </w:p>
    <w:p>
      <w:r>
        <w:rPr>
          <w:rFonts w:ascii="Calibri" w:hAnsi="Calibri" w:eastAsia="Calibri" w:cs="Calibri"/>
          <w:b w:val="0"/>
          <w:i w:val="0"/>
          <w:lang w:val="en-US" w:bidi="fa-IR"/>
        </w:rPr>
        <w:t>Why 8 percent and 30 percent? They are policy parameters: 8 percent is a modest premium (the price is 1.20 to 1.35 times cost, so margins are 17 to 26 percent), and 30 percent unserved demand is a clear sign of scarcity. Both are varied in the sensitivity tests of chapter 10; the result is not sensitive to the 30 percent threshold.</w:t>
      </w:r>
    </w:p>
    <w:p>
      <w:pPr>
        <w:pStyle w:val="Heading3"/>
      </w:pPr>
      <w:r>
        <w:rPr>
          <w:rFonts w:ascii="Calibri" w:hAnsi="Calibri" w:eastAsia="Calibri" w:cs="Calibri"/>
          <w:b/>
          <w:i w:val="0"/>
          <w:color w:val="12263F"/>
          <w:sz w:val="24"/>
          <w:lang w:val="en-US" w:bidi="fa-IR"/>
        </w:rPr>
        <w:t>Rule 2: sell-out protection</w:t>
      </w:r>
    </w:p>
    <w:p>
      <w:r>
        <w:rPr>
          <w:rFonts w:ascii="Calibri" w:hAnsi="Calibri" w:eastAsia="Calibri" w:cs="Calibri"/>
          <w:b w:val="0"/>
          <w:i w:val="0"/>
          <w:lang w:val="en-US" w:bidi="fa-IR"/>
        </w:rPr>
        <w:t>Purpose: protect the units sold against an unknown price sensitivity. The rise from rule 1 is reduced to the largest rise M for which the expected units sold stay at least 99 percent of the baseline even if customers were twice as price-sensitive as the planning case (price sensitivity -2). The expectation is computed by simulation: 1,000 draws of demand (from a distribution fitted to the forecast's P10-P90 range) and of available stock (from the product's own history), and in each draw units sold = min(demand scaled by M to the power -2, stock):</w:t>
      </w:r>
    </w:p>
    <w:p>
      <w:pPr>
        <w:spacing w:before="80" w:after="160"/>
        <w:jc w:val="center"/>
        <w:shd w:val="clear" w:color="auto" w:fill="F2F6FB"/>
      </w:pPr>
      <w:r>
        <w:rPr>
          <w:rFonts w:ascii="Consolas" w:hAnsi="Consolas" w:eastAsia="Consolas" w:cs="Consolas"/>
          <w:b/>
          <w:i w:val="0"/>
          <w:color w:val="12263F"/>
          <w:sz w:val="20"/>
          <w:lang w:val="en-US" w:bidi="fa-IR"/>
        </w:rPr>
        <w:t>largest M &lt;= 1 + u  such that  E[ min( D x M^(-2), S ) ]  &gt;=  99% of  E[ min( D, S ) ]</w:t>
      </w:r>
    </w:p>
    <w:p>
      <w:r>
        <w:rPr>
          <w:rFonts w:ascii="Calibri" w:hAnsi="Calibri" w:eastAsia="Calibri" w:cs="Calibri"/>
          <w:b w:val="0"/>
          <w:i w:val="0"/>
          <w:lang w:val="en-US" w:bidi="fa-IR"/>
        </w:rPr>
        <w:t>Intuition: if stock is so short that even a lower demand still exceeds it, a higher price changes nothing in units, so M can be large; if stock is close to demand, demand lost to a higher price becomes units lost, and M is held down. Rule 2 is the insurance against rule 1.</w:t>
      </w:r>
    </w:p>
    <w:p>
      <w:pPr>
        <w:pStyle w:val="Heading3"/>
      </w:pPr>
      <w:r>
        <w:rPr>
          <w:rFonts w:ascii="Calibri" w:hAnsi="Calibri" w:eastAsia="Calibri" w:cs="Calibri"/>
          <w:b/>
          <w:i w:val="0"/>
          <w:color w:val="12263F"/>
          <w:sz w:val="24"/>
          <w:lang w:val="en-US" w:bidi="fa-IR"/>
        </w:rPr>
        <w:t>Rule 3: surplus markdown</w:t>
      </w:r>
    </w:p>
    <w:p>
      <w:r>
        <w:rPr>
          <w:rFonts w:ascii="Calibri" w:hAnsi="Calibri" w:eastAsia="Calibri" w:cs="Calibri"/>
          <w:b w:val="0"/>
          <w:i w:val="0"/>
          <w:lang w:val="en-US" w:bidi="fa-IR"/>
        </w:rPr>
        <w:t>Purpose: consider a discount for over-stocked products, but only if it pays for itself. A markdown is considered only for products with more than 26 weeks of cover and no scarcity. Its depth grows with the excess cover (full depth at 104 weeks, four times the 26-week limit) and is scaled by the season so that no discount is given in a demand peak:</w:t>
      </w:r>
    </w:p>
    <w:p>
      <w:pPr>
        <w:spacing w:before="80" w:after="160"/>
        <w:jc w:val="center"/>
        <w:shd w:val="clear" w:color="auto" w:fill="F2F6FB"/>
      </w:pPr>
      <w:r>
        <w:rPr>
          <w:rFonts w:ascii="Consolas" w:hAnsi="Consolas" w:eastAsia="Consolas" w:cs="Consolas"/>
          <w:b/>
          <w:i w:val="0"/>
          <w:color w:val="12263F"/>
          <w:sz w:val="20"/>
          <w:lang w:val="en-US" w:bidi="fa-IR"/>
        </w:rPr>
        <w:t>depth d = 10% x min(1, ln(cover / 26) / ln(4)) x lull(season),   lull = 1.0 (off-peak), 0.5 (normal), 0 (peak)</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2267"/>
        <w:gridCol w:w="2267"/>
        <w:gridCol w:w="2267"/>
      </w:tblGrid>
      <w:tr>
        <w:trPr>
          <w:tblHeader/>
        </w:trPr>
        <w:tc>
          <w:tcPr>
            <w:tcW w:type="dxa" w:w="2835"/>
            <w:shd w:val="clear" w:color="auto" w:fill="12263F"/>
          </w:tcPr>
          <w:p>
            <w:pPr>
              <w:spacing w:after="0"/>
            </w:pPr>
            <w:r>
              <w:rPr>
                <w:rFonts w:ascii="Calibri" w:hAnsi="Calibri" w:eastAsia="Calibri" w:cs="Calibri"/>
                <w:b/>
                <w:i w:val="0"/>
                <w:color w:val="FFFFFF"/>
                <w:sz w:val="18"/>
                <w:lang w:val="en-US" w:bidi="fa-IR"/>
              </w:rPr>
              <w:t>Weeks of cover</w:t>
            </w:r>
          </w:p>
        </w:tc>
        <w:tc>
          <w:tcPr>
            <w:tcW w:type="dxa" w:w="2268"/>
            <w:shd w:val="clear" w:color="auto" w:fill="12263F"/>
          </w:tcPr>
          <w:p>
            <w:pPr>
              <w:spacing w:after="0"/>
            </w:pPr>
            <w:r>
              <w:rPr>
                <w:rFonts w:ascii="Calibri" w:hAnsi="Calibri" w:eastAsia="Calibri" w:cs="Calibri"/>
                <w:b/>
                <w:i w:val="0"/>
                <w:color w:val="FFFFFF"/>
                <w:sz w:val="18"/>
                <w:lang w:val="en-US" w:bidi="fa-IR"/>
              </w:rPr>
              <w:t>Off-peak</w:t>
            </w:r>
          </w:p>
        </w:tc>
        <w:tc>
          <w:tcPr>
            <w:tcW w:type="dxa" w:w="2268"/>
            <w:shd w:val="clear" w:color="auto" w:fill="12263F"/>
          </w:tcPr>
          <w:p>
            <w:pPr>
              <w:spacing w:after="0"/>
            </w:pPr>
            <w:r>
              <w:rPr>
                <w:rFonts w:ascii="Calibri" w:hAnsi="Calibri" w:eastAsia="Calibri" w:cs="Calibri"/>
                <w:b/>
                <w:i w:val="0"/>
                <w:color w:val="FFFFFF"/>
                <w:sz w:val="18"/>
                <w:lang w:val="en-US" w:bidi="fa-IR"/>
              </w:rPr>
              <w:t>Normal</w:t>
            </w:r>
          </w:p>
        </w:tc>
        <w:tc>
          <w:tcPr>
            <w:tcW w:type="dxa" w:w="2268"/>
            <w:shd w:val="clear" w:color="auto" w:fill="12263F"/>
          </w:tcPr>
          <w:p>
            <w:pPr>
              <w:spacing w:after="0"/>
            </w:pPr>
            <w:r>
              <w:rPr>
                <w:rFonts w:ascii="Calibri" w:hAnsi="Calibri" w:eastAsia="Calibri" w:cs="Calibri"/>
                <w:b/>
                <w:i w:val="0"/>
                <w:color w:val="FFFFFF"/>
                <w:sz w:val="18"/>
                <w:lang w:val="en-US" w:bidi="fa-IR"/>
              </w:rPr>
              <w:t>Peak</w:t>
            </w:r>
          </w:p>
        </w:tc>
      </w:tr>
      <w:tr>
        <w:trPr>
          <w:cantSplit/>
        </w:trPr>
        <w:tc>
          <w:tcPr>
            <w:tcW w:type="dxa" w:w="2835"/>
          </w:tcPr>
          <w:p>
            <w:pPr>
              <w:spacing w:after="0"/>
            </w:pPr>
            <w:r>
              <w:rPr>
                <w:rFonts w:ascii="Calibri" w:hAnsi="Calibri" w:eastAsia="Calibri" w:cs="Calibri"/>
                <w:b/>
                <w:i w:val="0"/>
                <w:sz w:val="18"/>
                <w:lang w:val="en-US" w:bidi="fa-IR"/>
              </w:rPr>
              <w:t>26 or less</w:t>
            </w:r>
          </w:p>
        </w:tc>
        <w:tc>
          <w:tcPr>
            <w:tcW w:type="dxa" w:w="2268"/>
          </w:tcPr>
          <w:p>
            <w:pPr>
              <w:spacing w:after="0"/>
            </w:pPr>
            <w:r>
              <w:rPr>
                <w:rFonts w:ascii="Calibri" w:hAnsi="Calibri" w:eastAsia="Calibri" w:cs="Calibri"/>
                <w:b w:val="0"/>
                <w:i w:val="0"/>
                <w:sz w:val="18"/>
                <w:lang w:val="en-US" w:bidi="fa-IR"/>
              </w:rPr>
              <w:t>0%</w:t>
            </w:r>
          </w:p>
        </w:tc>
        <w:tc>
          <w:tcPr>
            <w:tcW w:type="dxa" w:w="2268"/>
          </w:tcPr>
          <w:p>
            <w:pPr>
              <w:spacing w:after="0"/>
            </w:pPr>
            <w:r>
              <w:rPr>
                <w:rFonts w:ascii="Calibri" w:hAnsi="Calibri" w:eastAsia="Calibri" w:cs="Calibri"/>
                <w:b w:val="0"/>
                <w:i w:val="0"/>
                <w:sz w:val="18"/>
                <w:lang w:val="en-US" w:bidi="fa-IR"/>
              </w:rPr>
              <w:t>0%</w:t>
            </w:r>
          </w:p>
        </w:tc>
        <w:tc>
          <w:tcPr>
            <w:tcW w:type="dxa" w:w="2268"/>
          </w:tcPr>
          <w:p>
            <w:pPr>
              <w:spacing w:after="0"/>
            </w:pPr>
            <w:r>
              <w:rPr>
                <w:rFonts w:ascii="Calibri" w:hAnsi="Calibri" w:eastAsia="Calibri" w:cs="Calibri"/>
                <w:b w:val="0"/>
                <w:i w:val="0"/>
                <w:sz w:val="18"/>
                <w:lang w:val="en-US" w:bidi="fa-IR"/>
              </w:rPr>
              <w:t>0%</w:t>
            </w:r>
          </w:p>
        </w:tc>
      </w:tr>
      <w:tr>
        <w:trPr>
          <w:cantSplit/>
        </w:trPr>
        <w:tc>
          <w:tcPr>
            <w:tcW w:type="dxa" w:w="2835"/>
            <w:shd w:val="clear" w:color="auto" w:fill="F7F9FC"/>
          </w:tcPr>
          <w:p>
            <w:pPr>
              <w:spacing w:after="0"/>
            </w:pPr>
            <w:r>
              <w:rPr>
                <w:rFonts w:ascii="Calibri" w:hAnsi="Calibri" w:eastAsia="Calibri" w:cs="Calibri"/>
                <w:b/>
                <w:i w:val="0"/>
                <w:sz w:val="18"/>
                <w:lang w:val="en-US" w:bidi="fa-IR"/>
              </w:rPr>
              <w:t>52</w:t>
            </w:r>
          </w:p>
        </w:tc>
        <w:tc>
          <w:tcPr>
            <w:tcW w:type="dxa" w:w="2268"/>
            <w:shd w:val="clear" w:color="auto" w:fill="F7F9FC"/>
          </w:tcPr>
          <w:p>
            <w:pPr>
              <w:spacing w:after="0"/>
            </w:pPr>
            <w:r>
              <w:rPr>
                <w:rFonts w:ascii="Calibri" w:hAnsi="Calibri" w:eastAsia="Calibri" w:cs="Calibri"/>
                <w:b w:val="0"/>
                <w:i w:val="0"/>
                <w:sz w:val="18"/>
                <w:lang w:val="en-US" w:bidi="fa-IR"/>
              </w:rPr>
              <w:t>5.0%</w:t>
            </w:r>
          </w:p>
        </w:tc>
        <w:tc>
          <w:tcPr>
            <w:tcW w:type="dxa" w:w="2268"/>
            <w:shd w:val="clear" w:color="auto" w:fill="F7F9FC"/>
          </w:tcPr>
          <w:p>
            <w:pPr>
              <w:spacing w:after="0"/>
            </w:pPr>
            <w:r>
              <w:rPr>
                <w:rFonts w:ascii="Calibri" w:hAnsi="Calibri" w:eastAsia="Calibri" w:cs="Calibri"/>
                <w:b w:val="0"/>
                <w:i w:val="0"/>
                <w:sz w:val="18"/>
                <w:lang w:val="en-US" w:bidi="fa-IR"/>
              </w:rPr>
              <w:t>2.5%</w:t>
            </w:r>
          </w:p>
        </w:tc>
        <w:tc>
          <w:tcPr>
            <w:tcW w:type="dxa" w:w="2268"/>
            <w:shd w:val="clear" w:color="auto" w:fill="F7F9FC"/>
          </w:tcPr>
          <w:p>
            <w:pPr>
              <w:spacing w:after="0"/>
            </w:pPr>
            <w:r>
              <w:rPr>
                <w:rFonts w:ascii="Calibri" w:hAnsi="Calibri" w:eastAsia="Calibri" w:cs="Calibri"/>
                <w:b w:val="0"/>
                <w:i w:val="0"/>
                <w:sz w:val="18"/>
                <w:lang w:val="en-US" w:bidi="fa-IR"/>
              </w:rPr>
              <w:t>0%</w:t>
            </w:r>
          </w:p>
        </w:tc>
      </w:tr>
      <w:tr>
        <w:trPr>
          <w:cantSplit/>
        </w:trPr>
        <w:tc>
          <w:tcPr>
            <w:tcW w:type="dxa" w:w="2835"/>
          </w:tcPr>
          <w:p>
            <w:pPr>
              <w:spacing w:after="0"/>
            </w:pPr>
            <w:r>
              <w:rPr>
                <w:rFonts w:ascii="Calibri" w:hAnsi="Calibri" w:eastAsia="Calibri" w:cs="Calibri"/>
                <w:b/>
                <w:i w:val="0"/>
                <w:sz w:val="18"/>
                <w:lang w:val="en-US" w:bidi="fa-IR"/>
              </w:rPr>
              <w:t>78</w:t>
            </w:r>
          </w:p>
        </w:tc>
        <w:tc>
          <w:tcPr>
            <w:tcW w:type="dxa" w:w="2268"/>
          </w:tcPr>
          <w:p>
            <w:pPr>
              <w:spacing w:after="0"/>
            </w:pPr>
            <w:r>
              <w:rPr>
                <w:rFonts w:ascii="Calibri" w:hAnsi="Calibri" w:eastAsia="Calibri" w:cs="Calibri"/>
                <w:b w:val="0"/>
                <w:i w:val="0"/>
                <w:sz w:val="18"/>
                <w:lang w:val="en-US" w:bidi="fa-IR"/>
              </w:rPr>
              <w:t>7.9%</w:t>
            </w:r>
          </w:p>
        </w:tc>
        <w:tc>
          <w:tcPr>
            <w:tcW w:type="dxa" w:w="2268"/>
          </w:tcPr>
          <w:p>
            <w:pPr>
              <w:spacing w:after="0"/>
            </w:pPr>
            <w:r>
              <w:rPr>
                <w:rFonts w:ascii="Calibri" w:hAnsi="Calibri" w:eastAsia="Calibri" w:cs="Calibri"/>
                <w:b w:val="0"/>
                <w:i w:val="0"/>
                <w:sz w:val="18"/>
                <w:lang w:val="en-US" w:bidi="fa-IR"/>
              </w:rPr>
              <w:t>4.0%</w:t>
            </w:r>
          </w:p>
        </w:tc>
        <w:tc>
          <w:tcPr>
            <w:tcW w:type="dxa" w:w="2268"/>
          </w:tcPr>
          <w:p>
            <w:pPr>
              <w:spacing w:after="0"/>
            </w:pPr>
            <w:r>
              <w:rPr>
                <w:rFonts w:ascii="Calibri" w:hAnsi="Calibri" w:eastAsia="Calibri" w:cs="Calibri"/>
                <w:b w:val="0"/>
                <w:i w:val="0"/>
                <w:sz w:val="18"/>
                <w:lang w:val="en-US" w:bidi="fa-IR"/>
              </w:rPr>
              <w:t>0%</w:t>
            </w:r>
          </w:p>
        </w:tc>
      </w:tr>
      <w:tr>
        <w:trPr>
          <w:cantSplit/>
        </w:trPr>
        <w:tc>
          <w:tcPr>
            <w:tcW w:type="dxa" w:w="2835"/>
            <w:shd w:val="clear" w:color="auto" w:fill="F7F9FC"/>
          </w:tcPr>
          <w:p>
            <w:pPr>
              <w:spacing w:after="0"/>
            </w:pPr>
            <w:r>
              <w:rPr>
                <w:rFonts w:ascii="Calibri" w:hAnsi="Calibri" w:eastAsia="Calibri" w:cs="Calibri"/>
                <w:b/>
                <w:i w:val="0"/>
                <w:sz w:val="18"/>
                <w:lang w:val="en-US" w:bidi="fa-IR"/>
              </w:rPr>
              <w:t>104 or more</w:t>
            </w:r>
          </w:p>
        </w:tc>
        <w:tc>
          <w:tcPr>
            <w:tcW w:type="dxa" w:w="2268"/>
            <w:shd w:val="clear" w:color="auto" w:fill="F7F9FC"/>
          </w:tcPr>
          <w:p>
            <w:pPr>
              <w:spacing w:after="0"/>
            </w:pPr>
            <w:r>
              <w:rPr>
                <w:rFonts w:ascii="Calibri" w:hAnsi="Calibri" w:eastAsia="Calibri" w:cs="Calibri"/>
                <w:b w:val="0"/>
                <w:i w:val="0"/>
                <w:sz w:val="18"/>
                <w:lang w:val="en-US" w:bidi="fa-IR"/>
              </w:rPr>
              <w:t>10.0%</w:t>
            </w:r>
          </w:p>
        </w:tc>
        <w:tc>
          <w:tcPr>
            <w:tcW w:type="dxa" w:w="2268"/>
            <w:shd w:val="clear" w:color="auto" w:fill="F7F9FC"/>
          </w:tcPr>
          <w:p>
            <w:pPr>
              <w:spacing w:after="0"/>
            </w:pPr>
            <w:r>
              <w:rPr>
                <w:rFonts w:ascii="Calibri" w:hAnsi="Calibri" w:eastAsia="Calibri" w:cs="Calibri"/>
                <w:b w:val="0"/>
                <w:i w:val="0"/>
                <w:sz w:val="18"/>
                <w:lang w:val="en-US" w:bidi="fa-IR"/>
              </w:rPr>
              <w:t>5.0%</w:t>
            </w:r>
          </w:p>
        </w:tc>
        <w:tc>
          <w:tcPr>
            <w:tcW w:type="dxa" w:w="2268"/>
            <w:shd w:val="clear" w:color="auto" w:fill="F7F9FC"/>
          </w:tcPr>
          <w:p>
            <w:pPr>
              <w:spacing w:after="0"/>
            </w:pPr>
            <w:r>
              <w:rPr>
                <w:rFonts w:ascii="Calibri" w:hAnsi="Calibri" w:eastAsia="Calibri" w:cs="Calibri"/>
                <w:b w:val="0"/>
                <w:i w:val="0"/>
                <w:sz w:val="18"/>
                <w:lang w:val="en-US" w:bidi="fa-IR"/>
              </w:rPr>
              <w:t>0%</w:t>
            </w:r>
          </w:p>
        </w:tc>
      </w:tr>
    </w:tbl>
    <w:p>
      <w:pPr>
        <w:spacing w:after="40"/>
      </w:pPr>
    </w:p>
    <w:p>
      <w:r>
        <w:rPr>
          <w:rFonts w:ascii="Calibri" w:hAnsi="Calibri" w:eastAsia="Calibri" w:cs="Calibri"/>
          <w:b w:val="0"/>
          <w:i w:val="0"/>
          <w:lang w:val="en-US" w:bidi="fa-IR"/>
        </w:rPr>
        <w:t>The markdown is applied only if the simulated profit at the planning sensitivity (-1), including the saving in carrying cost of the stock sold, is higher with the markdown than without it. The break-even sensitivity (how price-sensitive customers would have to be for the markdown to pay) is reported for every candidate. Result: no markdown paid (see chapter 10).</w:t>
      </w:r>
    </w:p>
    <w:p>
      <w:pPr>
        <w:pStyle w:val="Heading3"/>
      </w:pPr>
      <w:r>
        <w:rPr>
          <w:rFonts w:ascii="Calibri" w:hAnsi="Calibri" w:eastAsia="Calibri" w:cs="Calibri"/>
          <w:b/>
          <w:i w:val="0"/>
          <w:color w:val="12263F"/>
          <w:sz w:val="24"/>
          <w:lang w:val="en-US" w:bidi="fa-IR"/>
        </w:rPr>
        <w:t>Rule 4: credit risk</w:t>
      </w:r>
    </w:p>
    <w:p>
      <w:r>
        <w:rPr>
          <w:rFonts w:ascii="Calibri" w:hAnsi="Calibri" w:eastAsia="Calibri" w:cs="Calibri"/>
          <w:b w:val="0"/>
          <w:i w:val="0"/>
          <w:lang w:val="en-US" w:bidi="fa-IR"/>
        </w:rPr>
        <w:t>Purpose: make credit-risky customers pay for the risk and avoid giving them discounts. The rule uses the rating of the product's category (chapter 8):</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700"/>
        <w:gridCol w:w="7937"/>
      </w:tblGrid>
      <w:tr>
        <w:trPr>
          <w:tblHeader/>
        </w:trPr>
        <w:tc>
          <w:tcPr>
            <w:tcW w:type="dxa" w:w="1701"/>
            <w:shd w:val="clear" w:color="auto" w:fill="12263F"/>
          </w:tcPr>
          <w:p>
            <w:pPr>
              <w:spacing w:after="0"/>
            </w:pPr>
            <w:r>
              <w:rPr>
                <w:rFonts w:ascii="Calibri" w:hAnsi="Calibri" w:eastAsia="Calibri" w:cs="Calibri"/>
                <w:b/>
                <w:i w:val="0"/>
                <w:color w:val="FFFFFF"/>
                <w:sz w:val="19"/>
                <w:lang w:val="en-US" w:bidi="fa-IR"/>
              </w:rPr>
              <w:t>Rating</w:t>
            </w:r>
          </w:p>
        </w:tc>
        <w:tc>
          <w:tcPr>
            <w:tcW w:type="dxa" w:w="7937"/>
            <w:shd w:val="clear" w:color="auto" w:fill="12263F"/>
          </w:tcPr>
          <w:p>
            <w:pPr>
              <w:spacing w:after="0"/>
            </w:pPr>
            <w:r>
              <w:rPr>
                <w:rFonts w:ascii="Calibri" w:hAnsi="Calibri" w:eastAsia="Calibri" w:cs="Calibri"/>
                <w:b/>
                <w:i w:val="0"/>
                <w:color w:val="FFFFFF"/>
                <w:sz w:val="19"/>
                <w:lang w:val="en-US" w:bidi="fa-IR"/>
              </w:rPr>
              <w:t>Rule</w:t>
            </w:r>
          </w:p>
        </w:tc>
      </w:tr>
      <w:tr>
        <w:trPr>
          <w:cantSplit/>
        </w:trPr>
        <w:tc>
          <w:tcPr>
            <w:tcW w:type="dxa" w:w="1701"/>
          </w:tcPr>
          <w:p>
            <w:pPr>
              <w:spacing w:after="0"/>
            </w:pPr>
            <w:r>
              <w:rPr>
                <w:rFonts w:ascii="Calibri" w:hAnsi="Calibri" w:eastAsia="Calibri" w:cs="Calibri"/>
                <w:b/>
                <w:i w:val="0"/>
                <w:sz w:val="19"/>
                <w:lang w:val="en-US" w:bidi="fa-IR"/>
              </w:rPr>
              <w:t>A, B</w:t>
            </w:r>
          </w:p>
        </w:tc>
        <w:tc>
          <w:tcPr>
            <w:tcW w:type="dxa" w:w="7937"/>
          </w:tcPr>
          <w:p>
            <w:pPr>
              <w:spacing w:after="0"/>
            </w:pPr>
            <w:r>
              <w:rPr>
                <w:rFonts w:ascii="Calibri" w:hAnsi="Calibri" w:eastAsia="Calibri" w:cs="Calibri"/>
                <w:b w:val="0"/>
                <w:i w:val="0"/>
                <w:sz w:val="19"/>
                <w:lang w:val="en-US" w:bidi="fa-IR"/>
              </w:rPr>
              <w:t>No change: normal rules</w:t>
            </w:r>
          </w:p>
        </w:tc>
      </w:tr>
      <w:tr>
        <w:trPr>
          <w:cantSplit/>
        </w:trPr>
        <w:tc>
          <w:tcPr>
            <w:tcW w:type="dxa" w:w="1701"/>
            <w:shd w:val="clear" w:color="auto" w:fill="F7F9FC"/>
          </w:tcPr>
          <w:p>
            <w:pPr>
              <w:spacing w:after="0"/>
            </w:pPr>
            <w:r>
              <w:rPr>
                <w:rFonts w:ascii="Calibri" w:hAnsi="Calibri" w:eastAsia="Calibri" w:cs="Calibri"/>
                <w:b/>
                <w:i w:val="0"/>
                <w:sz w:val="19"/>
                <w:lang w:val="en-US" w:bidi="fa-IR"/>
              </w:rPr>
              <w:t>C</w:t>
            </w:r>
          </w:p>
        </w:tc>
        <w:tc>
          <w:tcPr>
            <w:tcW w:type="dxa" w:w="7937"/>
            <w:shd w:val="clear" w:color="auto" w:fill="F7F9FC"/>
          </w:tcPr>
          <w:p>
            <w:pPr>
              <w:spacing w:after="0"/>
            </w:pPr>
            <w:r>
              <w:rPr>
                <w:rFonts w:ascii="Calibri" w:hAnsi="Calibri" w:eastAsia="Calibri" w:cs="Calibri"/>
                <w:b w:val="0"/>
                <w:i w:val="0"/>
                <w:sz w:val="19"/>
                <w:lang w:val="en-US" w:bidi="fa-IR"/>
              </w:rPr>
              <w:t>Markdown capped at 5%</w:t>
            </w:r>
          </w:p>
        </w:tc>
      </w:tr>
      <w:tr>
        <w:trPr>
          <w:cantSplit/>
        </w:trPr>
        <w:tc>
          <w:tcPr>
            <w:tcW w:type="dxa" w:w="1701"/>
          </w:tcPr>
          <w:p>
            <w:pPr>
              <w:spacing w:after="0"/>
            </w:pPr>
            <w:r>
              <w:rPr>
                <w:rFonts w:ascii="Calibri" w:hAnsi="Calibri" w:eastAsia="Calibri" w:cs="Calibri"/>
                <w:b/>
                <w:i w:val="0"/>
                <w:sz w:val="19"/>
                <w:lang w:val="en-US" w:bidi="fa-IR"/>
              </w:rPr>
              <w:t>D, E</w:t>
            </w:r>
          </w:p>
        </w:tc>
        <w:tc>
          <w:tcPr>
            <w:tcW w:type="dxa" w:w="7937"/>
          </w:tcPr>
          <w:p>
            <w:pPr>
              <w:spacing w:after="0"/>
            </w:pPr>
            <w:r>
              <w:rPr>
                <w:rFonts w:ascii="Calibri" w:hAnsi="Calibri" w:eastAsia="Calibri" w:cs="Calibri"/>
                <w:b w:val="0"/>
                <w:i w:val="0"/>
                <w:sz w:val="19"/>
                <w:lang w:val="en-US" w:bidi="fa-IR"/>
              </w:rPr>
              <w:t>No markdown; a risk premium on the price; payment terms recommended 15 days shorter</w:t>
            </w:r>
          </w:p>
        </w:tc>
      </w:tr>
    </w:tbl>
    <w:p>
      <w:pPr>
        <w:spacing w:after="40"/>
      </w:pPr>
    </w:p>
    <w:p>
      <w:pPr>
        <w:spacing w:before="80" w:after="160"/>
        <w:jc w:val="center"/>
        <w:shd w:val="clear" w:color="auto" w:fill="F2F6FB"/>
      </w:pPr>
      <w:r>
        <w:rPr>
          <w:rFonts w:ascii="Consolas" w:hAnsi="Consolas" w:eastAsia="Consolas" w:cs="Consolas"/>
          <w:b/>
          <w:i w:val="0"/>
          <w:color w:val="12263F"/>
          <w:sz w:val="20"/>
          <w:lang w:val="en-US" w:bidi="fa-IR"/>
        </w:rPr>
        <w:t>risk premium = share on credit x annual default rate + DSO / 365 x 8% funding cost</w:t>
      </w:r>
    </w:p>
    <w:p>
      <w:r>
        <w:rPr>
          <w:rFonts w:ascii="Calibri" w:hAnsi="Calibri" w:eastAsia="Calibri" w:cs="Calibri"/>
          <w:b w:val="0"/>
          <w:i w:val="0"/>
          <w:lang w:val="en-US" w:bidi="fa-IR"/>
        </w:rPr>
        <w:t>The first term covers the expected loss from defaults, the second the cost of money tied up in unpaid invoices. For Beverages and Cocoa (D): 0.75 x 1.8% + 54 / 365 x 8% = 1.35% + 1.18% = 2.5%. Shortening the terms by 15 days lowers DSO and frees working capital: about 361 thousand dollars for this category.</w:t>
      </w:r>
    </w:p>
    <w:p>
      <w:pPr>
        <w:pStyle w:val="Heading3"/>
      </w:pPr>
      <w:r>
        <w:rPr>
          <w:rFonts w:ascii="Calibri" w:hAnsi="Calibri" w:eastAsia="Calibri" w:cs="Calibri"/>
          <w:b/>
          <w:i w:val="0"/>
          <w:color w:val="12263F"/>
          <w:sz w:val="24"/>
          <w:lang w:val="en-US" w:bidi="fa-IR"/>
        </w:rPr>
        <w:t>Rule 5: guardrails</w:t>
      </w:r>
    </w:p>
    <w:p>
      <w:r>
        <w:rPr>
          <w:rFonts w:ascii="Calibri" w:hAnsi="Calibri" w:eastAsia="Calibri" w:cs="Calibri"/>
          <w:b w:val="0"/>
          <w:i w:val="0"/>
          <w:lang w:val="en-US" w:bidi="fa-IR"/>
        </w:rPr>
        <w:t>Purpose: hard limits that no price may cross, whatever the other rules say. They are explained in 9.10.</w:t>
      </w:r>
    </w:p>
    <w:p>
      <w:pPr>
        <w:spacing w:before="80" w:after="160"/>
        <w:jc w:val="center"/>
        <w:shd w:val="clear" w:color="auto" w:fill="F2F6FB"/>
      </w:pPr>
      <w:r>
        <w:rPr>
          <w:rFonts w:ascii="Consolas" w:hAnsi="Consolas" w:eastAsia="Consolas" w:cs="Consolas"/>
          <w:b/>
          <w:i w:val="0"/>
          <w:color w:val="12263F"/>
          <w:sz w:val="20"/>
          <w:lang w:val="en-US" w:bidi="fa-IR"/>
        </w:rPr>
        <w:t>floor = COGS x (1 + 5% + 12% x 4/52) / (1 - expected credit loss);   0.92 x P0 &lt;= price &lt;= 1.10 x P0;   |price_t / price_(t-1) - 1| &lt;= 3%</w:t>
      </w:r>
    </w:p>
    <w:p>
      <w:pPr>
        <w:pStyle w:val="Heading3"/>
      </w:pPr>
      <w:r>
        <w:rPr>
          <w:rFonts w:ascii="Calibri" w:hAnsi="Calibri" w:eastAsia="Calibri" w:cs="Calibri"/>
          <w:b/>
          <w:i w:val="0"/>
          <w:color w:val="12263F"/>
          <w:sz w:val="24"/>
          <w:lang w:val="en-US" w:bidi="fa-IR"/>
        </w:rPr>
        <w:t>Rule 6: final price and the reason</w:t>
      </w:r>
    </w:p>
    <w:p>
      <w:r>
        <w:rPr>
          <w:rFonts w:ascii="Calibri" w:hAnsi="Calibri" w:eastAsia="Calibri" w:cs="Calibri"/>
          <w:b w:val="0"/>
          <w:i w:val="0"/>
          <w:lang w:val="en-US" w:bidi="fa-IR"/>
        </w:rPr>
        <w:t>The price is assembled in this order: start at the reference price P0; apply the scarcity premium limited by the sell-out protection (rules 1 and 2) or, for surplus products, the profit-tested markdown (rule 3); apply the credit rule (rule 4); then clip to the cost floor, the competitive band and the weekly step (rule 5). For every product-week the plan records the state, the premium allowed by rules 1 and 2, the credit premium, the markdown applied, the limits that were binding and a plain-language reason. This makes every price explainable in one sentence, which is what makes the engine auditable. The largest rise in the plan is +10 percent (the band limit) and the average rise over scarce weeks is +4.9 percent.</w:t>
      </w:r>
    </w:p>
    <w:p>
      <w:pPr>
        <w:pStyle w:val="Heading2"/>
      </w:pPr>
      <w:r>
        <w:rPr>
          <w:rFonts w:ascii="Calibri" w:hAnsi="Calibri" w:eastAsia="Calibri" w:cs="Calibri"/>
          <w:b/>
          <w:i w:val="0"/>
          <w:color w:val="2A78D6"/>
          <w:sz w:val="28"/>
          <w:lang w:val="en-US" w:bidi="fa-IR"/>
        </w:rPr>
        <w:t>9.7 The parameters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1559"/>
        <w:gridCol w:w="3968"/>
        <w:gridCol w:w="1275"/>
      </w:tblGrid>
      <w:tr>
        <w:trPr>
          <w:tblHeader/>
        </w:trPr>
        <w:tc>
          <w:tcPr>
            <w:tcW w:type="dxa" w:w="2835"/>
            <w:shd w:val="clear" w:color="auto" w:fill="12263F"/>
          </w:tcPr>
          <w:p>
            <w:pPr>
              <w:spacing w:after="0"/>
            </w:pPr>
            <w:r>
              <w:rPr>
                <w:rFonts w:ascii="Calibri" w:hAnsi="Calibri" w:eastAsia="Calibri" w:cs="Calibri"/>
                <w:b/>
                <w:i w:val="0"/>
                <w:color w:val="FFFFFF"/>
                <w:sz w:val="18"/>
                <w:lang w:val="en-US" w:bidi="fa-IR"/>
              </w:rPr>
              <w:t>Parameter</w:t>
            </w:r>
          </w:p>
        </w:tc>
        <w:tc>
          <w:tcPr>
            <w:tcW w:type="dxa" w:w="1559"/>
            <w:shd w:val="clear" w:color="auto" w:fill="12263F"/>
          </w:tcPr>
          <w:p>
            <w:pPr>
              <w:spacing w:after="0"/>
            </w:pPr>
            <w:r>
              <w:rPr>
                <w:rFonts w:ascii="Calibri" w:hAnsi="Calibri" w:eastAsia="Calibri" w:cs="Calibri"/>
                <w:b/>
                <w:i w:val="0"/>
                <w:color w:val="FFFFFF"/>
                <w:sz w:val="18"/>
                <w:lang w:val="en-US" w:bidi="fa-IR"/>
              </w:rPr>
              <w:t>Default</w:t>
            </w:r>
          </w:p>
        </w:tc>
        <w:tc>
          <w:tcPr>
            <w:tcW w:type="dxa" w:w="3969"/>
            <w:shd w:val="clear" w:color="auto" w:fill="12263F"/>
          </w:tcPr>
          <w:p>
            <w:pPr>
              <w:spacing w:after="0"/>
            </w:pPr>
            <w:r>
              <w:rPr>
                <w:rFonts w:ascii="Calibri" w:hAnsi="Calibri" w:eastAsia="Calibri" w:cs="Calibri"/>
                <w:b/>
                <w:i w:val="0"/>
                <w:color w:val="FFFFFF"/>
                <w:sz w:val="18"/>
                <w:lang w:val="en-US" w:bidi="fa-IR"/>
              </w:rPr>
              <w:t>Meaning</w:t>
            </w:r>
          </w:p>
        </w:tc>
        <w:tc>
          <w:tcPr>
            <w:tcW w:type="dxa" w:w="1276"/>
            <w:shd w:val="clear" w:color="auto" w:fill="12263F"/>
          </w:tcPr>
          <w:p>
            <w:pPr>
              <w:spacing w:after="0"/>
            </w:pPr>
            <w:r>
              <w:rPr>
                <w:rFonts w:ascii="Calibri" w:hAnsi="Calibri" w:eastAsia="Calibri" w:cs="Calibri"/>
                <w:b/>
                <w:i w:val="0"/>
                <w:color w:val="FFFFFF"/>
                <w:sz w:val="18"/>
                <w:lang w:val="en-US" w:bidi="fa-IR"/>
              </w:rPr>
              <w:t>Type</w:t>
            </w:r>
          </w:p>
        </w:tc>
      </w:tr>
      <w:tr>
        <w:trPr>
          <w:cantSplit/>
        </w:trPr>
        <w:tc>
          <w:tcPr>
            <w:tcW w:type="dxa" w:w="2835"/>
          </w:tcPr>
          <w:p>
            <w:pPr>
              <w:spacing w:after="0"/>
            </w:pPr>
            <w:r>
              <w:rPr>
                <w:rFonts w:ascii="Calibri" w:hAnsi="Calibri" w:eastAsia="Calibri" w:cs="Calibri"/>
                <w:b/>
                <w:i w:val="0"/>
                <w:sz w:val="18"/>
                <w:lang w:val="en-US" w:bidi="fa-IR"/>
              </w:rPr>
              <w:t>U_MAX</w:t>
            </w:r>
          </w:p>
        </w:tc>
        <w:tc>
          <w:tcPr>
            <w:tcW w:type="dxa" w:w="1559"/>
          </w:tcPr>
          <w:p>
            <w:pPr>
              <w:spacing w:after="0"/>
            </w:pPr>
            <w:r>
              <w:rPr>
                <w:rFonts w:ascii="Calibri" w:hAnsi="Calibri" w:eastAsia="Calibri" w:cs="Calibri"/>
                <w:b w:val="0"/>
                <w:i w:val="0"/>
                <w:sz w:val="18"/>
                <w:lang w:val="en-US" w:bidi="fa-IR"/>
              </w:rPr>
              <w:t>8%</w:t>
            </w:r>
          </w:p>
        </w:tc>
        <w:tc>
          <w:tcPr>
            <w:tcW w:type="dxa" w:w="3969"/>
          </w:tcPr>
          <w:p>
            <w:pPr>
              <w:spacing w:after="0"/>
            </w:pPr>
            <w:r>
              <w:rPr>
                <w:rFonts w:ascii="Calibri" w:hAnsi="Calibri" w:eastAsia="Calibri" w:cs="Calibri"/>
                <w:b w:val="0"/>
                <w:i w:val="0"/>
                <w:sz w:val="18"/>
                <w:lang w:val="en-US" w:bidi="fa-IR"/>
              </w:rPr>
              <w:t>Largest scarcity premium</w:t>
            </w:r>
          </w:p>
        </w:tc>
        <w:tc>
          <w:tcPr>
            <w:tcW w:type="dxa" w:w="1276"/>
          </w:tcPr>
          <w:p>
            <w:pPr>
              <w:spacing w:after="0"/>
            </w:pPr>
            <w:r>
              <w:rPr>
                <w:rFonts w:ascii="Calibri" w:hAnsi="Calibri" w:eastAsia="Calibri" w:cs="Calibri"/>
                <w:b w:val="0"/>
                <w:i w:val="0"/>
                <w:sz w:val="18"/>
                <w:lang w:val="en-US" w:bidi="fa-IR"/>
              </w:rPr>
              <w:t>Policy</w:t>
            </w:r>
          </w:p>
        </w:tc>
      </w:tr>
      <w:tr>
        <w:trPr>
          <w:cantSplit/>
        </w:trPr>
        <w:tc>
          <w:tcPr>
            <w:tcW w:type="dxa" w:w="2835"/>
            <w:shd w:val="clear" w:color="auto" w:fill="F7F9FC"/>
          </w:tcPr>
          <w:p>
            <w:pPr>
              <w:spacing w:after="0"/>
            </w:pPr>
            <w:r>
              <w:rPr>
                <w:rFonts w:ascii="Calibri" w:hAnsi="Calibri" w:eastAsia="Calibri" w:cs="Calibri"/>
                <w:b/>
                <w:i w:val="0"/>
                <w:sz w:val="18"/>
                <w:lang w:val="en-US" w:bidi="fa-IR"/>
              </w:rPr>
              <w:t>GAP_MIN</w:t>
            </w:r>
          </w:p>
        </w:tc>
        <w:tc>
          <w:tcPr>
            <w:tcW w:type="dxa" w:w="1559"/>
            <w:shd w:val="clear" w:color="auto" w:fill="F7F9FC"/>
          </w:tcPr>
          <w:p>
            <w:pPr>
              <w:spacing w:after="0"/>
            </w:pPr>
            <w:r>
              <w:rPr>
                <w:rFonts w:ascii="Calibri" w:hAnsi="Calibri" w:eastAsia="Calibri" w:cs="Calibri"/>
                <w:b w:val="0"/>
                <w:i w:val="0"/>
                <w:sz w:val="18"/>
                <w:lang w:val="en-US" w:bidi="fa-IR"/>
              </w:rPr>
              <w:t>5%</w:t>
            </w:r>
          </w:p>
        </w:tc>
        <w:tc>
          <w:tcPr>
            <w:tcW w:type="dxa" w:w="3969"/>
            <w:shd w:val="clear" w:color="auto" w:fill="F7F9FC"/>
          </w:tcPr>
          <w:p>
            <w:pPr>
              <w:spacing w:after="0"/>
            </w:pPr>
            <w:r>
              <w:rPr>
                <w:rFonts w:ascii="Calibri" w:hAnsi="Calibri" w:eastAsia="Calibri" w:cs="Calibri"/>
                <w:b w:val="0"/>
                <w:i w:val="0"/>
                <w:sz w:val="18"/>
                <w:lang w:val="en-US" w:bidi="fa-IR"/>
              </w:rPr>
              <w:t>Unserved share below which stock is not a constraint</w:t>
            </w:r>
          </w:p>
        </w:tc>
        <w:tc>
          <w:tcPr>
            <w:tcW w:type="dxa" w:w="1276"/>
            <w:shd w:val="clear" w:color="auto" w:fill="F7F9FC"/>
          </w:tcPr>
          <w:p>
            <w:pPr>
              <w:spacing w:after="0"/>
            </w:pPr>
            <w:r>
              <w:rPr>
                <w:rFonts w:ascii="Calibri" w:hAnsi="Calibri" w:eastAsia="Calibri" w:cs="Calibri"/>
                <w:b w:val="0"/>
                <w:i w:val="0"/>
                <w:sz w:val="18"/>
                <w:lang w:val="en-US" w:bidi="fa-IR"/>
              </w:rPr>
              <w:t>Policy</w:t>
            </w:r>
          </w:p>
        </w:tc>
      </w:tr>
      <w:tr>
        <w:trPr>
          <w:cantSplit/>
        </w:trPr>
        <w:tc>
          <w:tcPr>
            <w:tcW w:type="dxa" w:w="2835"/>
          </w:tcPr>
          <w:p>
            <w:pPr>
              <w:spacing w:after="0"/>
            </w:pPr>
            <w:r>
              <w:rPr>
                <w:rFonts w:ascii="Calibri" w:hAnsi="Calibri" w:eastAsia="Calibri" w:cs="Calibri"/>
                <w:b/>
                <w:i w:val="0"/>
                <w:sz w:val="18"/>
                <w:lang w:val="en-US" w:bidi="fa-IR"/>
              </w:rPr>
              <w:t>G_FULL</w:t>
            </w:r>
          </w:p>
        </w:tc>
        <w:tc>
          <w:tcPr>
            <w:tcW w:type="dxa" w:w="1559"/>
          </w:tcPr>
          <w:p>
            <w:pPr>
              <w:spacing w:after="0"/>
            </w:pPr>
            <w:r>
              <w:rPr>
                <w:rFonts w:ascii="Calibri" w:hAnsi="Calibri" w:eastAsia="Calibri" w:cs="Calibri"/>
                <w:b w:val="0"/>
                <w:i w:val="0"/>
                <w:sz w:val="18"/>
                <w:lang w:val="en-US" w:bidi="fa-IR"/>
              </w:rPr>
              <w:t>30%</w:t>
            </w:r>
          </w:p>
        </w:tc>
        <w:tc>
          <w:tcPr>
            <w:tcW w:type="dxa" w:w="3969"/>
          </w:tcPr>
          <w:p>
            <w:pPr>
              <w:spacing w:after="0"/>
            </w:pPr>
            <w:r>
              <w:rPr>
                <w:rFonts w:ascii="Calibri" w:hAnsi="Calibri" w:eastAsia="Calibri" w:cs="Calibri"/>
                <w:b w:val="0"/>
                <w:i w:val="0"/>
                <w:sz w:val="18"/>
                <w:lang w:val="en-US" w:bidi="fa-IR"/>
              </w:rPr>
              <w:t>Unserved share at which the premium is maximal</w:t>
            </w:r>
          </w:p>
        </w:tc>
        <w:tc>
          <w:tcPr>
            <w:tcW w:type="dxa" w:w="1276"/>
          </w:tcPr>
          <w:p>
            <w:pPr>
              <w:spacing w:after="0"/>
            </w:pPr>
            <w:r>
              <w:rPr>
                <w:rFonts w:ascii="Calibri" w:hAnsi="Calibri" w:eastAsia="Calibri" w:cs="Calibri"/>
                <w:b w:val="0"/>
                <w:i w:val="0"/>
                <w:sz w:val="18"/>
                <w:lang w:val="en-US" w:bidi="fa-IR"/>
              </w:rPr>
              <w:t>Policy</w:t>
            </w:r>
          </w:p>
        </w:tc>
      </w:tr>
      <w:tr>
        <w:trPr>
          <w:cantSplit/>
        </w:trPr>
        <w:tc>
          <w:tcPr>
            <w:tcW w:type="dxa" w:w="2835"/>
            <w:shd w:val="clear" w:color="auto" w:fill="F7F9FC"/>
          </w:tcPr>
          <w:p>
            <w:pPr>
              <w:spacing w:after="0"/>
            </w:pPr>
            <w:r>
              <w:rPr>
                <w:rFonts w:ascii="Calibri" w:hAnsi="Calibri" w:eastAsia="Calibri" w:cs="Calibri"/>
                <w:b/>
                <w:i w:val="0"/>
                <w:sz w:val="18"/>
                <w:lang w:val="en-US" w:bidi="fa-IR"/>
              </w:rPr>
              <w:t>SEASON_MULT</w:t>
            </w:r>
          </w:p>
        </w:tc>
        <w:tc>
          <w:tcPr>
            <w:tcW w:type="dxa" w:w="1559"/>
            <w:shd w:val="clear" w:color="auto" w:fill="F7F9FC"/>
          </w:tcPr>
          <w:p>
            <w:pPr>
              <w:spacing w:after="0"/>
            </w:pPr>
            <w:r>
              <w:rPr>
                <w:rFonts w:ascii="Calibri" w:hAnsi="Calibri" w:eastAsia="Calibri" w:cs="Calibri"/>
                <w:b w:val="0"/>
                <w:i w:val="0"/>
                <w:sz w:val="18"/>
                <w:lang w:val="en-US" w:bidi="fa-IR"/>
              </w:rPr>
              <w:t>1.00 / 0.75 / 0.50</w:t>
            </w:r>
          </w:p>
        </w:tc>
        <w:tc>
          <w:tcPr>
            <w:tcW w:type="dxa" w:w="3969"/>
            <w:shd w:val="clear" w:color="auto" w:fill="F7F9FC"/>
          </w:tcPr>
          <w:p>
            <w:pPr>
              <w:spacing w:after="0"/>
            </w:pPr>
            <w:r>
              <w:rPr>
                <w:rFonts w:ascii="Calibri" w:hAnsi="Calibri" w:eastAsia="Calibri" w:cs="Calibri"/>
                <w:b w:val="0"/>
                <w:i w:val="0"/>
                <w:sz w:val="18"/>
                <w:lang w:val="en-US" w:bidi="fa-IR"/>
              </w:rPr>
              <w:t>Share of the premium used in peak / normal / off-peak</w:t>
            </w:r>
          </w:p>
        </w:tc>
        <w:tc>
          <w:tcPr>
            <w:tcW w:type="dxa" w:w="1276"/>
            <w:shd w:val="clear" w:color="auto" w:fill="F7F9FC"/>
          </w:tcPr>
          <w:p>
            <w:pPr>
              <w:spacing w:after="0"/>
            </w:pPr>
            <w:r>
              <w:rPr>
                <w:rFonts w:ascii="Calibri" w:hAnsi="Calibri" w:eastAsia="Calibri" w:cs="Calibri"/>
                <w:b w:val="0"/>
                <w:i w:val="0"/>
                <w:sz w:val="18"/>
                <w:lang w:val="en-US" w:bidi="fa-IR"/>
              </w:rPr>
              <w:t>Policy</w:t>
            </w:r>
          </w:p>
        </w:tc>
      </w:tr>
      <w:tr>
        <w:trPr>
          <w:cantSplit/>
        </w:trPr>
        <w:tc>
          <w:tcPr>
            <w:tcW w:type="dxa" w:w="2835"/>
          </w:tcPr>
          <w:p>
            <w:pPr>
              <w:spacing w:after="0"/>
            </w:pPr>
            <w:r>
              <w:rPr>
                <w:rFonts w:ascii="Calibri" w:hAnsi="Calibri" w:eastAsia="Calibri" w:cs="Calibri"/>
                <w:b/>
                <w:i w:val="0"/>
                <w:sz w:val="18"/>
                <w:lang w:val="en-US" w:bidi="fa-IR"/>
              </w:rPr>
              <w:t>PEAK_IDX / OFFPEAK_IDX</w:t>
            </w:r>
          </w:p>
        </w:tc>
        <w:tc>
          <w:tcPr>
            <w:tcW w:type="dxa" w:w="1559"/>
          </w:tcPr>
          <w:p>
            <w:pPr>
              <w:spacing w:after="0"/>
            </w:pPr>
            <w:r>
              <w:rPr>
                <w:rFonts w:ascii="Calibri" w:hAnsi="Calibri" w:eastAsia="Calibri" w:cs="Calibri"/>
                <w:b w:val="0"/>
                <w:i w:val="0"/>
                <w:sz w:val="18"/>
                <w:lang w:val="en-US" w:bidi="fa-IR"/>
              </w:rPr>
              <w:t>1.10 / 0.90</w:t>
            </w:r>
          </w:p>
        </w:tc>
        <w:tc>
          <w:tcPr>
            <w:tcW w:type="dxa" w:w="3969"/>
          </w:tcPr>
          <w:p>
            <w:pPr>
              <w:spacing w:after="0"/>
            </w:pPr>
            <w:r>
              <w:rPr>
                <w:rFonts w:ascii="Calibri" w:hAnsi="Calibri" w:eastAsia="Calibri" w:cs="Calibri"/>
                <w:b w:val="0"/>
                <w:i w:val="0"/>
                <w:sz w:val="18"/>
                <w:lang w:val="en-US" w:bidi="fa-IR"/>
              </w:rPr>
              <w:t>Seasonal-curve levels that define peak and off-peak</w:t>
            </w:r>
          </w:p>
        </w:tc>
        <w:tc>
          <w:tcPr>
            <w:tcW w:type="dxa" w:w="1276"/>
          </w:tcPr>
          <w:p>
            <w:pPr>
              <w:spacing w:after="0"/>
            </w:pPr>
            <w:r>
              <w:rPr>
                <w:rFonts w:ascii="Calibri" w:hAnsi="Calibri" w:eastAsia="Calibri" w:cs="Calibri"/>
                <w:b w:val="0"/>
                <w:i w:val="0"/>
                <w:sz w:val="18"/>
                <w:lang w:val="en-US" w:bidi="fa-IR"/>
              </w:rPr>
              <w:t>Data-derived</w:t>
            </w:r>
          </w:p>
        </w:tc>
      </w:tr>
      <w:tr>
        <w:trPr>
          <w:cantSplit/>
        </w:trPr>
        <w:tc>
          <w:tcPr>
            <w:tcW w:type="dxa" w:w="2835"/>
            <w:shd w:val="clear" w:color="auto" w:fill="F7F9FC"/>
          </w:tcPr>
          <w:p>
            <w:pPr>
              <w:spacing w:after="0"/>
            </w:pPr>
            <w:r>
              <w:rPr>
                <w:rFonts w:ascii="Calibri" w:hAnsi="Calibri" w:eastAsia="Calibri" w:cs="Calibri"/>
                <w:b/>
                <w:i w:val="0"/>
                <w:sz w:val="18"/>
                <w:lang w:val="en-US" w:bidi="fa-IR"/>
              </w:rPr>
              <w:t>EPS_PLAN</w:t>
            </w:r>
          </w:p>
        </w:tc>
        <w:tc>
          <w:tcPr>
            <w:tcW w:type="dxa" w:w="1559"/>
            <w:shd w:val="clear" w:color="auto" w:fill="F7F9FC"/>
          </w:tcPr>
          <w:p>
            <w:pPr>
              <w:spacing w:after="0"/>
            </w:pPr>
            <w:r>
              <w:rPr>
                <w:rFonts w:ascii="Calibri" w:hAnsi="Calibri" w:eastAsia="Calibri" w:cs="Calibri"/>
                <w:b w:val="0"/>
                <w:i w:val="0"/>
                <w:sz w:val="18"/>
                <w:lang w:val="en-US" w:bidi="fa-IR"/>
              </w:rPr>
              <w:t>-1</w:t>
            </w:r>
          </w:p>
        </w:tc>
        <w:tc>
          <w:tcPr>
            <w:tcW w:type="dxa" w:w="3969"/>
            <w:shd w:val="clear" w:color="auto" w:fill="F7F9FC"/>
          </w:tcPr>
          <w:p>
            <w:pPr>
              <w:spacing w:after="0"/>
            </w:pPr>
            <w:r>
              <w:rPr>
                <w:rFonts w:ascii="Calibri" w:hAnsi="Calibri" w:eastAsia="Calibri" w:cs="Calibri"/>
                <w:b w:val="0"/>
                <w:i w:val="0"/>
                <w:sz w:val="18"/>
                <w:lang w:val="en-US" w:bidi="fa-IR"/>
              </w:rPr>
              <w:t>Planning price sensitivity</w:t>
            </w:r>
          </w:p>
        </w:tc>
        <w:tc>
          <w:tcPr>
            <w:tcW w:type="dxa" w:w="1276"/>
            <w:shd w:val="clear" w:color="auto" w:fill="F7F9FC"/>
          </w:tcPr>
          <w:p>
            <w:pPr>
              <w:spacing w:after="0"/>
            </w:pPr>
            <w:r>
              <w:rPr>
                <w:rFonts w:ascii="Calibri" w:hAnsi="Calibri" w:eastAsia="Calibri" w:cs="Calibri"/>
                <w:b w:val="0"/>
                <w:i w:val="0"/>
                <w:sz w:val="18"/>
                <w:lang w:val="en-US" w:bidi="fa-IR"/>
              </w:rPr>
              <w:t>Assumption</w:t>
            </w:r>
          </w:p>
        </w:tc>
      </w:tr>
      <w:tr>
        <w:trPr>
          <w:cantSplit/>
        </w:trPr>
        <w:tc>
          <w:tcPr>
            <w:tcW w:type="dxa" w:w="2835"/>
          </w:tcPr>
          <w:p>
            <w:pPr>
              <w:spacing w:after="0"/>
            </w:pPr>
            <w:r>
              <w:rPr>
                <w:rFonts w:ascii="Calibri" w:hAnsi="Calibri" w:eastAsia="Calibri" w:cs="Calibri"/>
                <w:b/>
                <w:i w:val="0"/>
                <w:sz w:val="18"/>
                <w:lang w:val="en-US" w:bidi="fa-IR"/>
              </w:rPr>
              <w:t>EPS_STRESS</w:t>
            </w:r>
          </w:p>
        </w:tc>
        <w:tc>
          <w:tcPr>
            <w:tcW w:type="dxa" w:w="1559"/>
          </w:tcPr>
          <w:p>
            <w:pPr>
              <w:spacing w:after="0"/>
            </w:pPr>
            <w:r>
              <w:rPr>
                <w:rFonts w:ascii="Calibri" w:hAnsi="Calibri" w:eastAsia="Calibri" w:cs="Calibri"/>
                <w:b w:val="0"/>
                <w:i w:val="0"/>
                <w:sz w:val="18"/>
                <w:lang w:val="en-US" w:bidi="fa-IR"/>
              </w:rPr>
              <w:t>-2</w:t>
            </w:r>
          </w:p>
        </w:tc>
        <w:tc>
          <w:tcPr>
            <w:tcW w:type="dxa" w:w="3969"/>
          </w:tcPr>
          <w:p>
            <w:pPr>
              <w:spacing w:after="0"/>
            </w:pPr>
            <w:r>
              <w:rPr>
                <w:rFonts w:ascii="Calibri" w:hAnsi="Calibri" w:eastAsia="Calibri" w:cs="Calibri"/>
                <w:b w:val="0"/>
                <w:i w:val="0"/>
                <w:sz w:val="18"/>
                <w:lang w:val="en-US" w:bidi="fa-IR"/>
              </w:rPr>
              <w:t>Stress sensitivity used by the sell-out protection</w:t>
            </w:r>
          </w:p>
        </w:tc>
        <w:tc>
          <w:tcPr>
            <w:tcW w:type="dxa" w:w="1276"/>
          </w:tcPr>
          <w:p>
            <w:pPr>
              <w:spacing w:after="0"/>
            </w:pPr>
            <w:r>
              <w:rPr>
                <w:rFonts w:ascii="Calibri" w:hAnsi="Calibri" w:eastAsia="Calibri" w:cs="Calibri"/>
                <w:b w:val="0"/>
                <w:i w:val="0"/>
                <w:sz w:val="18"/>
                <w:lang w:val="en-US" w:bidi="fa-IR"/>
              </w:rPr>
              <w:t>Assumption</w:t>
            </w:r>
          </w:p>
        </w:tc>
      </w:tr>
      <w:tr>
        <w:trPr>
          <w:cantSplit/>
        </w:trPr>
        <w:tc>
          <w:tcPr>
            <w:tcW w:type="dxa" w:w="2835"/>
            <w:shd w:val="clear" w:color="auto" w:fill="F7F9FC"/>
          </w:tcPr>
          <w:p>
            <w:pPr>
              <w:spacing w:after="0"/>
            </w:pPr>
            <w:r>
              <w:rPr>
                <w:rFonts w:ascii="Calibri" w:hAnsi="Calibri" w:eastAsia="Calibri" w:cs="Calibri"/>
                <w:b/>
                <w:i w:val="0"/>
                <w:sz w:val="18"/>
                <w:lang w:val="en-US" w:bidi="fa-IR"/>
              </w:rPr>
              <w:t>VOL_TOL</w:t>
            </w:r>
          </w:p>
        </w:tc>
        <w:tc>
          <w:tcPr>
            <w:tcW w:type="dxa" w:w="1559"/>
            <w:shd w:val="clear" w:color="auto" w:fill="F7F9FC"/>
          </w:tcPr>
          <w:p>
            <w:pPr>
              <w:spacing w:after="0"/>
            </w:pPr>
            <w:r>
              <w:rPr>
                <w:rFonts w:ascii="Calibri" w:hAnsi="Calibri" w:eastAsia="Calibri" w:cs="Calibri"/>
                <w:b w:val="0"/>
                <w:i w:val="0"/>
                <w:sz w:val="18"/>
                <w:lang w:val="en-US" w:bidi="fa-IR"/>
              </w:rPr>
              <w:t>1%</w:t>
            </w:r>
          </w:p>
        </w:tc>
        <w:tc>
          <w:tcPr>
            <w:tcW w:type="dxa" w:w="3969"/>
            <w:shd w:val="clear" w:color="auto" w:fill="F7F9FC"/>
          </w:tcPr>
          <w:p>
            <w:pPr>
              <w:spacing w:after="0"/>
            </w:pPr>
            <w:r>
              <w:rPr>
                <w:rFonts w:ascii="Calibri" w:hAnsi="Calibri" w:eastAsia="Calibri" w:cs="Calibri"/>
                <w:b w:val="0"/>
                <w:i w:val="0"/>
                <w:sz w:val="18"/>
                <w:lang w:val="en-US" w:bidi="fa-IR"/>
              </w:rPr>
              <w:t>Units accepted to be lost because of a premium</w:t>
            </w:r>
          </w:p>
        </w:tc>
        <w:tc>
          <w:tcPr>
            <w:tcW w:type="dxa" w:w="1276"/>
            <w:shd w:val="clear" w:color="auto" w:fill="F7F9FC"/>
          </w:tcPr>
          <w:p>
            <w:pPr>
              <w:spacing w:after="0"/>
            </w:pPr>
            <w:r>
              <w:rPr>
                <w:rFonts w:ascii="Calibri" w:hAnsi="Calibri" w:eastAsia="Calibri" w:cs="Calibri"/>
                <w:b w:val="0"/>
                <w:i w:val="0"/>
                <w:sz w:val="18"/>
                <w:lang w:val="en-US" w:bidi="fa-IR"/>
              </w:rPr>
              <w:t>Policy</w:t>
            </w:r>
          </w:p>
        </w:tc>
      </w:tr>
      <w:tr>
        <w:trPr>
          <w:cantSplit/>
        </w:trPr>
        <w:tc>
          <w:tcPr>
            <w:tcW w:type="dxa" w:w="2835"/>
          </w:tcPr>
          <w:p>
            <w:pPr>
              <w:spacing w:after="0"/>
            </w:pPr>
            <w:r>
              <w:rPr>
                <w:rFonts w:ascii="Calibri" w:hAnsi="Calibri" w:eastAsia="Calibri" w:cs="Calibri"/>
                <w:b/>
                <w:i w:val="0"/>
                <w:sz w:val="18"/>
                <w:lang w:val="en-US" w:bidi="fa-IR"/>
              </w:rPr>
              <w:t>D_MAX / COVER_MAX / COVER_FULL</w:t>
            </w:r>
          </w:p>
        </w:tc>
        <w:tc>
          <w:tcPr>
            <w:tcW w:type="dxa" w:w="1559"/>
          </w:tcPr>
          <w:p>
            <w:pPr>
              <w:spacing w:after="0"/>
            </w:pPr>
            <w:r>
              <w:rPr>
                <w:rFonts w:ascii="Calibri" w:hAnsi="Calibri" w:eastAsia="Calibri" w:cs="Calibri"/>
                <w:b w:val="0"/>
                <w:i w:val="0"/>
                <w:sz w:val="18"/>
                <w:lang w:val="en-US" w:bidi="fa-IR"/>
              </w:rPr>
              <w:t>10% / 26 / 104</w:t>
            </w:r>
          </w:p>
        </w:tc>
        <w:tc>
          <w:tcPr>
            <w:tcW w:type="dxa" w:w="3969"/>
          </w:tcPr>
          <w:p>
            <w:pPr>
              <w:spacing w:after="0"/>
            </w:pPr>
            <w:r>
              <w:rPr>
                <w:rFonts w:ascii="Calibri" w:hAnsi="Calibri" w:eastAsia="Calibri" w:cs="Calibri"/>
                <w:b w:val="0"/>
                <w:i w:val="0"/>
                <w:sz w:val="18"/>
                <w:lang w:val="en-US" w:bidi="fa-IR"/>
              </w:rPr>
              <w:t>Largest markdown; weeks of cover where markdowns start / are deepest</w:t>
            </w:r>
          </w:p>
        </w:tc>
        <w:tc>
          <w:tcPr>
            <w:tcW w:type="dxa" w:w="1276"/>
          </w:tcPr>
          <w:p>
            <w:pPr>
              <w:spacing w:after="0"/>
            </w:pPr>
            <w:r>
              <w:rPr>
                <w:rFonts w:ascii="Calibri" w:hAnsi="Calibri" w:eastAsia="Calibri" w:cs="Calibri"/>
                <w:b w:val="0"/>
                <w:i w:val="0"/>
                <w:sz w:val="18"/>
                <w:lang w:val="en-US" w:bidi="fa-IR"/>
              </w:rPr>
              <w:t>Policy</w:t>
            </w:r>
          </w:p>
        </w:tc>
      </w:tr>
      <w:tr>
        <w:trPr>
          <w:cantSplit/>
        </w:trPr>
        <w:tc>
          <w:tcPr>
            <w:tcW w:type="dxa" w:w="2835"/>
            <w:shd w:val="clear" w:color="auto" w:fill="F7F9FC"/>
          </w:tcPr>
          <w:p>
            <w:pPr>
              <w:spacing w:after="0"/>
            </w:pPr>
            <w:r>
              <w:rPr>
                <w:rFonts w:ascii="Calibri" w:hAnsi="Calibri" w:eastAsia="Calibri" w:cs="Calibri"/>
                <w:b/>
                <w:i w:val="0"/>
                <w:sz w:val="18"/>
                <w:lang w:val="en-US" w:bidi="fa-IR"/>
              </w:rPr>
              <w:t>LULL</w:t>
            </w:r>
          </w:p>
        </w:tc>
        <w:tc>
          <w:tcPr>
            <w:tcW w:type="dxa" w:w="1559"/>
            <w:shd w:val="clear" w:color="auto" w:fill="F7F9FC"/>
          </w:tcPr>
          <w:p>
            <w:pPr>
              <w:spacing w:after="0"/>
            </w:pPr>
            <w:r>
              <w:rPr>
                <w:rFonts w:ascii="Calibri" w:hAnsi="Calibri" w:eastAsia="Calibri" w:cs="Calibri"/>
                <w:b w:val="0"/>
                <w:i w:val="0"/>
                <w:sz w:val="18"/>
                <w:lang w:val="en-US" w:bidi="fa-IR"/>
              </w:rPr>
              <w:t>1.0 / 0.5 / 0</w:t>
            </w:r>
          </w:p>
        </w:tc>
        <w:tc>
          <w:tcPr>
            <w:tcW w:type="dxa" w:w="3969"/>
            <w:shd w:val="clear" w:color="auto" w:fill="F7F9FC"/>
          </w:tcPr>
          <w:p>
            <w:pPr>
              <w:spacing w:after="0"/>
            </w:pPr>
            <w:r>
              <w:rPr>
                <w:rFonts w:ascii="Calibri" w:hAnsi="Calibri" w:eastAsia="Calibri" w:cs="Calibri"/>
                <w:b w:val="0"/>
                <w:i w:val="0"/>
                <w:sz w:val="18"/>
                <w:lang w:val="en-US" w:bidi="fa-IR"/>
              </w:rPr>
              <w:t>Share of the markdown used in off-peak / normal / peak</w:t>
            </w:r>
          </w:p>
        </w:tc>
        <w:tc>
          <w:tcPr>
            <w:tcW w:type="dxa" w:w="1276"/>
            <w:shd w:val="clear" w:color="auto" w:fill="F7F9FC"/>
          </w:tcPr>
          <w:p>
            <w:pPr>
              <w:spacing w:after="0"/>
            </w:pPr>
            <w:r>
              <w:rPr>
                <w:rFonts w:ascii="Calibri" w:hAnsi="Calibri" w:eastAsia="Calibri" w:cs="Calibri"/>
                <w:b w:val="0"/>
                <w:i w:val="0"/>
                <w:sz w:val="18"/>
                <w:lang w:val="en-US" w:bidi="fa-IR"/>
              </w:rPr>
              <w:t>Policy</w:t>
            </w:r>
          </w:p>
        </w:tc>
      </w:tr>
      <w:tr>
        <w:trPr>
          <w:cantSplit/>
        </w:trPr>
        <w:tc>
          <w:tcPr>
            <w:tcW w:type="dxa" w:w="2835"/>
          </w:tcPr>
          <w:p>
            <w:pPr>
              <w:spacing w:after="0"/>
            </w:pPr>
            <w:r>
              <w:rPr>
                <w:rFonts w:ascii="Calibri" w:hAnsi="Calibri" w:eastAsia="Calibri" w:cs="Calibri"/>
                <w:b/>
                <w:i w:val="0"/>
                <w:sz w:val="18"/>
                <w:lang w:val="en-US" w:bidi="fa-IR"/>
              </w:rPr>
              <w:t>MD_CAP_C</w:t>
            </w:r>
          </w:p>
        </w:tc>
        <w:tc>
          <w:tcPr>
            <w:tcW w:type="dxa" w:w="1559"/>
          </w:tcPr>
          <w:p>
            <w:pPr>
              <w:spacing w:after="0"/>
            </w:pPr>
            <w:r>
              <w:rPr>
                <w:rFonts w:ascii="Calibri" w:hAnsi="Calibri" w:eastAsia="Calibri" w:cs="Calibri"/>
                <w:b w:val="0"/>
                <w:i w:val="0"/>
                <w:sz w:val="18"/>
                <w:lang w:val="en-US" w:bidi="fa-IR"/>
              </w:rPr>
              <w:t>5%</w:t>
            </w:r>
          </w:p>
        </w:tc>
        <w:tc>
          <w:tcPr>
            <w:tcW w:type="dxa" w:w="3969"/>
          </w:tcPr>
          <w:p>
            <w:pPr>
              <w:spacing w:after="0"/>
            </w:pPr>
            <w:r>
              <w:rPr>
                <w:rFonts w:ascii="Calibri" w:hAnsi="Calibri" w:eastAsia="Calibri" w:cs="Calibri"/>
                <w:b w:val="0"/>
                <w:i w:val="0"/>
                <w:sz w:val="18"/>
                <w:lang w:val="en-US" w:bidi="fa-IR"/>
              </w:rPr>
              <w:t>Markdown cap for rating C</w:t>
            </w:r>
          </w:p>
        </w:tc>
        <w:tc>
          <w:tcPr>
            <w:tcW w:type="dxa" w:w="1276"/>
          </w:tcPr>
          <w:p>
            <w:pPr>
              <w:spacing w:after="0"/>
            </w:pPr>
            <w:r>
              <w:rPr>
                <w:rFonts w:ascii="Calibri" w:hAnsi="Calibri" w:eastAsia="Calibri" w:cs="Calibri"/>
                <w:b w:val="0"/>
                <w:i w:val="0"/>
                <w:sz w:val="18"/>
                <w:lang w:val="en-US" w:bidi="fa-IR"/>
              </w:rPr>
              <w:t>Policy</w:t>
            </w:r>
          </w:p>
        </w:tc>
      </w:tr>
      <w:tr>
        <w:trPr>
          <w:cantSplit/>
        </w:trPr>
        <w:tc>
          <w:tcPr>
            <w:tcW w:type="dxa" w:w="2835"/>
            <w:shd w:val="clear" w:color="auto" w:fill="F7F9FC"/>
          </w:tcPr>
          <w:p>
            <w:pPr>
              <w:spacing w:after="0"/>
            </w:pPr>
            <w:r>
              <w:rPr>
                <w:rFonts w:ascii="Calibri" w:hAnsi="Calibri" w:eastAsia="Calibri" w:cs="Calibri"/>
                <w:b/>
                <w:i w:val="0"/>
                <w:sz w:val="18"/>
                <w:lang w:val="en-US" w:bidi="fa-IR"/>
              </w:rPr>
              <w:t>TERMS_CUT_DAYS</w:t>
            </w:r>
          </w:p>
        </w:tc>
        <w:tc>
          <w:tcPr>
            <w:tcW w:type="dxa" w:w="1559"/>
            <w:shd w:val="clear" w:color="auto" w:fill="F7F9FC"/>
          </w:tcPr>
          <w:p>
            <w:pPr>
              <w:spacing w:after="0"/>
            </w:pPr>
            <w:r>
              <w:rPr>
                <w:rFonts w:ascii="Calibri" w:hAnsi="Calibri" w:eastAsia="Calibri" w:cs="Calibri"/>
                <w:b w:val="0"/>
                <w:i w:val="0"/>
                <w:sz w:val="18"/>
                <w:lang w:val="en-US" w:bidi="fa-IR"/>
              </w:rPr>
              <w:t>15</w:t>
            </w:r>
          </w:p>
        </w:tc>
        <w:tc>
          <w:tcPr>
            <w:tcW w:type="dxa" w:w="3969"/>
            <w:shd w:val="clear" w:color="auto" w:fill="F7F9FC"/>
          </w:tcPr>
          <w:p>
            <w:pPr>
              <w:spacing w:after="0"/>
            </w:pPr>
            <w:r>
              <w:rPr>
                <w:rFonts w:ascii="Calibri" w:hAnsi="Calibri" w:eastAsia="Calibri" w:cs="Calibri"/>
                <w:b w:val="0"/>
                <w:i w:val="0"/>
                <w:sz w:val="18"/>
                <w:lang w:val="en-US" w:bidi="fa-IR"/>
              </w:rPr>
              <w:t>Recommended payment-terms cut for D/E</w:t>
            </w:r>
          </w:p>
        </w:tc>
        <w:tc>
          <w:tcPr>
            <w:tcW w:type="dxa" w:w="1276"/>
            <w:shd w:val="clear" w:color="auto" w:fill="F7F9FC"/>
          </w:tcPr>
          <w:p>
            <w:pPr>
              <w:spacing w:after="0"/>
            </w:pPr>
            <w:r>
              <w:rPr>
                <w:rFonts w:ascii="Calibri" w:hAnsi="Calibri" w:eastAsia="Calibri" w:cs="Calibri"/>
                <w:b w:val="0"/>
                <w:i w:val="0"/>
                <w:sz w:val="18"/>
                <w:lang w:val="en-US" w:bidi="fa-IR"/>
              </w:rPr>
              <w:t>Policy</w:t>
            </w:r>
          </w:p>
        </w:tc>
      </w:tr>
      <w:tr>
        <w:trPr>
          <w:cantSplit/>
        </w:trPr>
        <w:tc>
          <w:tcPr>
            <w:tcW w:type="dxa" w:w="2835"/>
          </w:tcPr>
          <w:p>
            <w:pPr>
              <w:spacing w:after="0"/>
            </w:pPr>
            <w:r>
              <w:rPr>
                <w:rFonts w:ascii="Calibri" w:hAnsi="Calibri" w:eastAsia="Calibri" w:cs="Calibri"/>
                <w:b/>
                <w:i w:val="0"/>
                <w:sz w:val="18"/>
                <w:lang w:val="en-US" w:bidi="fa-IR"/>
              </w:rPr>
              <w:t>FUND_RATE</w:t>
            </w:r>
          </w:p>
        </w:tc>
        <w:tc>
          <w:tcPr>
            <w:tcW w:type="dxa" w:w="1559"/>
          </w:tcPr>
          <w:p>
            <w:pPr>
              <w:spacing w:after="0"/>
            </w:pPr>
            <w:r>
              <w:rPr>
                <w:rFonts w:ascii="Calibri" w:hAnsi="Calibri" w:eastAsia="Calibri" w:cs="Calibri"/>
                <w:b w:val="0"/>
                <w:i w:val="0"/>
                <w:sz w:val="18"/>
                <w:lang w:val="en-US" w:bidi="fa-IR"/>
              </w:rPr>
              <w:t>8% a year</w:t>
            </w:r>
          </w:p>
        </w:tc>
        <w:tc>
          <w:tcPr>
            <w:tcW w:type="dxa" w:w="3969"/>
          </w:tcPr>
          <w:p>
            <w:pPr>
              <w:spacing w:after="0"/>
            </w:pPr>
            <w:r>
              <w:rPr>
                <w:rFonts w:ascii="Calibri" w:hAnsi="Calibri" w:eastAsia="Calibri" w:cs="Calibri"/>
                <w:b w:val="0"/>
                <w:i w:val="0"/>
                <w:sz w:val="18"/>
                <w:lang w:val="en-US" w:bidi="fa-IR"/>
              </w:rPr>
              <w:t>Cost of money tied up in unpaid invoices</w:t>
            </w:r>
          </w:p>
        </w:tc>
        <w:tc>
          <w:tcPr>
            <w:tcW w:type="dxa" w:w="1276"/>
          </w:tcPr>
          <w:p>
            <w:pPr>
              <w:spacing w:after="0"/>
            </w:pPr>
            <w:r>
              <w:rPr>
                <w:rFonts w:ascii="Calibri" w:hAnsi="Calibri" w:eastAsia="Calibri" w:cs="Calibri"/>
                <w:b w:val="0"/>
                <w:i w:val="0"/>
                <w:sz w:val="18"/>
                <w:lang w:val="en-US" w:bidi="fa-IR"/>
              </w:rPr>
              <w:t>Assumption</w:t>
            </w:r>
          </w:p>
        </w:tc>
      </w:tr>
      <w:tr>
        <w:trPr>
          <w:cantSplit/>
        </w:trPr>
        <w:tc>
          <w:tcPr>
            <w:tcW w:type="dxa" w:w="2835"/>
            <w:shd w:val="clear" w:color="auto" w:fill="F7F9FC"/>
          </w:tcPr>
          <w:p>
            <w:pPr>
              <w:spacing w:after="0"/>
            </w:pPr>
            <w:r>
              <w:rPr>
                <w:rFonts w:ascii="Calibri" w:hAnsi="Calibri" w:eastAsia="Calibri" w:cs="Calibri"/>
                <w:b/>
                <w:i w:val="0"/>
                <w:sz w:val="18"/>
                <w:lang w:val="en-US" w:bidi="fa-IR"/>
              </w:rPr>
              <w:t>MIN_MARKUP</w:t>
            </w:r>
          </w:p>
        </w:tc>
        <w:tc>
          <w:tcPr>
            <w:tcW w:type="dxa" w:w="1559"/>
            <w:shd w:val="clear" w:color="auto" w:fill="F7F9FC"/>
          </w:tcPr>
          <w:p>
            <w:pPr>
              <w:spacing w:after="0"/>
            </w:pPr>
            <w:r>
              <w:rPr>
                <w:rFonts w:ascii="Calibri" w:hAnsi="Calibri" w:eastAsia="Calibri" w:cs="Calibri"/>
                <w:b w:val="0"/>
                <w:i w:val="0"/>
                <w:sz w:val="18"/>
                <w:lang w:val="en-US" w:bidi="fa-IR"/>
              </w:rPr>
              <w:t>5%</w:t>
            </w:r>
          </w:p>
        </w:tc>
        <w:tc>
          <w:tcPr>
            <w:tcW w:type="dxa" w:w="3969"/>
            <w:shd w:val="clear" w:color="auto" w:fill="F7F9FC"/>
          </w:tcPr>
          <w:p>
            <w:pPr>
              <w:spacing w:after="0"/>
            </w:pPr>
            <w:r>
              <w:rPr>
                <w:rFonts w:ascii="Calibri" w:hAnsi="Calibri" w:eastAsia="Calibri" w:cs="Calibri"/>
                <w:b w:val="0"/>
                <w:i w:val="0"/>
                <w:sz w:val="18"/>
                <w:lang w:val="en-US" w:bidi="fa-IR"/>
              </w:rPr>
              <w:t>Minimum markup on cost in the price floor</w:t>
            </w:r>
          </w:p>
        </w:tc>
        <w:tc>
          <w:tcPr>
            <w:tcW w:type="dxa" w:w="1276"/>
            <w:shd w:val="clear" w:color="auto" w:fill="F7F9FC"/>
          </w:tcPr>
          <w:p>
            <w:pPr>
              <w:spacing w:after="0"/>
            </w:pPr>
            <w:r>
              <w:rPr>
                <w:rFonts w:ascii="Calibri" w:hAnsi="Calibri" w:eastAsia="Calibri" w:cs="Calibri"/>
                <w:b w:val="0"/>
                <w:i w:val="0"/>
                <w:sz w:val="18"/>
                <w:lang w:val="en-US" w:bidi="fa-IR"/>
              </w:rPr>
              <w:t>Policy</w:t>
            </w:r>
          </w:p>
        </w:tc>
      </w:tr>
      <w:tr>
        <w:trPr>
          <w:cantSplit/>
        </w:trPr>
        <w:tc>
          <w:tcPr>
            <w:tcW w:type="dxa" w:w="2835"/>
          </w:tcPr>
          <w:p>
            <w:pPr>
              <w:spacing w:after="0"/>
            </w:pPr>
            <w:r>
              <w:rPr>
                <w:rFonts w:ascii="Calibri" w:hAnsi="Calibri" w:eastAsia="Calibri" w:cs="Calibri"/>
                <w:b/>
                <w:i w:val="0"/>
                <w:sz w:val="18"/>
                <w:lang w:val="en-US" w:bidi="fa-IR"/>
              </w:rPr>
              <w:t>CARRY_ANNUAL / CARRY_FLOOR_WEEKS</w:t>
            </w:r>
          </w:p>
        </w:tc>
        <w:tc>
          <w:tcPr>
            <w:tcW w:type="dxa" w:w="1559"/>
          </w:tcPr>
          <w:p>
            <w:pPr>
              <w:spacing w:after="0"/>
            </w:pPr>
            <w:r>
              <w:rPr>
                <w:rFonts w:ascii="Calibri" w:hAnsi="Calibri" w:eastAsia="Calibri" w:cs="Calibri"/>
                <w:b w:val="0"/>
                <w:i w:val="0"/>
                <w:sz w:val="18"/>
                <w:lang w:val="en-US" w:bidi="fa-IR"/>
              </w:rPr>
              <w:t>12% a year / 4</w:t>
            </w:r>
          </w:p>
        </w:tc>
        <w:tc>
          <w:tcPr>
            <w:tcW w:type="dxa" w:w="3969"/>
          </w:tcPr>
          <w:p>
            <w:pPr>
              <w:spacing w:after="0"/>
            </w:pPr>
            <w:r>
              <w:rPr>
                <w:rFonts w:ascii="Calibri" w:hAnsi="Calibri" w:eastAsia="Calibri" w:cs="Calibri"/>
                <w:b w:val="0"/>
                <w:i w:val="0"/>
                <w:sz w:val="18"/>
                <w:lang w:val="en-US" w:bidi="fa-IR"/>
              </w:rPr>
              <w:t>Holding cost of stock; weeks of it included in the floor</w:t>
            </w:r>
          </w:p>
        </w:tc>
        <w:tc>
          <w:tcPr>
            <w:tcW w:type="dxa" w:w="1276"/>
          </w:tcPr>
          <w:p>
            <w:pPr>
              <w:spacing w:after="0"/>
            </w:pPr>
            <w:r>
              <w:rPr>
                <w:rFonts w:ascii="Calibri" w:hAnsi="Calibri" w:eastAsia="Calibri" w:cs="Calibri"/>
                <w:b w:val="0"/>
                <w:i w:val="0"/>
                <w:sz w:val="18"/>
                <w:lang w:val="en-US" w:bidi="fa-IR"/>
              </w:rPr>
              <w:t>Assumption / policy</w:t>
            </w:r>
          </w:p>
        </w:tc>
      </w:tr>
      <w:tr>
        <w:trPr>
          <w:cantSplit/>
        </w:trPr>
        <w:tc>
          <w:tcPr>
            <w:tcW w:type="dxa" w:w="2835"/>
            <w:shd w:val="clear" w:color="auto" w:fill="F7F9FC"/>
          </w:tcPr>
          <w:p>
            <w:pPr>
              <w:spacing w:after="0"/>
            </w:pPr>
            <w:r>
              <w:rPr>
                <w:rFonts w:ascii="Calibri" w:hAnsi="Calibri" w:eastAsia="Calibri" w:cs="Calibri"/>
                <w:b/>
                <w:i w:val="0"/>
                <w:sz w:val="18"/>
                <w:lang w:val="en-US" w:bidi="fa-IR"/>
              </w:rPr>
              <w:t>BAND_UP / BAND_DOWN</w:t>
            </w:r>
          </w:p>
        </w:tc>
        <w:tc>
          <w:tcPr>
            <w:tcW w:type="dxa" w:w="1559"/>
            <w:shd w:val="clear" w:color="auto" w:fill="F7F9FC"/>
          </w:tcPr>
          <w:p>
            <w:pPr>
              <w:spacing w:after="0"/>
            </w:pPr>
            <w:r>
              <w:rPr>
                <w:rFonts w:ascii="Calibri" w:hAnsi="Calibri" w:eastAsia="Calibri" w:cs="Calibri"/>
                <w:b w:val="0"/>
                <w:i w:val="0"/>
                <w:sz w:val="18"/>
                <w:lang w:val="en-US" w:bidi="fa-IR"/>
              </w:rPr>
              <w:t>+10% / -8%</w:t>
            </w:r>
          </w:p>
        </w:tc>
        <w:tc>
          <w:tcPr>
            <w:tcW w:type="dxa" w:w="3969"/>
            <w:shd w:val="clear" w:color="auto" w:fill="F7F9FC"/>
          </w:tcPr>
          <w:p>
            <w:pPr>
              <w:spacing w:after="0"/>
            </w:pPr>
            <w:r>
              <w:rPr>
                <w:rFonts w:ascii="Calibri" w:hAnsi="Calibri" w:eastAsia="Calibri" w:cs="Calibri"/>
                <w:b w:val="0"/>
                <w:i w:val="0"/>
                <w:sz w:val="18"/>
                <w:lang w:val="en-US" w:bidi="fa-IR"/>
              </w:rPr>
              <w:t>Competitive band around P0 (no competitor data: proxy)</w:t>
            </w:r>
          </w:p>
        </w:tc>
        <w:tc>
          <w:tcPr>
            <w:tcW w:type="dxa" w:w="1276"/>
            <w:shd w:val="clear" w:color="auto" w:fill="F7F9FC"/>
          </w:tcPr>
          <w:p>
            <w:pPr>
              <w:spacing w:after="0"/>
            </w:pPr>
            <w:r>
              <w:rPr>
                <w:rFonts w:ascii="Calibri" w:hAnsi="Calibri" w:eastAsia="Calibri" w:cs="Calibri"/>
                <w:b w:val="0"/>
                <w:i w:val="0"/>
                <w:sz w:val="18"/>
                <w:lang w:val="en-US" w:bidi="fa-IR"/>
              </w:rPr>
              <w:t>Assumption</w:t>
            </w:r>
          </w:p>
        </w:tc>
      </w:tr>
      <w:tr>
        <w:trPr>
          <w:cantSplit/>
        </w:trPr>
        <w:tc>
          <w:tcPr>
            <w:tcW w:type="dxa" w:w="2835"/>
          </w:tcPr>
          <w:p>
            <w:pPr>
              <w:spacing w:after="0"/>
            </w:pPr>
            <w:r>
              <w:rPr>
                <w:rFonts w:ascii="Calibri" w:hAnsi="Calibri" w:eastAsia="Calibri" w:cs="Calibri"/>
                <w:b/>
                <w:i w:val="0"/>
                <w:sz w:val="18"/>
                <w:lang w:val="en-US" w:bidi="fa-IR"/>
              </w:rPr>
              <w:t>STEP_MAX</w:t>
            </w:r>
          </w:p>
        </w:tc>
        <w:tc>
          <w:tcPr>
            <w:tcW w:type="dxa" w:w="1559"/>
          </w:tcPr>
          <w:p>
            <w:pPr>
              <w:spacing w:after="0"/>
            </w:pPr>
            <w:r>
              <w:rPr>
                <w:rFonts w:ascii="Calibri" w:hAnsi="Calibri" w:eastAsia="Calibri" w:cs="Calibri"/>
                <w:b w:val="0"/>
                <w:i w:val="0"/>
                <w:sz w:val="18"/>
                <w:lang w:val="en-US" w:bidi="fa-IR"/>
              </w:rPr>
              <w:t>3%</w:t>
            </w:r>
          </w:p>
        </w:tc>
        <w:tc>
          <w:tcPr>
            <w:tcW w:type="dxa" w:w="3969"/>
          </w:tcPr>
          <w:p>
            <w:pPr>
              <w:spacing w:after="0"/>
            </w:pPr>
            <w:r>
              <w:rPr>
                <w:rFonts w:ascii="Calibri" w:hAnsi="Calibri" w:eastAsia="Calibri" w:cs="Calibri"/>
                <w:b w:val="0"/>
                <w:i w:val="0"/>
                <w:sz w:val="18"/>
                <w:lang w:val="en-US" w:bidi="fa-IR"/>
              </w:rPr>
              <w:t>Largest weekly price change</w:t>
            </w:r>
          </w:p>
        </w:tc>
        <w:tc>
          <w:tcPr>
            <w:tcW w:type="dxa" w:w="1276"/>
          </w:tcPr>
          <w:p>
            <w:pPr>
              <w:spacing w:after="0"/>
            </w:pPr>
            <w:r>
              <w:rPr>
                <w:rFonts w:ascii="Calibri" w:hAnsi="Calibri" w:eastAsia="Calibri" w:cs="Calibri"/>
                <w:b w:val="0"/>
                <w:i w:val="0"/>
                <w:sz w:val="18"/>
                <w:lang w:val="en-US" w:bidi="fa-IR"/>
              </w:rPr>
              <w:t>Policy</w:t>
            </w:r>
          </w:p>
        </w:tc>
      </w:tr>
      <w:tr>
        <w:trPr>
          <w:cantSplit/>
        </w:trPr>
        <w:tc>
          <w:tcPr>
            <w:tcW w:type="dxa" w:w="2835"/>
            <w:shd w:val="clear" w:color="auto" w:fill="F7F9FC"/>
          </w:tcPr>
          <w:p>
            <w:pPr>
              <w:spacing w:after="0"/>
            </w:pPr>
            <w:r>
              <w:rPr>
                <w:rFonts w:ascii="Calibri" w:hAnsi="Calibri" w:eastAsia="Calibri" w:cs="Calibri"/>
                <w:b/>
                <w:i w:val="0"/>
                <w:sz w:val="18"/>
                <w:lang w:val="en-US" w:bidi="fa-IR"/>
              </w:rPr>
              <w:t>SIM_N / SEED</w:t>
            </w:r>
          </w:p>
        </w:tc>
        <w:tc>
          <w:tcPr>
            <w:tcW w:type="dxa" w:w="1559"/>
            <w:shd w:val="clear" w:color="auto" w:fill="F7F9FC"/>
          </w:tcPr>
          <w:p>
            <w:pPr>
              <w:spacing w:after="0"/>
            </w:pPr>
            <w:r>
              <w:rPr>
                <w:rFonts w:ascii="Calibri" w:hAnsi="Calibri" w:eastAsia="Calibri" w:cs="Calibri"/>
                <w:b w:val="0"/>
                <w:i w:val="0"/>
                <w:sz w:val="18"/>
                <w:lang w:val="en-US" w:bidi="fa-IR"/>
              </w:rPr>
              <w:t>1,000 / 42</w:t>
            </w:r>
          </w:p>
        </w:tc>
        <w:tc>
          <w:tcPr>
            <w:tcW w:type="dxa" w:w="3969"/>
            <w:shd w:val="clear" w:color="auto" w:fill="F7F9FC"/>
          </w:tcPr>
          <w:p>
            <w:pPr>
              <w:spacing w:after="0"/>
            </w:pPr>
            <w:r>
              <w:rPr>
                <w:rFonts w:ascii="Calibri" w:hAnsi="Calibri" w:eastAsia="Calibri" w:cs="Calibri"/>
                <w:b w:val="0"/>
                <w:i w:val="0"/>
                <w:sz w:val="18"/>
                <w:lang w:val="en-US" w:bidi="fa-IR"/>
              </w:rPr>
              <w:t>Simulation draws and random seed (the engine is deterministic)</w:t>
            </w:r>
          </w:p>
        </w:tc>
        <w:tc>
          <w:tcPr>
            <w:tcW w:type="dxa" w:w="1276"/>
            <w:shd w:val="clear" w:color="auto" w:fill="F7F9FC"/>
          </w:tcPr>
          <w:p>
            <w:pPr>
              <w:spacing w:after="0"/>
            </w:pPr>
            <w:r>
              <w:rPr>
                <w:rFonts w:ascii="Calibri" w:hAnsi="Calibri" w:eastAsia="Calibri" w:cs="Calibri"/>
                <w:b w:val="0"/>
                <w:i w:val="0"/>
                <w:sz w:val="18"/>
                <w:lang w:val="en-US" w:bidi="fa-IR"/>
              </w:rPr>
              <w:t>Technical</w:t>
            </w:r>
          </w:p>
        </w:tc>
      </w:tr>
    </w:tbl>
    <w:p>
      <w:pPr>
        <w:spacing w:after="40"/>
      </w:pPr>
    </w:p>
    <w:p>
      <w:r>
        <w:rPr>
          <w:rFonts w:ascii="Calibri" w:hAnsi="Calibri" w:eastAsia="Calibri" w:cs="Calibri"/>
          <w:b w:val="0"/>
          <w:i w:val="0"/>
          <w:lang w:val="en-US" w:bidi="fa-IR"/>
        </w:rPr>
        <w:t>Types: 'policy' parameters are management choices, 'assumption' parameters are guesses that data or pilots should replace, 'data-derived' parameters come from the data.</w:t>
      </w:r>
    </w:p>
    <w:p>
      <w:pPr>
        <w:pStyle w:val="Heading2"/>
      </w:pPr>
      <w:r>
        <w:rPr>
          <w:rFonts w:ascii="Calibri" w:hAnsi="Calibri" w:eastAsia="Calibri" w:cs="Calibri"/>
          <w:b/>
          <w:i w:val="0"/>
          <w:color w:val="2A78D6"/>
          <w:sz w:val="28"/>
          <w:lang w:val="en-US" w:bidi="fa-IR"/>
        </w:rPr>
        <w:t>9.8 Question 1: demand-based adjustments (peaks and lulls)</w:t>
      </w:r>
    </w:p>
    <w:p>
      <w:r>
        <w:rPr>
          <w:rFonts w:ascii="Calibri" w:hAnsi="Calibri" w:eastAsia="Calibri" w:cs="Calibri"/>
          <w:b w:val="0"/>
          <w:i w:val="0"/>
          <w:lang w:val="en-US" w:bidi="fa-IR"/>
        </w:rPr>
        <w:t>The price rise scales with how scarce the product is (g) and how strong the season is (m). In a peak with 30 percent or more unserved demand the rise is the full 8 percent; in a lull it is 4 percent; below 5 percent unserved demand there is no rise. The weekly step limit keeps the path smooth.</w:t>
      </w:r>
    </w:p>
    <w:p>
      <w:r>
        <w:rPr>
          <w:rFonts w:ascii="Calibri" w:hAnsi="Calibri" w:eastAsia="Calibri" w:cs="Calibri"/>
          <w:b w:val="0"/>
          <w:i w:val="0"/>
          <w:lang w:val="en-US" w:bidi="fa-IR"/>
        </w:rPr>
        <w:t>Worked example: Barley, week 1 (normal season). Only 48 percent of its expected demand can be served, so g = 52 percent. Rule 1: 8% x min(1, 52/30) x 0.75 = +6.0 percent. Rule 2: the simulation shows that the largest rise keeping expected units within 1 percent of the baseline, even with customers twice as sensitive, is +4.5 percent. Rule 5: the weekly step limit allows only +3 percent over today's price. The final price is 7.447 x 1.03 = 7.67 dollars. Over the 26 weeks the forecast demand rises from 2,900 units to a peak of about 3,570 in week 13 and falls back; the price follows: weeks 1 to 3 (normal) are limited by the weekly step, weeks 5 to 22 (peak) sit at the +8 percent cap (8.04 dollars), and as the season turns in weeks 23 to 26 the premium eases toward +4 percent (7.75 dollars).</w:t>
      </w:r>
    </w:p>
    <w:p>
      <w:pPr>
        <w:keepNext/>
        <w:spacing w:after="40"/>
        <w:jc w:val="center"/>
      </w:pPr>
      <w:r>
        <w:drawing>
          <wp:inline xmlns:a="http://schemas.openxmlformats.org/drawingml/2006/main" xmlns:pic="http://schemas.openxmlformats.org/drawingml/2006/picture">
            <wp:extent cx="5852160" cy="1482547"/>
            <wp:docPr id="26" name="Picture 26"/>
            <wp:cNvGraphicFramePr>
              <a:graphicFrameLocks noChangeAspect="1"/>
            </wp:cNvGraphicFramePr>
            <a:graphic>
              <a:graphicData uri="http://schemas.openxmlformats.org/drawingml/2006/picture">
                <pic:pic>
                  <pic:nvPicPr>
                    <pic:cNvPr id="0" name="fig2_price_paths_v1.1.png"/>
                    <pic:cNvPicPr/>
                  </pic:nvPicPr>
                  <pic:blipFill>
                    <a:blip r:embed="rId34"/>
                    <a:stretch>
                      <a:fillRect/>
                    </a:stretch>
                  </pic:blipFill>
                  <pic:spPr>
                    <a:xfrm>
                      <a:off x="0" y="0"/>
                      <a:ext cx="5852160" cy="1482547"/>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26. Recommended price paths for example products (blue band: competitive band; dashed: cost floor; grey: reference price).</w:t>
      </w:r>
    </w:p>
    <w:p>
      <w:pPr>
        <w:pStyle w:val="Heading2"/>
      </w:pPr>
      <w:r>
        <w:rPr>
          <w:rFonts w:ascii="Calibri" w:hAnsi="Calibri" w:eastAsia="Calibri" w:cs="Calibri"/>
          <w:b/>
          <w:i w:val="0"/>
          <w:color w:val="2A78D6"/>
          <w:sz w:val="28"/>
          <w:lang w:val="en-US" w:bidi="fa-IR"/>
        </w:rPr>
        <w:t>9.9 Question 2: inventory and seasonality sensitivity</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1984"/>
        <w:gridCol w:w="2125"/>
        <w:gridCol w:w="2125"/>
      </w:tblGrid>
      <w:tr>
        <w:trPr>
          <w:tblHeader/>
        </w:trPr>
        <w:tc>
          <w:tcPr>
            <w:tcW w:type="dxa" w:w="3402"/>
            <w:shd w:val="clear" w:color="auto" w:fill="12263F"/>
          </w:tcPr>
          <w:p>
            <w:pPr>
              <w:spacing w:after="0"/>
            </w:pPr>
            <w:r>
              <w:rPr>
                <w:rFonts w:ascii="Calibri" w:hAnsi="Calibri" w:eastAsia="Calibri" w:cs="Calibri"/>
                <w:b/>
                <w:i w:val="0"/>
                <w:color w:val="FFFFFF"/>
                <w:sz w:val="18"/>
                <w:lang w:val="en-US" w:bidi="fa-IR"/>
              </w:rPr>
              <w:t>Product type</w:t>
            </w:r>
          </w:p>
        </w:tc>
        <w:tc>
          <w:tcPr>
            <w:tcW w:type="dxa" w:w="1984"/>
            <w:shd w:val="clear" w:color="auto" w:fill="12263F"/>
          </w:tcPr>
          <w:p>
            <w:pPr>
              <w:spacing w:after="0"/>
            </w:pPr>
            <w:r>
              <w:rPr>
                <w:rFonts w:ascii="Calibri" w:hAnsi="Calibri" w:eastAsia="Calibri" w:cs="Calibri"/>
                <w:b/>
                <w:i w:val="0"/>
                <w:color w:val="FFFFFF"/>
                <w:sz w:val="18"/>
                <w:lang w:val="en-US" w:bidi="fa-IR"/>
              </w:rPr>
              <w:t>Peak season</w:t>
            </w:r>
          </w:p>
        </w:tc>
        <w:tc>
          <w:tcPr>
            <w:tcW w:type="dxa" w:w="2126"/>
            <w:shd w:val="clear" w:color="auto" w:fill="12263F"/>
          </w:tcPr>
          <w:p>
            <w:pPr>
              <w:spacing w:after="0"/>
            </w:pPr>
            <w:r>
              <w:rPr>
                <w:rFonts w:ascii="Calibri" w:hAnsi="Calibri" w:eastAsia="Calibri" w:cs="Calibri"/>
                <w:b/>
                <w:i w:val="0"/>
                <w:color w:val="FFFFFF"/>
                <w:sz w:val="18"/>
                <w:lang w:val="en-US" w:bidi="fa-IR"/>
              </w:rPr>
              <w:t>Normal season</w:t>
            </w:r>
          </w:p>
        </w:tc>
        <w:tc>
          <w:tcPr>
            <w:tcW w:type="dxa" w:w="2126"/>
            <w:shd w:val="clear" w:color="auto" w:fill="12263F"/>
          </w:tcPr>
          <w:p>
            <w:pPr>
              <w:spacing w:after="0"/>
            </w:pPr>
            <w:r>
              <w:rPr>
                <w:rFonts w:ascii="Calibri" w:hAnsi="Calibri" w:eastAsia="Calibri" w:cs="Calibri"/>
                <w:b/>
                <w:i w:val="0"/>
                <w:color w:val="FFFFFF"/>
                <w:sz w:val="18"/>
                <w:lang w:val="en-US" w:bidi="fa-IR"/>
              </w:rPr>
              <w:t>Off-peak season</w:t>
            </w:r>
          </w:p>
        </w:tc>
      </w:tr>
      <w:tr>
        <w:trPr>
          <w:cantSplit/>
        </w:trPr>
        <w:tc>
          <w:tcPr>
            <w:tcW w:type="dxa" w:w="3402"/>
          </w:tcPr>
          <w:p>
            <w:pPr>
              <w:spacing w:after="0"/>
            </w:pPr>
            <w:r>
              <w:rPr>
                <w:rFonts w:ascii="Calibri" w:hAnsi="Calibri" w:eastAsia="Calibri" w:cs="Calibri"/>
                <w:b/>
                <w:i w:val="0"/>
                <w:sz w:val="18"/>
                <w:lang w:val="en-US" w:bidi="fa-IR"/>
              </w:rPr>
              <w:t>Lean products (stock below demand; 78% of the plan)</w:t>
            </w:r>
          </w:p>
        </w:tc>
        <w:tc>
          <w:tcPr>
            <w:tcW w:type="dxa" w:w="1984"/>
          </w:tcPr>
          <w:p>
            <w:pPr>
              <w:spacing w:after="0"/>
            </w:pPr>
            <w:r>
              <w:rPr>
                <w:rFonts w:ascii="Calibri" w:hAnsi="Calibri" w:eastAsia="Calibri" w:cs="Calibri"/>
                <w:b w:val="0"/>
                <w:i w:val="0"/>
                <w:sz w:val="18"/>
                <w:lang w:val="en-US" w:bidi="fa-IR"/>
              </w:rPr>
              <w:t>Premium up to +8%</w:t>
            </w:r>
          </w:p>
        </w:tc>
        <w:tc>
          <w:tcPr>
            <w:tcW w:type="dxa" w:w="2126"/>
          </w:tcPr>
          <w:p>
            <w:pPr>
              <w:spacing w:after="0"/>
            </w:pPr>
            <w:r>
              <w:rPr>
                <w:rFonts w:ascii="Calibri" w:hAnsi="Calibri" w:eastAsia="Calibri" w:cs="Calibri"/>
                <w:b w:val="0"/>
                <w:i w:val="0"/>
                <w:sz w:val="18"/>
                <w:lang w:val="en-US" w:bidi="fa-IR"/>
              </w:rPr>
              <w:t>Premium up to +6%</w:t>
            </w:r>
          </w:p>
        </w:tc>
        <w:tc>
          <w:tcPr>
            <w:tcW w:type="dxa" w:w="2126"/>
          </w:tcPr>
          <w:p>
            <w:pPr>
              <w:spacing w:after="0"/>
            </w:pPr>
            <w:r>
              <w:rPr>
                <w:rFonts w:ascii="Calibri" w:hAnsi="Calibri" w:eastAsia="Calibri" w:cs="Calibri"/>
                <w:b w:val="0"/>
                <w:i w:val="0"/>
                <w:sz w:val="18"/>
                <w:lang w:val="en-US" w:bidi="fa-IR"/>
              </w:rPr>
              <w:t>Premium up to +4%</w:t>
            </w:r>
          </w:p>
        </w:tc>
      </w:tr>
      <w:tr>
        <w:trPr>
          <w:cantSplit/>
        </w:trPr>
        <w:tc>
          <w:tcPr>
            <w:tcW w:type="dxa" w:w="3402"/>
            <w:shd w:val="clear" w:color="auto" w:fill="F7F9FC"/>
          </w:tcPr>
          <w:p>
            <w:pPr>
              <w:spacing w:after="0"/>
            </w:pPr>
            <w:r>
              <w:rPr>
                <w:rFonts w:ascii="Calibri" w:hAnsi="Calibri" w:eastAsia="Calibri" w:cs="Calibri"/>
                <w:b/>
                <w:i w:val="0"/>
                <w:sz w:val="18"/>
                <w:lang w:val="en-US" w:bidi="fa-IR"/>
              </w:rPr>
              <w:t>High-stock products (over 26 weeks of cover; 17%, 5 products)</w:t>
            </w:r>
          </w:p>
        </w:tc>
        <w:tc>
          <w:tcPr>
            <w:tcW w:type="dxa" w:w="1984"/>
            <w:shd w:val="clear" w:color="auto" w:fill="F7F9FC"/>
          </w:tcPr>
          <w:p>
            <w:pPr>
              <w:spacing w:after="0"/>
            </w:pPr>
            <w:r>
              <w:rPr>
                <w:rFonts w:ascii="Calibri" w:hAnsi="Calibri" w:eastAsia="Calibri" w:cs="Calibri"/>
                <w:b w:val="0"/>
                <w:i w:val="0"/>
                <w:sz w:val="18"/>
                <w:lang w:val="en-US" w:bidi="fa-IR"/>
              </w:rPr>
              <w:t>Hold the price (no markdown in a peak)</w:t>
            </w:r>
          </w:p>
        </w:tc>
        <w:tc>
          <w:tcPr>
            <w:tcW w:type="dxa" w:w="2126"/>
            <w:shd w:val="clear" w:color="auto" w:fill="F7F9FC"/>
          </w:tcPr>
          <w:p>
            <w:pPr>
              <w:spacing w:after="0"/>
            </w:pPr>
            <w:r>
              <w:rPr>
                <w:rFonts w:ascii="Calibri" w:hAnsi="Calibri" w:eastAsia="Calibri" w:cs="Calibri"/>
                <w:b w:val="0"/>
                <w:i w:val="0"/>
                <w:sz w:val="18"/>
                <w:lang w:val="en-US" w:bidi="fa-IR"/>
              </w:rPr>
              <w:t>Markdown up to 5%, only if profit rises</w:t>
            </w:r>
          </w:p>
        </w:tc>
        <w:tc>
          <w:tcPr>
            <w:tcW w:type="dxa" w:w="2126"/>
            <w:shd w:val="clear" w:color="auto" w:fill="F7F9FC"/>
          </w:tcPr>
          <w:p>
            <w:pPr>
              <w:spacing w:after="0"/>
            </w:pPr>
            <w:r>
              <w:rPr>
                <w:rFonts w:ascii="Calibri" w:hAnsi="Calibri" w:eastAsia="Calibri" w:cs="Calibri"/>
                <w:b w:val="0"/>
                <w:i w:val="0"/>
                <w:sz w:val="18"/>
                <w:lang w:val="en-US" w:bidi="fa-IR"/>
              </w:rPr>
              <w:t>Markdown up to 10%, only if profit rises</w:t>
            </w:r>
          </w:p>
        </w:tc>
      </w:tr>
    </w:tbl>
    <w:p>
      <w:pPr>
        <w:spacing w:after="40"/>
      </w:pP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Lean products: stock, not price, limits sales, so the premium is almost free money. It is largest in a peak and smallest in a lull.</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High-stock products never get a premium. A markdown is considered only outside peaks, scaled by how far cover exceeds 26 weeks (full depth at 104 weeks), and only if simulated profit rises. In the tests no markdown paid at the planning sensitivity.</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Price cannot fix 64 to 370 weeks of stock: clearing it within a year would need cuts of 17 to 49 percent even if customers were very price-sensitive (-3), and 43 to 87 percent at the planning sensitivity, which would be below cost. Carrying the excess costs about 1.3 million dollars a year, more than the whole pricing gain. The right actions are non-price: stop purchasing until stock is below 26 weeks of demand, and offer bulk or export deals.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1275"/>
        <w:gridCol w:w="1559"/>
        <w:gridCol w:w="1700"/>
        <w:gridCol w:w="2267"/>
      </w:tblGrid>
      <w:tr>
        <w:trPr>
          <w:tblHeader/>
        </w:trPr>
        <w:tc>
          <w:tcPr>
            <w:tcW w:type="dxa" w:w="2835"/>
            <w:shd w:val="clear" w:color="auto" w:fill="12263F"/>
          </w:tcPr>
          <w:p>
            <w:pPr>
              <w:spacing w:after="0"/>
            </w:pPr>
            <w:r>
              <w:rPr>
                <w:rFonts w:ascii="Calibri" w:hAnsi="Calibri" w:eastAsia="Calibri" w:cs="Calibri"/>
                <w:b/>
                <w:i w:val="0"/>
                <w:color w:val="FFFFFF"/>
                <w:sz w:val="18"/>
                <w:lang w:val="en-US" w:bidi="fa-IR"/>
              </w:rPr>
              <w:t>Over-stocked product</w:t>
            </w:r>
          </w:p>
        </w:tc>
        <w:tc>
          <w:tcPr>
            <w:tcW w:type="dxa" w:w="1276"/>
            <w:shd w:val="clear" w:color="auto" w:fill="12263F"/>
          </w:tcPr>
          <w:p>
            <w:pPr>
              <w:spacing w:after="0"/>
            </w:pPr>
            <w:r>
              <w:rPr>
                <w:rFonts w:ascii="Calibri" w:hAnsi="Calibri" w:eastAsia="Calibri" w:cs="Calibri"/>
                <w:b/>
                <w:i w:val="0"/>
                <w:color w:val="FFFFFF"/>
                <w:sz w:val="18"/>
                <w:lang w:val="en-US" w:bidi="fa-IR"/>
              </w:rPr>
              <w:t>Weeks of cover</w:t>
            </w:r>
          </w:p>
        </w:tc>
        <w:tc>
          <w:tcPr>
            <w:tcW w:type="dxa" w:w="1559"/>
            <w:shd w:val="clear" w:color="auto" w:fill="12263F"/>
          </w:tcPr>
          <w:p>
            <w:pPr>
              <w:spacing w:after="0"/>
            </w:pPr>
            <w:r>
              <w:rPr>
                <w:rFonts w:ascii="Calibri" w:hAnsi="Calibri" w:eastAsia="Calibri" w:cs="Calibri"/>
                <w:b/>
                <w:i w:val="0"/>
                <w:color w:val="FFFFFF"/>
                <w:sz w:val="18"/>
                <w:lang w:val="en-US" w:bidi="fa-IR"/>
              </w:rPr>
              <w:t>Capital tied up</w:t>
            </w:r>
          </w:p>
        </w:tc>
        <w:tc>
          <w:tcPr>
            <w:tcW w:type="dxa" w:w="1701"/>
            <w:shd w:val="clear" w:color="auto" w:fill="12263F"/>
          </w:tcPr>
          <w:p>
            <w:pPr>
              <w:spacing w:after="0"/>
            </w:pPr>
            <w:r>
              <w:rPr>
                <w:rFonts w:ascii="Calibri" w:hAnsi="Calibri" w:eastAsia="Calibri" w:cs="Calibri"/>
                <w:b/>
                <w:i w:val="0"/>
                <w:color w:val="FFFFFF"/>
                <w:sz w:val="18"/>
                <w:lang w:val="en-US" w:bidi="fa-IR"/>
              </w:rPr>
              <w:t>Carrying cost a year</w:t>
            </w:r>
          </w:p>
        </w:tc>
        <w:tc>
          <w:tcPr>
            <w:tcW w:type="dxa" w:w="2268"/>
            <w:shd w:val="clear" w:color="auto" w:fill="12263F"/>
          </w:tcPr>
          <w:p>
            <w:pPr>
              <w:spacing w:after="0"/>
            </w:pPr>
            <w:r>
              <w:rPr>
                <w:rFonts w:ascii="Calibri" w:hAnsi="Calibri" w:eastAsia="Calibri" w:cs="Calibri"/>
                <w:b/>
                <w:i w:val="0"/>
                <w:color w:val="FFFFFF"/>
                <w:sz w:val="18"/>
                <w:lang w:val="en-US" w:bidi="fa-IR"/>
              </w:rPr>
              <w:t>Price cut needed to clear in a year (e = -3 / e = -1)</w:t>
            </w:r>
          </w:p>
        </w:tc>
      </w:tr>
      <w:tr>
        <w:trPr>
          <w:cantSplit/>
        </w:trPr>
        <w:tc>
          <w:tcPr>
            <w:tcW w:type="dxa" w:w="2835"/>
          </w:tcPr>
          <w:p>
            <w:pPr>
              <w:spacing w:after="0"/>
            </w:pPr>
            <w:r>
              <w:rPr>
                <w:rFonts w:ascii="Calibri" w:hAnsi="Calibri" w:eastAsia="Calibri" w:cs="Calibri"/>
                <w:b/>
                <w:i w:val="0"/>
                <w:sz w:val="18"/>
                <w:lang w:val="en-US" w:bidi="fa-IR"/>
              </w:rPr>
              <w:t>Wheat - Hard Red</w:t>
            </w:r>
          </w:p>
        </w:tc>
        <w:tc>
          <w:tcPr>
            <w:tcW w:type="dxa" w:w="1276"/>
          </w:tcPr>
          <w:p>
            <w:pPr>
              <w:spacing w:after="0"/>
            </w:pPr>
            <w:r>
              <w:rPr>
                <w:rFonts w:ascii="Calibri" w:hAnsi="Calibri" w:eastAsia="Calibri" w:cs="Calibri"/>
                <w:b w:val="0"/>
                <w:i w:val="0"/>
                <w:sz w:val="18"/>
                <w:lang w:val="en-US" w:bidi="fa-IR"/>
              </w:rPr>
              <w:t>369</w:t>
            </w:r>
          </w:p>
        </w:tc>
        <w:tc>
          <w:tcPr>
            <w:tcW w:type="dxa" w:w="1559"/>
          </w:tcPr>
          <w:p>
            <w:pPr>
              <w:spacing w:after="0"/>
            </w:pPr>
            <w:r>
              <w:rPr>
                <w:rFonts w:ascii="Calibri" w:hAnsi="Calibri" w:eastAsia="Calibri" w:cs="Calibri"/>
                <w:b w:val="0"/>
                <w:i w:val="0"/>
                <w:sz w:val="18"/>
                <w:lang w:val="en-US" w:bidi="fa-IR"/>
              </w:rPr>
              <w:t>6.53M</w:t>
            </w:r>
          </w:p>
        </w:tc>
        <w:tc>
          <w:tcPr>
            <w:tcW w:type="dxa" w:w="1701"/>
          </w:tcPr>
          <w:p>
            <w:pPr>
              <w:spacing w:after="0"/>
            </w:pPr>
            <w:r>
              <w:rPr>
                <w:rFonts w:ascii="Calibri" w:hAnsi="Calibri" w:eastAsia="Calibri" w:cs="Calibri"/>
                <w:b w:val="0"/>
                <w:i w:val="0"/>
                <w:sz w:val="18"/>
                <w:lang w:val="en-US" w:bidi="fa-IR"/>
              </w:rPr>
              <w:t>784K</w:t>
            </w:r>
          </w:p>
        </w:tc>
        <w:tc>
          <w:tcPr>
            <w:tcW w:type="dxa" w:w="2268"/>
          </w:tcPr>
          <w:p>
            <w:pPr>
              <w:spacing w:after="0"/>
            </w:pPr>
            <w:r>
              <w:rPr>
                <w:rFonts w:ascii="Calibri" w:hAnsi="Calibri" w:eastAsia="Calibri" w:cs="Calibri"/>
                <w:b w:val="0"/>
                <w:i w:val="0"/>
                <w:sz w:val="18"/>
                <w:lang w:val="en-US" w:bidi="fa-IR"/>
              </w:rPr>
              <w:t>49% / 87%</w:t>
            </w:r>
          </w:p>
        </w:tc>
      </w:tr>
      <w:tr>
        <w:trPr>
          <w:cantSplit/>
        </w:trPr>
        <w:tc>
          <w:tcPr>
            <w:tcW w:type="dxa" w:w="2835"/>
            <w:shd w:val="clear" w:color="auto" w:fill="F7F9FC"/>
          </w:tcPr>
          <w:p>
            <w:pPr>
              <w:spacing w:after="0"/>
            </w:pPr>
            <w:r>
              <w:rPr>
                <w:rFonts w:ascii="Calibri" w:hAnsi="Calibri" w:eastAsia="Calibri" w:cs="Calibri"/>
                <w:b/>
                <w:i w:val="0"/>
                <w:sz w:val="18"/>
                <w:lang w:val="en-US" w:bidi="fa-IR"/>
              </w:rPr>
              <w:t>Milk Powder - Whole</w:t>
            </w:r>
          </w:p>
        </w:tc>
        <w:tc>
          <w:tcPr>
            <w:tcW w:type="dxa" w:w="1276"/>
            <w:shd w:val="clear" w:color="auto" w:fill="F7F9FC"/>
          </w:tcPr>
          <w:p>
            <w:pPr>
              <w:spacing w:after="0"/>
            </w:pPr>
            <w:r>
              <w:rPr>
                <w:rFonts w:ascii="Calibri" w:hAnsi="Calibri" w:eastAsia="Calibri" w:cs="Calibri"/>
                <w:b w:val="0"/>
                <w:i w:val="0"/>
                <w:sz w:val="18"/>
                <w:lang w:val="en-US" w:bidi="fa-IR"/>
              </w:rPr>
              <w:t>170</w:t>
            </w:r>
          </w:p>
        </w:tc>
        <w:tc>
          <w:tcPr>
            <w:tcW w:type="dxa" w:w="1559"/>
            <w:shd w:val="clear" w:color="auto" w:fill="F7F9FC"/>
          </w:tcPr>
          <w:p>
            <w:pPr>
              <w:spacing w:after="0"/>
            </w:pPr>
            <w:r>
              <w:rPr>
                <w:rFonts w:ascii="Calibri" w:hAnsi="Calibri" w:eastAsia="Calibri" w:cs="Calibri"/>
                <w:b w:val="0"/>
                <w:i w:val="0"/>
                <w:sz w:val="18"/>
                <w:lang w:val="en-US" w:bidi="fa-IR"/>
              </w:rPr>
              <w:t>1.38M</w:t>
            </w:r>
          </w:p>
        </w:tc>
        <w:tc>
          <w:tcPr>
            <w:tcW w:type="dxa" w:w="1701"/>
            <w:shd w:val="clear" w:color="auto" w:fill="F7F9FC"/>
          </w:tcPr>
          <w:p>
            <w:pPr>
              <w:spacing w:after="0"/>
            </w:pPr>
            <w:r>
              <w:rPr>
                <w:rFonts w:ascii="Calibri" w:hAnsi="Calibri" w:eastAsia="Calibri" w:cs="Calibri"/>
                <w:b w:val="0"/>
                <w:i w:val="0"/>
                <w:sz w:val="18"/>
                <w:lang w:val="en-US" w:bidi="fa-IR"/>
              </w:rPr>
              <w:t>166K</w:t>
            </w:r>
          </w:p>
        </w:tc>
        <w:tc>
          <w:tcPr>
            <w:tcW w:type="dxa" w:w="2268"/>
            <w:shd w:val="clear" w:color="auto" w:fill="F7F9FC"/>
          </w:tcPr>
          <w:p>
            <w:pPr>
              <w:spacing w:after="0"/>
            </w:pPr>
            <w:r>
              <w:rPr>
                <w:rFonts w:ascii="Calibri" w:hAnsi="Calibri" w:eastAsia="Calibri" w:cs="Calibri"/>
                <w:b w:val="0"/>
                <w:i w:val="0"/>
                <w:sz w:val="18"/>
                <w:lang w:val="en-US" w:bidi="fa-IR"/>
              </w:rPr>
              <w:t>36% / 73%</w:t>
            </w:r>
          </w:p>
        </w:tc>
      </w:tr>
      <w:tr>
        <w:trPr>
          <w:cantSplit/>
        </w:trPr>
        <w:tc>
          <w:tcPr>
            <w:tcW w:type="dxa" w:w="2835"/>
          </w:tcPr>
          <w:p>
            <w:pPr>
              <w:spacing w:after="0"/>
            </w:pPr>
            <w:r>
              <w:rPr>
                <w:rFonts w:ascii="Calibri" w:hAnsi="Calibri" w:eastAsia="Calibri" w:cs="Calibri"/>
                <w:b/>
                <w:i w:val="0"/>
                <w:sz w:val="18"/>
                <w:lang w:val="en-US" w:bidi="fa-IR"/>
              </w:rPr>
              <w:t>Spices - Turmeric</w:t>
            </w:r>
          </w:p>
        </w:tc>
        <w:tc>
          <w:tcPr>
            <w:tcW w:type="dxa" w:w="1276"/>
          </w:tcPr>
          <w:p>
            <w:pPr>
              <w:spacing w:after="0"/>
            </w:pPr>
            <w:r>
              <w:rPr>
                <w:rFonts w:ascii="Calibri" w:hAnsi="Calibri" w:eastAsia="Calibri" w:cs="Calibri"/>
                <w:b w:val="0"/>
                <w:i w:val="0"/>
                <w:sz w:val="18"/>
                <w:lang w:val="en-US" w:bidi="fa-IR"/>
              </w:rPr>
              <w:t>372</w:t>
            </w:r>
          </w:p>
        </w:tc>
        <w:tc>
          <w:tcPr>
            <w:tcW w:type="dxa" w:w="1559"/>
          </w:tcPr>
          <w:p>
            <w:pPr>
              <w:spacing w:after="0"/>
            </w:pPr>
            <w:r>
              <w:rPr>
                <w:rFonts w:ascii="Calibri" w:hAnsi="Calibri" w:eastAsia="Calibri" w:cs="Calibri"/>
                <w:b w:val="0"/>
                <w:i w:val="0"/>
                <w:sz w:val="18"/>
                <w:lang w:val="en-US" w:bidi="fa-IR"/>
              </w:rPr>
              <w:t>1.28M</w:t>
            </w:r>
          </w:p>
        </w:tc>
        <w:tc>
          <w:tcPr>
            <w:tcW w:type="dxa" w:w="1701"/>
          </w:tcPr>
          <w:p>
            <w:pPr>
              <w:spacing w:after="0"/>
            </w:pPr>
            <w:r>
              <w:rPr>
                <w:rFonts w:ascii="Calibri" w:hAnsi="Calibri" w:eastAsia="Calibri" w:cs="Calibri"/>
                <w:b w:val="0"/>
                <w:i w:val="0"/>
                <w:sz w:val="18"/>
                <w:lang w:val="en-US" w:bidi="fa-IR"/>
              </w:rPr>
              <w:t>154K</w:t>
            </w:r>
          </w:p>
        </w:tc>
        <w:tc>
          <w:tcPr>
            <w:tcW w:type="dxa" w:w="2268"/>
          </w:tcPr>
          <w:p>
            <w:pPr>
              <w:spacing w:after="0"/>
            </w:pPr>
            <w:r>
              <w:rPr>
                <w:rFonts w:ascii="Calibri" w:hAnsi="Calibri" w:eastAsia="Calibri" w:cs="Calibri"/>
                <w:b w:val="0"/>
                <w:i w:val="0"/>
                <w:sz w:val="18"/>
                <w:lang w:val="en-US" w:bidi="fa-IR"/>
              </w:rPr>
              <w:t>49% / 87%</w:t>
            </w:r>
          </w:p>
        </w:tc>
      </w:tr>
      <w:tr>
        <w:trPr>
          <w:cantSplit/>
        </w:trPr>
        <w:tc>
          <w:tcPr>
            <w:tcW w:type="dxa" w:w="2835"/>
            <w:shd w:val="clear" w:color="auto" w:fill="F7F9FC"/>
          </w:tcPr>
          <w:p>
            <w:pPr>
              <w:spacing w:after="0"/>
            </w:pPr>
            <w:r>
              <w:rPr>
                <w:rFonts w:ascii="Calibri" w:hAnsi="Calibri" w:eastAsia="Calibri" w:cs="Calibri"/>
                <w:b/>
                <w:i w:val="0"/>
                <w:sz w:val="18"/>
                <w:lang w:val="en-US" w:bidi="fa-IR"/>
              </w:rPr>
              <w:t>Sunflower Oil</w:t>
            </w:r>
          </w:p>
        </w:tc>
        <w:tc>
          <w:tcPr>
            <w:tcW w:type="dxa" w:w="1276"/>
            <w:shd w:val="clear" w:color="auto" w:fill="F7F9FC"/>
          </w:tcPr>
          <w:p>
            <w:pPr>
              <w:spacing w:after="0"/>
            </w:pPr>
            <w:r>
              <w:rPr>
                <w:rFonts w:ascii="Calibri" w:hAnsi="Calibri" w:eastAsia="Calibri" w:cs="Calibri"/>
                <w:b w:val="0"/>
                <w:i w:val="0"/>
                <w:sz w:val="18"/>
                <w:lang w:val="en-US" w:bidi="fa-IR"/>
              </w:rPr>
              <w:t>228</w:t>
            </w:r>
          </w:p>
        </w:tc>
        <w:tc>
          <w:tcPr>
            <w:tcW w:type="dxa" w:w="1559"/>
            <w:shd w:val="clear" w:color="auto" w:fill="F7F9FC"/>
          </w:tcPr>
          <w:p>
            <w:pPr>
              <w:spacing w:after="0"/>
            </w:pPr>
            <w:r>
              <w:rPr>
                <w:rFonts w:ascii="Calibri" w:hAnsi="Calibri" w:eastAsia="Calibri" w:cs="Calibri"/>
                <w:b w:val="0"/>
                <w:i w:val="0"/>
                <w:sz w:val="18"/>
                <w:lang w:val="en-US" w:bidi="fa-IR"/>
              </w:rPr>
              <w:t>1.05M</w:t>
            </w:r>
          </w:p>
        </w:tc>
        <w:tc>
          <w:tcPr>
            <w:tcW w:type="dxa" w:w="1701"/>
            <w:shd w:val="clear" w:color="auto" w:fill="F7F9FC"/>
          </w:tcPr>
          <w:p>
            <w:pPr>
              <w:spacing w:after="0"/>
            </w:pPr>
            <w:r>
              <w:rPr>
                <w:rFonts w:ascii="Calibri" w:hAnsi="Calibri" w:eastAsia="Calibri" w:cs="Calibri"/>
                <w:b w:val="0"/>
                <w:i w:val="0"/>
                <w:sz w:val="18"/>
                <w:lang w:val="en-US" w:bidi="fa-IR"/>
              </w:rPr>
              <w:t>126K</w:t>
            </w:r>
          </w:p>
        </w:tc>
        <w:tc>
          <w:tcPr>
            <w:tcW w:type="dxa" w:w="2268"/>
            <w:shd w:val="clear" w:color="auto" w:fill="F7F9FC"/>
          </w:tcPr>
          <w:p>
            <w:pPr>
              <w:spacing w:after="0"/>
            </w:pPr>
            <w:r>
              <w:rPr>
                <w:rFonts w:ascii="Calibri" w:hAnsi="Calibri" w:eastAsia="Calibri" w:cs="Calibri"/>
                <w:b w:val="0"/>
                <w:i w:val="0"/>
                <w:sz w:val="18"/>
                <w:lang w:val="en-US" w:bidi="fa-IR"/>
              </w:rPr>
              <w:t>41% / 80%</w:t>
            </w:r>
          </w:p>
        </w:tc>
      </w:tr>
      <w:tr>
        <w:trPr>
          <w:cantSplit/>
        </w:trPr>
        <w:tc>
          <w:tcPr>
            <w:tcW w:type="dxa" w:w="2835"/>
          </w:tcPr>
          <w:p>
            <w:pPr>
              <w:spacing w:after="0"/>
            </w:pPr>
            <w:r>
              <w:rPr>
                <w:rFonts w:ascii="Calibri" w:hAnsi="Calibri" w:eastAsia="Calibri" w:cs="Calibri"/>
                <w:b/>
                <w:i w:val="0"/>
                <w:sz w:val="18"/>
                <w:lang w:val="en-US" w:bidi="fa-IR"/>
              </w:rPr>
              <w:t>Chickpeas</w:t>
            </w:r>
          </w:p>
        </w:tc>
        <w:tc>
          <w:tcPr>
            <w:tcW w:type="dxa" w:w="1276"/>
          </w:tcPr>
          <w:p>
            <w:pPr>
              <w:spacing w:after="0"/>
            </w:pPr>
            <w:r>
              <w:rPr>
                <w:rFonts w:ascii="Calibri" w:hAnsi="Calibri" w:eastAsia="Calibri" w:cs="Calibri"/>
                <w:b w:val="0"/>
                <w:i w:val="0"/>
                <w:sz w:val="18"/>
                <w:lang w:val="en-US" w:bidi="fa-IR"/>
              </w:rPr>
              <w:t>64</w:t>
            </w:r>
          </w:p>
        </w:tc>
        <w:tc>
          <w:tcPr>
            <w:tcW w:type="dxa" w:w="1559"/>
          </w:tcPr>
          <w:p>
            <w:pPr>
              <w:spacing w:after="0"/>
            </w:pPr>
            <w:r>
              <w:rPr>
                <w:rFonts w:ascii="Calibri" w:hAnsi="Calibri" w:eastAsia="Calibri" w:cs="Calibri"/>
                <w:b w:val="0"/>
                <w:i w:val="0"/>
                <w:sz w:val="18"/>
                <w:lang w:val="en-US" w:bidi="fa-IR"/>
              </w:rPr>
              <w:t>0.52M</w:t>
            </w:r>
          </w:p>
        </w:tc>
        <w:tc>
          <w:tcPr>
            <w:tcW w:type="dxa" w:w="1701"/>
          </w:tcPr>
          <w:p>
            <w:pPr>
              <w:spacing w:after="0"/>
            </w:pPr>
            <w:r>
              <w:rPr>
                <w:rFonts w:ascii="Calibri" w:hAnsi="Calibri" w:eastAsia="Calibri" w:cs="Calibri"/>
                <w:b w:val="0"/>
                <w:i w:val="0"/>
                <w:sz w:val="18"/>
                <w:lang w:val="en-US" w:bidi="fa-IR"/>
              </w:rPr>
              <w:t>63K</w:t>
            </w:r>
          </w:p>
        </w:tc>
        <w:tc>
          <w:tcPr>
            <w:tcW w:type="dxa" w:w="2268"/>
          </w:tcPr>
          <w:p>
            <w:pPr>
              <w:spacing w:after="0"/>
            </w:pPr>
            <w:r>
              <w:rPr>
                <w:rFonts w:ascii="Calibri" w:hAnsi="Calibri" w:eastAsia="Calibri" w:cs="Calibri"/>
                <w:b w:val="0"/>
                <w:i w:val="0"/>
                <w:sz w:val="18"/>
                <w:lang w:val="en-US" w:bidi="fa-IR"/>
              </w:rPr>
              <w:t>17% / 42%</w:t>
            </w:r>
          </w:p>
        </w:tc>
      </w:tr>
    </w:tbl>
    <w:p>
      <w:pPr>
        <w:spacing w:after="40"/>
      </w:pPr>
    </w:p>
    <w:p>
      <w:pPr>
        <w:keepNext/>
        <w:spacing w:after="40"/>
        <w:jc w:val="center"/>
      </w:pPr>
      <w:r>
        <w:drawing>
          <wp:inline xmlns:a="http://schemas.openxmlformats.org/drawingml/2006/main" xmlns:pic="http://schemas.openxmlformats.org/drawingml/2006/picture">
            <wp:extent cx="4754880" cy="2013832"/>
            <wp:docPr id="27" name="Picture 27"/>
            <wp:cNvGraphicFramePr>
              <a:graphicFrameLocks noChangeAspect="1"/>
            </wp:cNvGraphicFramePr>
            <a:graphic>
              <a:graphicData uri="http://schemas.openxmlformats.org/drawingml/2006/picture">
                <pic:pic>
                  <pic:nvPicPr>
                    <pic:cNvPr id="0" name="fig6_overstock_v1.1.png"/>
                    <pic:cNvPicPr/>
                  </pic:nvPicPr>
                  <pic:blipFill>
                    <a:blip r:embed="rId35"/>
                    <a:stretch>
                      <a:fillRect/>
                    </a:stretch>
                  </pic:blipFill>
                  <pic:spPr>
                    <a:xfrm>
                      <a:off x="0" y="0"/>
                      <a:ext cx="4754880" cy="2013832"/>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27. Capital tied up above 26 weeks of stock.</w:t>
      </w:r>
    </w:p>
    <w:p>
      <w:pPr>
        <w:pStyle w:val="Heading2"/>
      </w:pPr>
      <w:r>
        <w:rPr>
          <w:rFonts w:ascii="Calibri" w:hAnsi="Calibri" w:eastAsia="Calibri" w:cs="Calibri"/>
          <w:b/>
          <w:i w:val="0"/>
          <w:color w:val="2A78D6"/>
          <w:sz w:val="28"/>
          <w:lang w:val="en-US" w:bidi="fa-IR"/>
        </w:rPr>
        <w:t>9.10 Question 3: competitive and credit-risk guardrails</w:t>
      </w:r>
    </w:p>
    <w:p>
      <w:pPr>
        <w:pStyle w:val="Heading3"/>
      </w:pPr>
      <w:r>
        <w:rPr>
          <w:rFonts w:ascii="Calibri" w:hAnsi="Calibri" w:eastAsia="Calibri" w:cs="Calibri"/>
          <w:b/>
          <w:i w:val="0"/>
          <w:color w:val="12263F"/>
          <w:sz w:val="24"/>
          <w:lang w:val="en-US" w:bidi="fa-IR"/>
        </w:rPr>
        <w:t>Competitive and cost guardrails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Cost floor: no sale is loss-making. Floor = cost x (1 + 5 percent markup + carrying cost of four weeks at 12 percent a year) / (1 - expected credit loss). For Barley: cost 5.877 x 1.0592 = 6.225, divided by (1 - 0.7 percent expected credit loss) = 6.27 dollars.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Competitive band: the price stays within 0.92 and 1.10 times the reference price (for Barley 6.85 to 8.19 dollars). The data has no competitor prices, so the 13-week average price is the proxy for the market; the band is an adjustable parameter to be replaced by observed competitor prices. The band keeps the company close to the market in both directions: a price far above it would lose customers to competitors, a price far below it would give margin away.</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Weekly step: at most 3 percent from one week to the next, so customers never see price shocks and the plan can be executed.</w:t>
      </w:r>
    </w:p>
    <w:p>
      <w:pPr>
        <w:pStyle w:val="Heading3"/>
      </w:pPr>
      <w:r>
        <w:rPr>
          <w:rFonts w:ascii="Calibri" w:hAnsi="Calibri" w:eastAsia="Calibri" w:cs="Calibri"/>
          <w:b/>
          <w:i w:val="0"/>
          <w:color w:val="12263F"/>
          <w:sz w:val="24"/>
          <w:lang w:val="en-US" w:bidi="fa-IR"/>
        </w:rPr>
        <w:t>Credit-risk guardrails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Ratings A and B follow the normal rules.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Rating C: markdown capped at 5 percent.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Ratings D and E: no markdowns at all, a risk premium that covers default loss and funding cost (2.5 percent for Beverages and Cocoa), and recommended payment terms 15 days shorter, which frees about 361 thousand dollars of cash.</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In the plan, Beverages and Cocoa (the only D category) has 390 price-weeks; none of them is below the reference price.</w:t>
      </w:r>
    </w:p>
    <w:p>
      <w:pPr>
        <w:pStyle w:val="Heading3"/>
      </w:pPr>
      <w:r>
        <w:rPr>
          <w:rFonts w:ascii="Calibri" w:hAnsi="Calibri" w:eastAsia="Calibri" w:cs="Calibri"/>
          <w:b/>
          <w:i w:val="0"/>
          <w:color w:val="12263F"/>
          <w:sz w:val="24"/>
          <w:lang w:val="en-US" w:bidi="fa-IR"/>
        </w:rPr>
        <w:t>Which limit applied</w:t>
      </w:r>
    </w:p>
    <w:p>
      <w:r>
        <w:rPr>
          <w:rFonts w:ascii="Calibri" w:hAnsi="Calibri" w:eastAsia="Calibri" w:cs="Calibri"/>
          <w:b w:val="0"/>
          <w:i w:val="0"/>
          <w:lang w:val="en-US" w:bidi="fa-IR"/>
        </w:rPr>
        <w:t>For every price the plan records which limits were binding: 'sell-out protection', 'weekly step limit', 'competitive band' or none. Across the 611 scarce product-weeks: no limit binds in 250 (the full premium of rule 1 applies), the sell-out protection binds in 333, the competitive band caps 19 (at +10 percent) and the weekly step binds in 16, mostly in week 1, when prices move away from today's price (in week 1, of the 23 scarce products, 15 are limited by the sell-out protection and 15 by the weekly step, 7 of them by both). This makes the guardrails visible and testable.</w:t>
      </w:r>
    </w:p>
    <w:p>
      <w:pPr>
        <w:keepNext/>
        <w:spacing w:after="40"/>
        <w:jc w:val="center"/>
      </w:pPr>
      <w:r>
        <w:drawing>
          <wp:inline xmlns:a="http://schemas.openxmlformats.org/drawingml/2006/main" xmlns:pic="http://schemas.openxmlformats.org/drawingml/2006/picture">
            <wp:extent cx="5120640" cy="3491345"/>
            <wp:docPr id="28" name="Picture 28"/>
            <wp:cNvGraphicFramePr>
              <a:graphicFrameLocks noChangeAspect="1"/>
            </wp:cNvGraphicFramePr>
            <a:graphic>
              <a:graphicData uri="http://schemas.openxmlformats.org/drawingml/2006/picture">
                <pic:pic>
                  <pic:nvPicPr>
                    <pic:cNvPr id="0" name="fig3_price_heatmap_v1.1.png"/>
                    <pic:cNvPicPr/>
                  </pic:nvPicPr>
                  <pic:blipFill>
                    <a:blip r:embed="rId36"/>
                    <a:stretch>
                      <a:fillRect/>
                    </a:stretch>
                  </pic:blipFill>
                  <pic:spPr>
                    <a:xfrm>
                      <a:off x="0" y="0"/>
                      <a:ext cx="5120640" cy="3491345"/>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28. The recommended price change for every product and week of the 26-week plan (blue: rise, orange: markdown).</w:t>
      </w:r>
    </w:p>
    <w:p>
      <w:pPr>
        <w:pStyle w:val="Heading1"/>
      </w:pPr>
      <w:r>
        <w:rPr>
          <w:rFonts w:ascii="Calibri" w:hAnsi="Calibri" w:eastAsia="Calibri" w:cs="Calibri"/>
          <w:b/>
          <w:i w:val="0"/>
          <w:color w:val="12263F"/>
          <w:sz w:val="36"/>
          <w:lang w:val="en-US" w:bidi="fa-IR"/>
        </w:rPr>
        <w:t>10. Part 4 (b): Testing the engine, results and next steps</w:t>
      </w:r>
    </w:p>
    <w:p>
      <w:pPr>
        <w:pStyle w:val="Heading2"/>
      </w:pPr>
      <w:r>
        <w:rPr>
          <w:rFonts w:ascii="Calibri" w:hAnsi="Calibri" w:eastAsia="Calibri" w:cs="Calibri"/>
          <w:b/>
          <w:i w:val="0"/>
          <w:color w:val="2A78D6"/>
          <w:sz w:val="28"/>
          <w:lang w:val="en-US" w:bidi="fa-IR"/>
        </w:rPr>
        <w:t>10.1 The central difficulty: unknown price sensitivity</w:t>
      </w:r>
    </w:p>
    <w:p>
      <w:r>
        <w:rPr>
          <w:rFonts w:ascii="Calibri" w:hAnsi="Calibri" w:eastAsia="Calibri" w:cs="Calibri"/>
          <w:b w:val="0"/>
          <w:i w:val="0"/>
          <w:lang w:val="en-US" w:bidi="fa-IR"/>
        </w:rPr>
        <w:t>To say what a pricing engine is worth, one has to know how customers react to price. This data cannot say: prices vary only 4 percent within a product, and the estimated price effect is -0.017 with a 95 percent interval from -0.056 to +0.021, which includes zero (chapter 5). Pretending to know the price sensitivity would make every money figure a guess presented as a fact.</w:t>
      </w:r>
    </w:p>
    <w:p>
      <w:r>
        <w:rPr>
          <w:rFonts w:ascii="Calibri" w:hAnsi="Calibri" w:eastAsia="Calibri" w:cs="Calibri"/>
          <w:b w:val="0"/>
          <w:i w:val="0"/>
          <w:lang w:val="en-US" w:bidi="fa-IR"/>
        </w:rPr>
        <w:t>The approach taken was therefore: (1) design the engine so that its gain barely depends on the price sensitivity (it raises prices only where stock sells out anyway, and protects itself against customers twice as sensitive as the planning case); (2) report the result as a range over price sensitivities from 0 to -3, not as one number; (3) test that the claim 'the gain barely depends on it' is true; and (4) propose pilots that measure the real sensitivity.</w:t>
      </w:r>
    </w:p>
    <w:p>
      <w:pPr>
        <w:pStyle w:val="Heading2"/>
      </w:pPr>
      <w:r>
        <w:rPr>
          <w:rFonts w:ascii="Calibri" w:hAnsi="Calibri" w:eastAsia="Calibri" w:cs="Calibri"/>
          <w:b/>
          <w:i w:val="0"/>
          <w:color w:val="2A78D6"/>
          <w:sz w:val="28"/>
          <w:lang w:val="en-US" w:bidi="fa-IR"/>
        </w:rPr>
        <w:t>10.2 How the engine was evaluated</w:t>
      </w:r>
    </w:p>
    <w:p>
      <w:r>
        <w:rPr>
          <w:rFonts w:ascii="Calibri" w:hAnsi="Calibri" w:eastAsia="Calibri" w:cs="Calibri"/>
          <w:b w:val="0"/>
          <w:i w:val="0"/>
          <w:lang w:val="en-US" w:bidi="fa-IR"/>
        </w:rPr>
        <w:t>In every test, the engine and the do-nothing alternative (holding today's price) are compared on exactly the same simulated demand and stock, so the difference is purely the pricing. Profit means gross profit minus expected credit loss.</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Simulation. For each product-week, 1,000 draws of demand (a lognormal distribution whose median is the forecast and whose spread is read from the P10-P90 range) and of stock available (from the product's own last 104 weeks). The same random draws are used with and without the engine ('common random numbers'), which makes the comparison stable. Demand responds to price as D x (P / P0)^e, and units sold = min(demand, stock). The simulated do-nothing baseline reproduces the expected sales of Part 2 within 0.07 percent, which confirms that the simulation is consistent with the forecast.</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Stress the sensitivity. The simulation is repeated for price sensitivities e = 0 (customers ignore price), -0.5, -1 (planning case), -2 and -3 (very price-sensitive). The result is a range.</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Replay the past. The last 52 weeks are replayed in two blocks of 26 weeks. For each block the decisions are taken at the block's start (weeks 208 and 234) using only information available at that time: prices and stock history up to that week and a naive 'same week last year' forecast, which is deliberately worse than the real forecast. The prices are then evaluated against what happened. A check proves that no information after the decision week is used.</w:t>
      </w:r>
    </w:p>
    <w:p>
      <w:pPr>
        <w:spacing w:after="60"/>
        <w:ind w:left="510" w:hanging="340"/>
      </w:pPr>
      <w:r>
        <w:rPr>
          <w:rFonts w:ascii="Calibri" w:hAnsi="Calibri" w:eastAsia="Calibri" w:cs="Calibri"/>
          <w:b/>
          <w:i w:val="0"/>
          <w:color w:val="2A78D6"/>
          <w:lang w:val="en-US" w:bidi="fa-IR"/>
        </w:rPr>
        <w:t xml:space="preserve">4.  </w:t>
      </w:r>
      <w:r>
        <w:rPr>
          <w:rFonts w:ascii="Calibri" w:hAnsi="Calibri" w:eastAsia="Calibri" w:cs="Calibri"/>
          <w:b w:val="0"/>
          <w:i w:val="0"/>
          <w:lang w:val="en-US" w:bidi="fa-IR"/>
        </w:rPr>
        <w:t>Stress the inputs. Sixteen one-at-a-time variations of the engine's parameters (largest premium, unserved share for the full premium, weekly step, units accepted to lose, protection strictness) and a test where real demand is only 80, 60 or 50 percent of the reconstructed estimate.</w:t>
      </w:r>
    </w:p>
    <w:p>
      <w:pPr>
        <w:spacing w:after="60"/>
        <w:ind w:left="510" w:hanging="340"/>
      </w:pPr>
      <w:r>
        <w:rPr>
          <w:rFonts w:ascii="Calibri" w:hAnsi="Calibri" w:eastAsia="Calibri" w:cs="Calibri"/>
          <w:b/>
          <w:i w:val="0"/>
          <w:color w:val="2A78D6"/>
          <w:lang w:val="en-US" w:bidi="fa-IR"/>
        </w:rPr>
        <w:t xml:space="preserve">5.  </w:t>
      </w:r>
      <w:r>
        <w:rPr>
          <w:rFonts w:ascii="Calibri" w:hAnsi="Calibri" w:eastAsia="Calibri" w:cs="Calibri"/>
          <w:b w:val="0"/>
          <w:i w:val="0"/>
          <w:lang w:val="en-US" w:bidi="fa-IR"/>
        </w:rPr>
        <w:t>Nineteen automatic checks (10.6).</w:t>
      </w:r>
    </w:p>
    <w:p>
      <w:pPr>
        <w:pStyle w:val="Heading2"/>
      </w:pPr>
      <w:r>
        <w:rPr>
          <w:rFonts w:ascii="Calibri" w:hAnsi="Calibri" w:eastAsia="Calibri" w:cs="Calibri"/>
          <w:b/>
          <w:i w:val="0"/>
          <w:color w:val="2A78D6"/>
          <w:sz w:val="28"/>
          <w:lang w:val="en-US" w:bidi="fa-IR"/>
        </w:rPr>
        <w:t>10.3 Results</w:t>
      </w:r>
    </w:p>
    <w:p>
      <w:r>
        <w:rPr>
          <w:rFonts w:ascii="Calibri" w:hAnsi="Calibri" w:eastAsia="Calibri" w:cs="Calibri"/>
          <w:b w:val="0"/>
          <w:i w:val="0"/>
          <w:lang w:val="en-US" w:bidi="fa-IR"/>
        </w:rPr>
        <w:t>Next 26 weeks (weeks 261 to 286), engine against holding today's price. The baseline profit is about 7.5 million dollars. Amounts in millions of dollars.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793"/>
        <w:gridCol w:w="1117"/>
        <w:gridCol w:w="1257"/>
        <w:gridCol w:w="1396"/>
        <w:gridCol w:w="1676"/>
        <w:gridCol w:w="1396"/>
      </w:tblGrid>
      <w:tr>
        <w:trPr>
          <w:tblHeader/>
        </w:trPr>
        <w:tc>
          <w:tcPr>
            <w:tcW w:type="dxa" w:w="2794"/>
            <w:shd w:val="clear" w:color="auto" w:fill="12263F"/>
          </w:tcPr>
          <w:p>
            <w:pPr>
              <w:spacing w:after="0"/>
            </w:pPr>
            <w:r>
              <w:rPr>
                <w:rFonts w:ascii="Calibri" w:hAnsi="Calibri" w:eastAsia="Calibri" w:cs="Calibri"/>
                <w:b/>
                <w:i w:val="0"/>
                <w:color w:val="FFFFFF"/>
                <w:sz w:val="18"/>
                <w:lang w:val="en-US" w:bidi="fa-IR"/>
              </w:rPr>
              <w:t>Customer reaction (price sensitivity e)</w:t>
            </w:r>
          </w:p>
        </w:tc>
        <w:tc>
          <w:tcPr>
            <w:tcW w:type="dxa" w:w="1117"/>
            <w:shd w:val="clear" w:color="auto" w:fill="12263F"/>
          </w:tcPr>
          <w:p>
            <w:pPr>
              <w:spacing w:after="0"/>
            </w:pPr>
            <w:r>
              <w:rPr>
                <w:rFonts w:ascii="Calibri" w:hAnsi="Calibri" w:eastAsia="Calibri" w:cs="Calibri"/>
                <w:b/>
                <w:i w:val="0"/>
                <w:color w:val="FFFFFF"/>
                <w:sz w:val="18"/>
                <w:lang w:val="en-US" w:bidi="fa-IR"/>
              </w:rPr>
              <w:t>Units sold</w:t>
            </w:r>
          </w:p>
        </w:tc>
        <w:tc>
          <w:tcPr>
            <w:tcW w:type="dxa" w:w="1257"/>
            <w:shd w:val="clear" w:color="auto" w:fill="12263F"/>
          </w:tcPr>
          <w:p>
            <w:pPr>
              <w:spacing w:after="0"/>
            </w:pPr>
            <w:r>
              <w:rPr>
                <w:rFonts w:ascii="Calibri" w:hAnsi="Calibri" w:eastAsia="Calibri" w:cs="Calibri"/>
                <w:b/>
                <w:i w:val="0"/>
                <w:color w:val="FFFFFF"/>
                <w:sz w:val="18"/>
                <w:lang w:val="en-US" w:bidi="fa-IR"/>
              </w:rPr>
              <w:t>Revenue change</w:t>
            </w:r>
          </w:p>
        </w:tc>
        <w:tc>
          <w:tcPr>
            <w:tcW w:type="dxa" w:w="1397"/>
            <w:shd w:val="clear" w:color="auto" w:fill="12263F"/>
          </w:tcPr>
          <w:p>
            <w:pPr>
              <w:spacing w:after="0"/>
            </w:pPr>
            <w:r>
              <w:rPr>
                <w:rFonts w:ascii="Calibri" w:hAnsi="Calibri" w:eastAsia="Calibri" w:cs="Calibri"/>
                <w:b/>
                <w:i w:val="0"/>
                <w:color w:val="FFFFFF"/>
                <w:sz w:val="18"/>
                <w:lang w:val="en-US" w:bidi="fa-IR"/>
              </w:rPr>
              <w:t>Gross profit change</w:t>
            </w:r>
          </w:p>
        </w:tc>
        <w:tc>
          <w:tcPr>
            <w:tcW w:type="dxa" w:w="1676"/>
            <w:shd w:val="clear" w:color="auto" w:fill="12263F"/>
          </w:tcPr>
          <w:p>
            <w:pPr>
              <w:spacing w:after="0"/>
            </w:pPr>
            <w:r>
              <w:rPr>
                <w:rFonts w:ascii="Calibri" w:hAnsi="Calibri" w:eastAsia="Calibri" w:cs="Calibri"/>
                <w:b/>
                <w:i w:val="0"/>
                <w:color w:val="FFFFFF"/>
                <w:sz w:val="18"/>
                <w:lang w:val="en-US" w:bidi="fa-IR"/>
              </w:rPr>
              <w:t>Profit change after credit loss</w:t>
            </w:r>
          </w:p>
        </w:tc>
        <w:tc>
          <w:tcPr>
            <w:tcW w:type="dxa" w:w="1397"/>
            <w:shd w:val="clear" w:color="auto" w:fill="12263F"/>
          </w:tcPr>
          <w:p>
            <w:pPr>
              <w:spacing w:after="0"/>
            </w:pPr>
            <w:r>
              <w:rPr>
                <w:rFonts w:ascii="Calibri" w:hAnsi="Calibri" w:eastAsia="Calibri" w:cs="Calibri"/>
                <w:b/>
                <w:i w:val="0"/>
                <w:color w:val="FFFFFF"/>
                <w:sz w:val="18"/>
                <w:lang w:val="en-US" w:bidi="fa-IR"/>
              </w:rPr>
              <w:t>Profit change, % of baseline</w:t>
            </w:r>
          </w:p>
        </w:tc>
      </w:tr>
      <w:tr>
        <w:trPr>
          <w:cantSplit/>
        </w:trPr>
        <w:tc>
          <w:tcPr>
            <w:tcW w:type="dxa" w:w="2794"/>
          </w:tcPr>
          <w:p>
            <w:pPr>
              <w:spacing w:after="0"/>
            </w:pPr>
            <w:r>
              <w:rPr>
                <w:rFonts w:ascii="Calibri" w:hAnsi="Calibri" w:eastAsia="Calibri" w:cs="Calibri"/>
                <w:b/>
                <w:i w:val="0"/>
                <w:sz w:val="18"/>
                <w:lang w:val="en-US" w:bidi="fa-IR"/>
              </w:rPr>
              <w:t>Very high (-3)</w:t>
            </w:r>
          </w:p>
        </w:tc>
        <w:tc>
          <w:tcPr>
            <w:tcW w:type="dxa" w:w="1117"/>
          </w:tcPr>
          <w:p>
            <w:pPr>
              <w:spacing w:after="0"/>
            </w:pPr>
            <w:r>
              <w:rPr>
                <w:rFonts w:ascii="Calibri" w:hAnsi="Calibri" w:eastAsia="Calibri" w:cs="Calibri"/>
                <w:b w:val="0"/>
                <w:i w:val="0"/>
                <w:sz w:val="18"/>
                <w:lang w:val="en-US" w:bidi="fa-IR"/>
              </w:rPr>
              <w:t>-1.60%</w:t>
            </w:r>
          </w:p>
        </w:tc>
        <w:tc>
          <w:tcPr>
            <w:tcW w:type="dxa" w:w="1257"/>
          </w:tcPr>
          <w:p>
            <w:pPr>
              <w:spacing w:after="0"/>
            </w:pPr>
            <w:r>
              <w:rPr>
                <w:rFonts w:ascii="Calibri" w:hAnsi="Calibri" w:eastAsia="Calibri" w:cs="Calibri"/>
                <w:b w:val="0"/>
                <w:i w:val="0"/>
                <w:sz w:val="18"/>
                <w:lang w:val="en-US" w:bidi="fa-IR"/>
              </w:rPr>
              <w:t>+0.68M</w:t>
            </w:r>
          </w:p>
        </w:tc>
        <w:tc>
          <w:tcPr>
            <w:tcW w:type="dxa" w:w="1397"/>
          </w:tcPr>
          <w:p>
            <w:pPr>
              <w:spacing w:after="0"/>
            </w:pPr>
            <w:r>
              <w:rPr>
                <w:rFonts w:ascii="Calibri" w:hAnsi="Calibri" w:eastAsia="Calibri" w:cs="Calibri"/>
                <w:b w:val="0"/>
                <w:i w:val="0"/>
                <w:sz w:val="18"/>
                <w:lang w:val="en-US" w:bidi="fa-IR"/>
              </w:rPr>
              <w:t>+1.16M</w:t>
            </w:r>
          </w:p>
        </w:tc>
        <w:tc>
          <w:tcPr>
            <w:tcW w:type="dxa" w:w="1676"/>
          </w:tcPr>
          <w:p>
            <w:pPr>
              <w:spacing w:after="0"/>
            </w:pPr>
            <w:r>
              <w:rPr>
                <w:rFonts w:ascii="Calibri" w:hAnsi="Calibri" w:eastAsia="Calibri" w:cs="Calibri"/>
                <w:b w:val="0"/>
                <w:i w:val="0"/>
                <w:sz w:val="18"/>
                <w:lang w:val="en-US" w:bidi="fa-IR"/>
              </w:rPr>
              <w:t>+1.15M</w:t>
            </w:r>
          </w:p>
        </w:tc>
        <w:tc>
          <w:tcPr>
            <w:tcW w:type="dxa" w:w="1397"/>
          </w:tcPr>
          <w:p>
            <w:pPr>
              <w:spacing w:after="0"/>
            </w:pPr>
            <w:r>
              <w:rPr>
                <w:rFonts w:ascii="Calibri" w:hAnsi="Calibri" w:eastAsia="Calibri" w:cs="Calibri"/>
                <w:b w:val="0"/>
                <w:i w:val="0"/>
                <w:sz w:val="18"/>
                <w:lang w:val="en-US" w:bidi="fa-IR"/>
              </w:rPr>
              <w:t>+15.5%</w:t>
            </w:r>
          </w:p>
        </w:tc>
      </w:tr>
      <w:tr>
        <w:trPr>
          <w:cantSplit/>
        </w:trPr>
        <w:tc>
          <w:tcPr>
            <w:tcW w:type="dxa" w:w="2794"/>
            <w:shd w:val="clear" w:color="auto" w:fill="F7F9FC"/>
          </w:tcPr>
          <w:p>
            <w:pPr>
              <w:spacing w:after="0"/>
            </w:pPr>
            <w:r>
              <w:rPr>
                <w:rFonts w:ascii="Calibri" w:hAnsi="Calibri" w:eastAsia="Calibri" w:cs="Calibri"/>
                <w:b/>
                <w:i w:val="0"/>
                <w:sz w:val="18"/>
                <w:lang w:val="en-US" w:bidi="fa-IR"/>
              </w:rPr>
              <w:t>High (-2)</w:t>
            </w:r>
          </w:p>
        </w:tc>
        <w:tc>
          <w:tcPr>
            <w:tcW w:type="dxa" w:w="1117"/>
            <w:shd w:val="clear" w:color="auto" w:fill="F7F9FC"/>
          </w:tcPr>
          <w:p>
            <w:pPr>
              <w:spacing w:after="0"/>
            </w:pPr>
            <w:r>
              <w:rPr>
                <w:rFonts w:ascii="Calibri" w:hAnsi="Calibri" w:eastAsia="Calibri" w:cs="Calibri"/>
                <w:b w:val="0"/>
                <w:i w:val="0"/>
                <w:sz w:val="18"/>
                <w:lang w:val="en-US" w:bidi="fa-IR"/>
              </w:rPr>
              <w:t>-0.95%</w:t>
            </w:r>
          </w:p>
        </w:tc>
        <w:tc>
          <w:tcPr>
            <w:tcW w:type="dxa" w:w="1257"/>
            <w:shd w:val="clear" w:color="auto" w:fill="F7F9FC"/>
          </w:tcPr>
          <w:p>
            <w:pPr>
              <w:spacing w:after="0"/>
            </w:pPr>
            <w:r>
              <w:rPr>
                <w:rFonts w:ascii="Calibri" w:hAnsi="Calibri" w:eastAsia="Calibri" w:cs="Calibri"/>
                <w:b w:val="0"/>
                <w:i w:val="0"/>
                <w:sz w:val="18"/>
                <w:lang w:val="en-US" w:bidi="fa-IR"/>
              </w:rPr>
              <w:t>+0.94M</w:t>
            </w:r>
          </w:p>
        </w:tc>
        <w:tc>
          <w:tcPr>
            <w:tcW w:type="dxa" w:w="1397"/>
            <w:shd w:val="clear" w:color="auto" w:fill="F7F9FC"/>
          </w:tcPr>
          <w:p>
            <w:pPr>
              <w:spacing w:after="0"/>
            </w:pPr>
            <w:r>
              <w:rPr>
                <w:rFonts w:ascii="Calibri" w:hAnsi="Calibri" w:eastAsia="Calibri" w:cs="Calibri"/>
                <w:b w:val="0"/>
                <w:i w:val="0"/>
                <w:sz w:val="18"/>
                <w:lang w:val="en-US" w:bidi="fa-IR"/>
              </w:rPr>
              <w:t>+1.22M</w:t>
            </w:r>
          </w:p>
        </w:tc>
        <w:tc>
          <w:tcPr>
            <w:tcW w:type="dxa" w:w="1676"/>
            <w:shd w:val="clear" w:color="auto" w:fill="F7F9FC"/>
          </w:tcPr>
          <w:p>
            <w:pPr>
              <w:spacing w:after="0"/>
            </w:pPr>
            <w:r>
              <w:rPr>
                <w:rFonts w:ascii="Calibri" w:hAnsi="Calibri" w:eastAsia="Calibri" w:cs="Calibri"/>
                <w:b w:val="0"/>
                <w:i w:val="0"/>
                <w:sz w:val="18"/>
                <w:lang w:val="en-US" w:bidi="fa-IR"/>
              </w:rPr>
              <w:t>+1.22M</w:t>
            </w:r>
          </w:p>
        </w:tc>
        <w:tc>
          <w:tcPr>
            <w:tcW w:type="dxa" w:w="1397"/>
            <w:shd w:val="clear" w:color="auto" w:fill="F7F9FC"/>
          </w:tcPr>
          <w:p>
            <w:pPr>
              <w:spacing w:after="0"/>
            </w:pPr>
            <w:r>
              <w:rPr>
                <w:rFonts w:ascii="Calibri" w:hAnsi="Calibri" w:eastAsia="Calibri" w:cs="Calibri"/>
                <w:b w:val="0"/>
                <w:i w:val="0"/>
                <w:sz w:val="18"/>
                <w:lang w:val="en-US" w:bidi="fa-IR"/>
              </w:rPr>
              <w:t>+16.3%</w:t>
            </w:r>
          </w:p>
        </w:tc>
      </w:tr>
      <w:tr>
        <w:trPr>
          <w:cantSplit/>
        </w:trPr>
        <w:tc>
          <w:tcPr>
            <w:tcW w:type="dxa" w:w="2794"/>
          </w:tcPr>
          <w:p>
            <w:pPr>
              <w:spacing w:after="0"/>
            </w:pPr>
            <w:r>
              <w:rPr>
                <w:rFonts w:ascii="Calibri" w:hAnsi="Calibri" w:eastAsia="Calibri" w:cs="Calibri"/>
                <w:b/>
                <w:i w:val="0"/>
                <w:sz w:val="18"/>
                <w:lang w:val="en-US" w:bidi="fa-IR"/>
              </w:rPr>
              <w:t>Planning case (-1)</w:t>
            </w:r>
          </w:p>
        </w:tc>
        <w:tc>
          <w:tcPr>
            <w:tcW w:type="dxa" w:w="1117"/>
          </w:tcPr>
          <w:p>
            <w:pPr>
              <w:spacing w:after="0"/>
            </w:pPr>
            <w:r>
              <w:rPr>
                <w:rFonts w:ascii="Calibri" w:hAnsi="Calibri" w:eastAsia="Calibri" w:cs="Calibri"/>
                <w:b w:val="0"/>
                <w:i w:val="0"/>
                <w:sz w:val="18"/>
                <w:lang w:val="en-US" w:bidi="fa-IR"/>
              </w:rPr>
              <w:t>-0.44%</w:t>
            </w:r>
          </w:p>
        </w:tc>
        <w:tc>
          <w:tcPr>
            <w:tcW w:type="dxa" w:w="1257"/>
          </w:tcPr>
          <w:p>
            <w:pPr>
              <w:spacing w:after="0"/>
            </w:pPr>
            <w:r>
              <w:rPr>
                <w:rFonts w:ascii="Calibri" w:hAnsi="Calibri" w:eastAsia="Calibri" w:cs="Calibri"/>
                <w:b w:val="0"/>
                <w:i w:val="0"/>
                <w:sz w:val="18"/>
                <w:lang w:val="en-US" w:bidi="fa-IR"/>
              </w:rPr>
              <w:t>+1.14M</w:t>
            </w:r>
          </w:p>
        </w:tc>
        <w:tc>
          <w:tcPr>
            <w:tcW w:type="dxa" w:w="1397"/>
          </w:tcPr>
          <w:p>
            <w:pPr>
              <w:spacing w:after="0"/>
            </w:pPr>
            <w:r>
              <w:rPr>
                <w:rFonts w:ascii="Calibri" w:hAnsi="Calibri" w:eastAsia="Calibri" w:cs="Calibri"/>
                <w:b w:val="0"/>
                <w:i w:val="0"/>
                <w:sz w:val="18"/>
                <w:lang w:val="en-US" w:bidi="fa-IR"/>
              </w:rPr>
              <w:t>+1.27M</w:t>
            </w:r>
          </w:p>
        </w:tc>
        <w:tc>
          <w:tcPr>
            <w:tcW w:type="dxa" w:w="1676"/>
          </w:tcPr>
          <w:p>
            <w:pPr>
              <w:spacing w:after="0"/>
            </w:pPr>
            <w:r>
              <w:rPr>
                <w:rFonts w:ascii="Calibri" w:hAnsi="Calibri" w:eastAsia="Calibri" w:cs="Calibri"/>
                <w:b w:val="0"/>
                <w:i w:val="0"/>
                <w:sz w:val="18"/>
                <w:lang w:val="en-US" w:bidi="fa-IR"/>
              </w:rPr>
              <w:t>+1.26M</w:t>
            </w:r>
          </w:p>
        </w:tc>
        <w:tc>
          <w:tcPr>
            <w:tcW w:type="dxa" w:w="1397"/>
          </w:tcPr>
          <w:p>
            <w:pPr>
              <w:spacing w:after="0"/>
            </w:pPr>
            <w:r>
              <w:rPr>
                <w:rFonts w:ascii="Calibri" w:hAnsi="Calibri" w:eastAsia="Calibri" w:cs="Calibri"/>
                <w:b w:val="0"/>
                <w:i w:val="0"/>
                <w:sz w:val="18"/>
                <w:lang w:val="en-US" w:bidi="fa-IR"/>
              </w:rPr>
              <w:t>+17.0%</w:t>
            </w:r>
          </w:p>
        </w:tc>
      </w:tr>
      <w:tr>
        <w:trPr>
          <w:cantSplit/>
        </w:trPr>
        <w:tc>
          <w:tcPr>
            <w:tcW w:type="dxa" w:w="2794"/>
            <w:shd w:val="clear" w:color="auto" w:fill="F7F9FC"/>
          </w:tcPr>
          <w:p>
            <w:pPr>
              <w:spacing w:after="0"/>
            </w:pPr>
            <w:r>
              <w:rPr>
                <w:rFonts w:ascii="Calibri" w:hAnsi="Calibri" w:eastAsia="Calibri" w:cs="Calibri"/>
                <w:b/>
                <w:i w:val="0"/>
                <w:sz w:val="18"/>
                <w:lang w:val="en-US" w:bidi="fa-IR"/>
              </w:rPr>
              <w:t>Low (-0.5)</w:t>
            </w:r>
          </w:p>
        </w:tc>
        <w:tc>
          <w:tcPr>
            <w:tcW w:type="dxa" w:w="1117"/>
            <w:shd w:val="clear" w:color="auto" w:fill="F7F9FC"/>
          </w:tcPr>
          <w:p>
            <w:pPr>
              <w:spacing w:after="0"/>
            </w:pPr>
            <w:r>
              <w:rPr>
                <w:rFonts w:ascii="Calibri" w:hAnsi="Calibri" w:eastAsia="Calibri" w:cs="Calibri"/>
                <w:b w:val="0"/>
                <w:i w:val="0"/>
                <w:sz w:val="18"/>
                <w:lang w:val="en-US" w:bidi="fa-IR"/>
              </w:rPr>
              <w:t>-0.21%</w:t>
            </w:r>
          </w:p>
        </w:tc>
        <w:tc>
          <w:tcPr>
            <w:tcW w:type="dxa" w:w="1257"/>
            <w:shd w:val="clear" w:color="auto" w:fill="F7F9FC"/>
          </w:tcPr>
          <w:p>
            <w:pPr>
              <w:spacing w:after="0"/>
            </w:pPr>
            <w:r>
              <w:rPr>
                <w:rFonts w:ascii="Calibri" w:hAnsi="Calibri" w:eastAsia="Calibri" w:cs="Calibri"/>
                <w:b w:val="0"/>
                <w:i w:val="0"/>
                <w:sz w:val="18"/>
                <w:lang w:val="en-US" w:bidi="fa-IR"/>
              </w:rPr>
              <w:t>+1.23M</w:t>
            </w:r>
          </w:p>
        </w:tc>
        <w:tc>
          <w:tcPr>
            <w:tcW w:type="dxa" w:w="1397"/>
            <w:shd w:val="clear" w:color="auto" w:fill="F7F9FC"/>
          </w:tcPr>
          <w:p>
            <w:pPr>
              <w:spacing w:after="0"/>
            </w:pPr>
            <w:r>
              <w:rPr>
                <w:rFonts w:ascii="Calibri" w:hAnsi="Calibri" w:eastAsia="Calibri" w:cs="Calibri"/>
                <w:b w:val="0"/>
                <w:i w:val="0"/>
                <w:sz w:val="18"/>
                <w:lang w:val="en-US" w:bidi="fa-IR"/>
              </w:rPr>
              <w:t>+1.29M</w:t>
            </w:r>
          </w:p>
        </w:tc>
        <w:tc>
          <w:tcPr>
            <w:tcW w:type="dxa" w:w="1676"/>
            <w:shd w:val="clear" w:color="auto" w:fill="F7F9FC"/>
          </w:tcPr>
          <w:p>
            <w:pPr>
              <w:spacing w:after="0"/>
            </w:pPr>
            <w:r>
              <w:rPr>
                <w:rFonts w:ascii="Calibri" w:hAnsi="Calibri" w:eastAsia="Calibri" w:cs="Calibri"/>
                <w:b w:val="0"/>
                <w:i w:val="0"/>
                <w:sz w:val="18"/>
                <w:lang w:val="en-US" w:bidi="fa-IR"/>
              </w:rPr>
              <w:t>+1.28M</w:t>
            </w:r>
          </w:p>
        </w:tc>
        <w:tc>
          <w:tcPr>
            <w:tcW w:type="dxa" w:w="1397"/>
            <w:shd w:val="clear" w:color="auto" w:fill="F7F9FC"/>
          </w:tcPr>
          <w:p>
            <w:pPr>
              <w:spacing w:after="0"/>
            </w:pPr>
            <w:r>
              <w:rPr>
                <w:rFonts w:ascii="Calibri" w:hAnsi="Calibri" w:eastAsia="Calibri" w:cs="Calibri"/>
                <w:b w:val="0"/>
                <w:i w:val="0"/>
                <w:sz w:val="18"/>
                <w:lang w:val="en-US" w:bidi="fa-IR"/>
              </w:rPr>
              <w:t>+17.2%</w:t>
            </w:r>
          </w:p>
        </w:tc>
      </w:tr>
      <w:tr>
        <w:trPr>
          <w:cantSplit/>
        </w:trPr>
        <w:tc>
          <w:tcPr>
            <w:tcW w:type="dxa" w:w="2794"/>
          </w:tcPr>
          <w:p>
            <w:pPr>
              <w:spacing w:after="0"/>
            </w:pPr>
            <w:r>
              <w:rPr>
                <w:rFonts w:ascii="Calibri" w:hAnsi="Calibri" w:eastAsia="Calibri" w:cs="Calibri"/>
                <w:b/>
                <w:i w:val="0"/>
                <w:sz w:val="18"/>
                <w:lang w:val="en-US" w:bidi="fa-IR"/>
              </w:rPr>
              <w:t>Customers ignore price (0)</w:t>
            </w:r>
          </w:p>
        </w:tc>
        <w:tc>
          <w:tcPr>
            <w:tcW w:type="dxa" w:w="1117"/>
          </w:tcPr>
          <w:p>
            <w:pPr>
              <w:spacing w:after="0"/>
            </w:pPr>
            <w:r>
              <w:rPr>
                <w:rFonts w:ascii="Calibri" w:hAnsi="Calibri" w:eastAsia="Calibri" w:cs="Calibri"/>
                <w:b w:val="0"/>
                <w:i w:val="0"/>
                <w:sz w:val="18"/>
                <w:lang w:val="en-US" w:bidi="fa-IR"/>
              </w:rPr>
              <w:t>0.00%</w:t>
            </w:r>
          </w:p>
        </w:tc>
        <w:tc>
          <w:tcPr>
            <w:tcW w:type="dxa" w:w="1257"/>
          </w:tcPr>
          <w:p>
            <w:pPr>
              <w:spacing w:after="0"/>
            </w:pPr>
            <w:r>
              <w:rPr>
                <w:rFonts w:ascii="Calibri" w:hAnsi="Calibri" w:eastAsia="Calibri" w:cs="Calibri"/>
                <w:b w:val="0"/>
                <w:i w:val="0"/>
                <w:sz w:val="18"/>
                <w:lang w:val="en-US" w:bidi="fa-IR"/>
              </w:rPr>
              <w:t>+1.32M</w:t>
            </w:r>
          </w:p>
        </w:tc>
        <w:tc>
          <w:tcPr>
            <w:tcW w:type="dxa" w:w="1397"/>
          </w:tcPr>
          <w:p>
            <w:pPr>
              <w:spacing w:after="0"/>
            </w:pPr>
            <w:r>
              <w:rPr>
                <w:rFonts w:ascii="Calibri" w:hAnsi="Calibri" w:eastAsia="Calibri" w:cs="Calibri"/>
                <w:b w:val="0"/>
                <w:i w:val="0"/>
                <w:sz w:val="18"/>
                <w:lang w:val="en-US" w:bidi="fa-IR"/>
              </w:rPr>
              <w:t>+1.32M</w:t>
            </w:r>
          </w:p>
        </w:tc>
        <w:tc>
          <w:tcPr>
            <w:tcW w:type="dxa" w:w="1676"/>
          </w:tcPr>
          <w:p>
            <w:pPr>
              <w:spacing w:after="0"/>
            </w:pPr>
            <w:r>
              <w:rPr>
                <w:rFonts w:ascii="Calibri" w:hAnsi="Calibri" w:eastAsia="Calibri" w:cs="Calibri"/>
                <w:b w:val="0"/>
                <w:i w:val="0"/>
                <w:sz w:val="18"/>
                <w:lang w:val="en-US" w:bidi="fa-IR"/>
              </w:rPr>
              <w:t>+1.30M</w:t>
            </w:r>
          </w:p>
        </w:tc>
        <w:tc>
          <w:tcPr>
            <w:tcW w:type="dxa" w:w="1397"/>
          </w:tcPr>
          <w:p>
            <w:pPr>
              <w:spacing w:after="0"/>
            </w:pPr>
            <w:r>
              <w:rPr>
                <w:rFonts w:ascii="Calibri" w:hAnsi="Calibri" w:eastAsia="Calibri" w:cs="Calibri"/>
                <w:b w:val="0"/>
                <w:i w:val="0"/>
                <w:sz w:val="18"/>
                <w:lang w:val="en-US" w:bidi="fa-IR"/>
              </w:rPr>
              <w:t>+17.5%</w:t>
            </w:r>
          </w:p>
        </w:tc>
      </w:tr>
    </w:tbl>
    <w:p>
      <w:pPr>
        <w:spacing w:after="40"/>
      </w:pPr>
    </w:p>
    <w:p>
      <w:r>
        <w:rPr>
          <w:rFonts w:ascii="Calibri" w:hAnsi="Calibri" w:eastAsia="Calibri" w:cs="Calibri"/>
          <w:b w:val="0"/>
          <w:i w:val="0"/>
          <w:lang w:val="en-US" w:bidi="fa-IR"/>
        </w:rPr>
        <w:t>Replay of the last 52 weeks with information available at the time only. The baseline profit is about 13.5 million dollars.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401"/>
        <w:gridCol w:w="1700"/>
        <w:gridCol w:w="2834"/>
        <w:gridCol w:w="1700"/>
      </w:tblGrid>
      <w:tr>
        <w:trPr>
          <w:tblHeader/>
        </w:trPr>
        <w:tc>
          <w:tcPr>
            <w:tcW w:type="dxa" w:w="3402"/>
            <w:shd w:val="clear" w:color="auto" w:fill="12263F"/>
          </w:tcPr>
          <w:p>
            <w:pPr>
              <w:spacing w:after="0"/>
            </w:pPr>
            <w:r>
              <w:rPr>
                <w:rFonts w:ascii="Calibri" w:hAnsi="Calibri" w:eastAsia="Calibri" w:cs="Calibri"/>
                <w:b/>
                <w:i w:val="0"/>
                <w:color w:val="FFFFFF"/>
                <w:sz w:val="18"/>
                <w:lang w:val="en-US" w:bidi="fa-IR"/>
              </w:rPr>
              <w:t>Customer reaction (price sensitivity e)</w:t>
            </w:r>
          </w:p>
        </w:tc>
        <w:tc>
          <w:tcPr>
            <w:tcW w:type="dxa" w:w="1701"/>
            <w:shd w:val="clear" w:color="auto" w:fill="12263F"/>
          </w:tcPr>
          <w:p>
            <w:pPr>
              <w:spacing w:after="0"/>
            </w:pPr>
            <w:r>
              <w:rPr>
                <w:rFonts w:ascii="Calibri" w:hAnsi="Calibri" w:eastAsia="Calibri" w:cs="Calibri"/>
                <w:b/>
                <w:i w:val="0"/>
                <w:color w:val="FFFFFF"/>
                <w:sz w:val="18"/>
                <w:lang w:val="en-US" w:bidi="fa-IR"/>
              </w:rPr>
              <w:t>Units sold</w:t>
            </w:r>
          </w:p>
        </w:tc>
        <w:tc>
          <w:tcPr>
            <w:tcW w:type="dxa" w:w="2835"/>
            <w:shd w:val="clear" w:color="auto" w:fill="12263F"/>
          </w:tcPr>
          <w:p>
            <w:pPr>
              <w:spacing w:after="0"/>
            </w:pPr>
            <w:r>
              <w:rPr>
                <w:rFonts w:ascii="Calibri" w:hAnsi="Calibri" w:eastAsia="Calibri" w:cs="Calibri"/>
                <w:b/>
                <w:i w:val="0"/>
                <w:color w:val="FFFFFF"/>
                <w:sz w:val="18"/>
                <w:lang w:val="en-US" w:bidi="fa-IR"/>
              </w:rPr>
              <w:t>Profit change after credit loss</w:t>
            </w:r>
          </w:p>
        </w:tc>
        <w:tc>
          <w:tcPr>
            <w:tcW w:type="dxa" w:w="1701"/>
            <w:shd w:val="clear" w:color="auto" w:fill="12263F"/>
          </w:tcPr>
          <w:p>
            <w:pPr>
              <w:spacing w:after="0"/>
            </w:pPr>
            <w:r>
              <w:rPr>
                <w:rFonts w:ascii="Calibri" w:hAnsi="Calibri" w:eastAsia="Calibri" w:cs="Calibri"/>
                <w:b/>
                <w:i w:val="0"/>
                <w:color w:val="FFFFFF"/>
                <w:sz w:val="18"/>
                <w:lang w:val="en-US" w:bidi="fa-IR"/>
              </w:rPr>
              <w:t>% of baseline (13.5M)</w:t>
            </w:r>
          </w:p>
        </w:tc>
      </w:tr>
      <w:tr>
        <w:trPr>
          <w:cantSplit/>
        </w:trPr>
        <w:tc>
          <w:tcPr>
            <w:tcW w:type="dxa" w:w="3402"/>
          </w:tcPr>
          <w:p>
            <w:pPr>
              <w:spacing w:after="0"/>
            </w:pPr>
            <w:r>
              <w:rPr>
                <w:rFonts w:ascii="Calibri" w:hAnsi="Calibri" w:eastAsia="Calibri" w:cs="Calibri"/>
                <w:b/>
                <w:i w:val="0"/>
                <w:sz w:val="18"/>
                <w:lang w:val="en-US" w:bidi="fa-IR"/>
              </w:rPr>
              <w:t>Very high (-3)</w:t>
            </w:r>
          </w:p>
        </w:tc>
        <w:tc>
          <w:tcPr>
            <w:tcW w:type="dxa" w:w="1701"/>
          </w:tcPr>
          <w:p>
            <w:pPr>
              <w:spacing w:after="0"/>
            </w:pPr>
            <w:r>
              <w:rPr>
                <w:rFonts w:ascii="Calibri" w:hAnsi="Calibri" w:eastAsia="Calibri" w:cs="Calibri"/>
                <w:b w:val="0"/>
                <w:i w:val="0"/>
                <w:sz w:val="18"/>
                <w:lang w:val="en-US" w:bidi="fa-IR"/>
              </w:rPr>
              <w:t>-1.58%</w:t>
            </w:r>
          </w:p>
        </w:tc>
        <w:tc>
          <w:tcPr>
            <w:tcW w:type="dxa" w:w="2835"/>
          </w:tcPr>
          <w:p>
            <w:pPr>
              <w:spacing w:after="0"/>
            </w:pPr>
            <w:r>
              <w:rPr>
                <w:rFonts w:ascii="Calibri" w:hAnsi="Calibri" w:eastAsia="Calibri" w:cs="Calibri"/>
                <w:b w:val="0"/>
                <w:i w:val="0"/>
                <w:sz w:val="18"/>
                <w:lang w:val="en-US" w:bidi="fa-IR"/>
              </w:rPr>
              <w:t>+1.27M</w:t>
            </w:r>
          </w:p>
        </w:tc>
        <w:tc>
          <w:tcPr>
            <w:tcW w:type="dxa" w:w="1701"/>
          </w:tcPr>
          <w:p>
            <w:pPr>
              <w:spacing w:after="0"/>
            </w:pPr>
            <w:r>
              <w:rPr>
                <w:rFonts w:ascii="Calibri" w:hAnsi="Calibri" w:eastAsia="Calibri" w:cs="Calibri"/>
                <w:b w:val="0"/>
                <w:i w:val="0"/>
                <w:sz w:val="18"/>
                <w:lang w:val="en-US" w:bidi="fa-IR"/>
              </w:rPr>
              <w:t>+9.4%</w:t>
            </w:r>
          </w:p>
        </w:tc>
      </w:tr>
      <w:tr>
        <w:trPr>
          <w:cantSplit/>
        </w:trPr>
        <w:tc>
          <w:tcPr>
            <w:tcW w:type="dxa" w:w="3402"/>
            <w:shd w:val="clear" w:color="auto" w:fill="F7F9FC"/>
          </w:tcPr>
          <w:p>
            <w:pPr>
              <w:spacing w:after="0"/>
            </w:pPr>
            <w:r>
              <w:rPr>
                <w:rFonts w:ascii="Calibri" w:hAnsi="Calibri" w:eastAsia="Calibri" w:cs="Calibri"/>
                <w:b/>
                <w:i w:val="0"/>
                <w:sz w:val="18"/>
                <w:lang w:val="en-US" w:bidi="fa-IR"/>
              </w:rPr>
              <w:t>High (-2)</w:t>
            </w:r>
          </w:p>
        </w:tc>
        <w:tc>
          <w:tcPr>
            <w:tcW w:type="dxa" w:w="1701"/>
            <w:shd w:val="clear" w:color="auto" w:fill="F7F9FC"/>
          </w:tcPr>
          <w:p>
            <w:pPr>
              <w:spacing w:after="0"/>
            </w:pPr>
            <w:r>
              <w:rPr>
                <w:rFonts w:ascii="Calibri" w:hAnsi="Calibri" w:eastAsia="Calibri" w:cs="Calibri"/>
                <w:b w:val="0"/>
                <w:i w:val="0"/>
                <w:sz w:val="18"/>
                <w:lang w:val="en-US" w:bidi="fa-IR"/>
              </w:rPr>
              <w:t>-1.03%</w:t>
            </w:r>
          </w:p>
        </w:tc>
        <w:tc>
          <w:tcPr>
            <w:tcW w:type="dxa" w:w="2835"/>
            <w:shd w:val="clear" w:color="auto" w:fill="F7F9FC"/>
          </w:tcPr>
          <w:p>
            <w:pPr>
              <w:spacing w:after="0"/>
            </w:pPr>
            <w:r>
              <w:rPr>
                <w:rFonts w:ascii="Calibri" w:hAnsi="Calibri" w:eastAsia="Calibri" w:cs="Calibri"/>
                <w:b w:val="0"/>
                <w:i w:val="0"/>
                <w:sz w:val="18"/>
                <w:lang w:val="en-US" w:bidi="fa-IR"/>
              </w:rPr>
              <w:t>+1.35M</w:t>
            </w:r>
          </w:p>
        </w:tc>
        <w:tc>
          <w:tcPr>
            <w:tcW w:type="dxa" w:w="1701"/>
            <w:shd w:val="clear" w:color="auto" w:fill="F7F9FC"/>
          </w:tcPr>
          <w:p>
            <w:pPr>
              <w:spacing w:after="0"/>
            </w:pPr>
            <w:r>
              <w:rPr>
                <w:rFonts w:ascii="Calibri" w:hAnsi="Calibri" w:eastAsia="Calibri" w:cs="Calibri"/>
                <w:b w:val="0"/>
                <w:i w:val="0"/>
                <w:sz w:val="18"/>
                <w:lang w:val="en-US" w:bidi="fa-IR"/>
              </w:rPr>
              <w:t>+10.0%</w:t>
            </w:r>
          </w:p>
        </w:tc>
      </w:tr>
      <w:tr>
        <w:trPr>
          <w:cantSplit/>
        </w:trPr>
        <w:tc>
          <w:tcPr>
            <w:tcW w:type="dxa" w:w="3402"/>
          </w:tcPr>
          <w:p>
            <w:pPr>
              <w:spacing w:after="0"/>
            </w:pPr>
            <w:r>
              <w:rPr>
                <w:rFonts w:ascii="Calibri" w:hAnsi="Calibri" w:eastAsia="Calibri" w:cs="Calibri"/>
                <w:b/>
                <w:i w:val="0"/>
                <w:sz w:val="18"/>
                <w:lang w:val="en-US" w:bidi="fa-IR"/>
              </w:rPr>
              <w:t>Planning case (-1)</w:t>
            </w:r>
          </w:p>
        </w:tc>
        <w:tc>
          <w:tcPr>
            <w:tcW w:type="dxa" w:w="1701"/>
          </w:tcPr>
          <w:p>
            <w:pPr>
              <w:spacing w:after="0"/>
            </w:pPr>
            <w:r>
              <w:rPr>
                <w:rFonts w:ascii="Calibri" w:hAnsi="Calibri" w:eastAsia="Calibri" w:cs="Calibri"/>
                <w:b w:val="0"/>
                <w:i w:val="0"/>
                <w:sz w:val="18"/>
                <w:lang w:val="en-US" w:bidi="fa-IR"/>
              </w:rPr>
              <w:t>-0.51%</w:t>
            </w:r>
          </w:p>
        </w:tc>
        <w:tc>
          <w:tcPr>
            <w:tcW w:type="dxa" w:w="2835"/>
          </w:tcPr>
          <w:p>
            <w:pPr>
              <w:spacing w:after="0"/>
            </w:pPr>
            <w:r>
              <w:rPr>
                <w:rFonts w:ascii="Calibri" w:hAnsi="Calibri" w:eastAsia="Calibri" w:cs="Calibri"/>
                <w:b w:val="0"/>
                <w:i w:val="0"/>
                <w:sz w:val="18"/>
                <w:lang w:val="en-US" w:bidi="fa-IR"/>
              </w:rPr>
              <w:t>+1.43M</w:t>
            </w:r>
          </w:p>
        </w:tc>
        <w:tc>
          <w:tcPr>
            <w:tcW w:type="dxa" w:w="1701"/>
          </w:tcPr>
          <w:p>
            <w:pPr>
              <w:spacing w:after="0"/>
            </w:pPr>
            <w:r>
              <w:rPr>
                <w:rFonts w:ascii="Calibri" w:hAnsi="Calibri" w:eastAsia="Calibri" w:cs="Calibri"/>
                <w:b w:val="0"/>
                <w:i w:val="0"/>
                <w:sz w:val="18"/>
                <w:lang w:val="en-US" w:bidi="fa-IR"/>
              </w:rPr>
              <w:t>+10.6%</w:t>
            </w:r>
          </w:p>
        </w:tc>
      </w:tr>
      <w:tr>
        <w:trPr>
          <w:cantSplit/>
        </w:trPr>
        <w:tc>
          <w:tcPr>
            <w:tcW w:type="dxa" w:w="3402"/>
            <w:shd w:val="clear" w:color="auto" w:fill="F7F9FC"/>
          </w:tcPr>
          <w:p>
            <w:pPr>
              <w:spacing w:after="0"/>
            </w:pPr>
            <w:r>
              <w:rPr>
                <w:rFonts w:ascii="Calibri" w:hAnsi="Calibri" w:eastAsia="Calibri" w:cs="Calibri"/>
                <w:b/>
                <w:i w:val="0"/>
                <w:sz w:val="18"/>
                <w:lang w:val="en-US" w:bidi="fa-IR"/>
              </w:rPr>
              <w:t>Low (-0.5)</w:t>
            </w:r>
          </w:p>
        </w:tc>
        <w:tc>
          <w:tcPr>
            <w:tcW w:type="dxa" w:w="1701"/>
            <w:shd w:val="clear" w:color="auto" w:fill="F7F9FC"/>
          </w:tcPr>
          <w:p>
            <w:pPr>
              <w:spacing w:after="0"/>
            </w:pPr>
            <w:r>
              <w:rPr>
                <w:rFonts w:ascii="Calibri" w:hAnsi="Calibri" w:eastAsia="Calibri" w:cs="Calibri"/>
                <w:b w:val="0"/>
                <w:i w:val="0"/>
                <w:sz w:val="18"/>
                <w:lang w:val="en-US" w:bidi="fa-IR"/>
              </w:rPr>
              <w:t>-0.26%</w:t>
            </w:r>
          </w:p>
        </w:tc>
        <w:tc>
          <w:tcPr>
            <w:tcW w:type="dxa" w:w="2835"/>
            <w:shd w:val="clear" w:color="auto" w:fill="F7F9FC"/>
          </w:tcPr>
          <w:p>
            <w:pPr>
              <w:spacing w:after="0"/>
            </w:pPr>
            <w:r>
              <w:rPr>
                <w:rFonts w:ascii="Calibri" w:hAnsi="Calibri" w:eastAsia="Calibri" w:cs="Calibri"/>
                <w:b w:val="0"/>
                <w:i w:val="0"/>
                <w:sz w:val="18"/>
                <w:lang w:val="en-US" w:bidi="fa-IR"/>
              </w:rPr>
              <w:t>+1.47M</w:t>
            </w:r>
          </w:p>
        </w:tc>
        <w:tc>
          <w:tcPr>
            <w:tcW w:type="dxa" w:w="1701"/>
            <w:shd w:val="clear" w:color="auto" w:fill="F7F9FC"/>
          </w:tcPr>
          <w:p>
            <w:pPr>
              <w:spacing w:after="0"/>
            </w:pPr>
            <w:r>
              <w:rPr>
                <w:rFonts w:ascii="Calibri" w:hAnsi="Calibri" w:eastAsia="Calibri" w:cs="Calibri"/>
                <w:b w:val="0"/>
                <w:i w:val="0"/>
                <w:sz w:val="18"/>
                <w:lang w:val="en-US" w:bidi="fa-IR"/>
              </w:rPr>
              <w:t>+10.9%</w:t>
            </w:r>
          </w:p>
        </w:tc>
      </w:tr>
      <w:tr>
        <w:trPr>
          <w:cantSplit/>
        </w:trPr>
        <w:tc>
          <w:tcPr>
            <w:tcW w:type="dxa" w:w="3402"/>
          </w:tcPr>
          <w:p>
            <w:pPr>
              <w:spacing w:after="0"/>
            </w:pPr>
            <w:r>
              <w:rPr>
                <w:rFonts w:ascii="Calibri" w:hAnsi="Calibri" w:eastAsia="Calibri" w:cs="Calibri"/>
                <w:b/>
                <w:i w:val="0"/>
                <w:sz w:val="18"/>
                <w:lang w:val="en-US" w:bidi="fa-IR"/>
              </w:rPr>
              <w:t>Customers ignore price (0)</w:t>
            </w:r>
          </w:p>
        </w:tc>
        <w:tc>
          <w:tcPr>
            <w:tcW w:type="dxa" w:w="1701"/>
          </w:tcPr>
          <w:p>
            <w:pPr>
              <w:spacing w:after="0"/>
            </w:pPr>
            <w:r>
              <w:rPr>
                <w:rFonts w:ascii="Calibri" w:hAnsi="Calibri" w:eastAsia="Calibri" w:cs="Calibri"/>
                <w:b w:val="0"/>
                <w:i w:val="0"/>
                <w:sz w:val="18"/>
                <w:lang w:val="en-US" w:bidi="fa-IR"/>
              </w:rPr>
              <w:t>0.00%</w:t>
            </w:r>
          </w:p>
        </w:tc>
        <w:tc>
          <w:tcPr>
            <w:tcW w:type="dxa" w:w="2835"/>
          </w:tcPr>
          <w:p>
            <w:pPr>
              <w:spacing w:after="0"/>
            </w:pPr>
            <w:r>
              <w:rPr>
                <w:rFonts w:ascii="Calibri" w:hAnsi="Calibri" w:eastAsia="Calibri" w:cs="Calibri"/>
                <w:b w:val="0"/>
                <w:i w:val="0"/>
                <w:sz w:val="18"/>
                <w:lang w:val="en-US" w:bidi="fa-IR"/>
              </w:rPr>
              <w:t>+1.51M</w:t>
            </w:r>
          </w:p>
        </w:tc>
        <w:tc>
          <w:tcPr>
            <w:tcW w:type="dxa" w:w="1701"/>
          </w:tcPr>
          <w:p>
            <w:pPr>
              <w:spacing w:after="0"/>
            </w:pPr>
            <w:r>
              <w:rPr>
                <w:rFonts w:ascii="Calibri" w:hAnsi="Calibri" w:eastAsia="Calibri" w:cs="Calibri"/>
                <w:b w:val="0"/>
                <w:i w:val="0"/>
                <w:sz w:val="18"/>
                <w:lang w:val="en-US" w:bidi="fa-IR"/>
              </w:rPr>
              <w:t>+11.2%</w:t>
            </w:r>
          </w:p>
        </w:tc>
      </w:tr>
    </w:tbl>
    <w:p>
      <w:pPr>
        <w:spacing w:after="40"/>
      </w:pPr>
    </w:p>
    <w:p>
      <w:pPr>
        <w:keepNext/>
        <w:spacing w:after="40"/>
        <w:jc w:val="center"/>
      </w:pPr>
      <w:r>
        <w:drawing>
          <wp:inline xmlns:a="http://schemas.openxmlformats.org/drawingml/2006/main" xmlns:pic="http://schemas.openxmlformats.org/drawingml/2006/picture">
            <wp:extent cx="5486400" cy="1965960"/>
            <wp:docPr id="29" name="Picture 29"/>
            <wp:cNvGraphicFramePr>
              <a:graphicFrameLocks noChangeAspect="1"/>
            </wp:cNvGraphicFramePr>
            <a:graphic>
              <a:graphicData uri="http://schemas.openxmlformats.org/drawingml/2006/picture">
                <pic:pic>
                  <pic:nvPicPr>
                    <pic:cNvPr id="0" name="fig4_money_impact_v1.1.png"/>
                    <pic:cNvPicPr/>
                  </pic:nvPicPr>
                  <pic:blipFill>
                    <a:blip r:embed="rId37"/>
                    <a:stretch>
                      <a:fillRect/>
                    </a:stretch>
                  </pic:blipFill>
                  <pic:spPr>
                    <a:xfrm>
                      <a:off x="0" y="0"/>
                      <a:ext cx="5486400" cy="1965960"/>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29. Profit gain of the engine against holding today's price, by customer reaction.</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planning-case gain of 1.26 million dollars in 26 weeks is 17 percent of the baseline profit. The range over all customer reactions is 1.15 to 1.30 million dollars: the gain barely depends on price sensitivity, as designed.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Units sold change by only -0.44 percent in the planning case: the engine earns more per unit while selling almost the same units, because it raises prices where stock is the limit.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Where the gain comes from (planning case): scarcity pricing 1.13 million dollars and the credit-risk rule 0.14 million dollars. No markdown is applied.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replay with a naive forecast gives 1.43 million dollars over 52 weeks, 10.6 percent of the baseline. Even with a worse forecast and only past information, the engine would have added profit in both halves of the year.</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benefit falls as customers become more price-sensitive, and if customers ignore price the engine can only add profit; both are checked automatically.</w:t>
      </w:r>
    </w:p>
    <w:p>
      <w:pPr>
        <w:pStyle w:val="Heading2"/>
      </w:pPr>
      <w:r>
        <w:rPr>
          <w:rFonts w:ascii="Calibri" w:hAnsi="Calibri" w:eastAsia="Calibri" w:cs="Calibri"/>
          <w:b/>
          <w:i w:val="0"/>
          <w:color w:val="2A78D6"/>
          <w:sz w:val="28"/>
          <w:lang w:val="en-US" w:bidi="fa-IR"/>
        </w:rPr>
        <w:t>10.4 Sensitivity of the result</w:t>
      </w:r>
    </w:p>
    <w:p>
      <w:r>
        <w:rPr>
          <w:rFonts w:ascii="Calibri" w:hAnsi="Calibri" w:eastAsia="Calibri" w:cs="Calibri"/>
          <w:b w:val="0"/>
          <w:i w:val="0"/>
          <w:lang w:val="en-US" w:bidi="fa-IR"/>
        </w:rPr>
        <w:t>One parameter at a time was varied (all others at their defaults). The table shows the 26-week profit gain at the planning sensitivity (e = -1), in dollars; the default values are marked.</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968"/>
        <w:gridCol w:w="2267"/>
        <w:gridCol w:w="3401"/>
      </w:tblGrid>
      <w:tr>
        <w:trPr>
          <w:tblHeader/>
        </w:trPr>
        <w:tc>
          <w:tcPr>
            <w:tcW w:type="dxa" w:w="3969"/>
            <w:shd w:val="clear" w:color="auto" w:fill="12263F"/>
          </w:tcPr>
          <w:p>
            <w:pPr>
              <w:spacing w:after="0"/>
            </w:pPr>
            <w:r>
              <w:rPr>
                <w:rFonts w:ascii="Calibri" w:hAnsi="Calibri" w:eastAsia="Calibri" w:cs="Calibri"/>
                <w:b/>
                <w:i w:val="0"/>
                <w:color w:val="FFFFFF"/>
                <w:sz w:val="19"/>
                <w:lang w:val="en-US" w:bidi="fa-IR"/>
              </w:rPr>
              <w:t>Parameter</w:t>
            </w:r>
          </w:p>
        </w:tc>
        <w:tc>
          <w:tcPr>
            <w:tcW w:type="dxa" w:w="2268"/>
            <w:shd w:val="clear" w:color="auto" w:fill="12263F"/>
          </w:tcPr>
          <w:p>
            <w:pPr>
              <w:spacing w:after="0"/>
            </w:pPr>
            <w:r>
              <w:rPr>
                <w:rFonts w:ascii="Calibri" w:hAnsi="Calibri" w:eastAsia="Calibri" w:cs="Calibri"/>
                <w:b/>
                <w:i w:val="0"/>
                <w:color w:val="FFFFFF"/>
                <w:sz w:val="19"/>
                <w:lang w:val="en-US" w:bidi="fa-IR"/>
              </w:rPr>
              <w:t>Value</w:t>
            </w:r>
          </w:p>
        </w:tc>
        <w:tc>
          <w:tcPr>
            <w:tcW w:type="dxa" w:w="3402"/>
            <w:shd w:val="clear" w:color="auto" w:fill="12263F"/>
          </w:tcPr>
          <w:p>
            <w:pPr>
              <w:spacing w:after="0"/>
            </w:pPr>
            <w:r>
              <w:rPr>
                <w:rFonts w:ascii="Calibri" w:hAnsi="Calibri" w:eastAsia="Calibri" w:cs="Calibri"/>
                <w:b/>
                <w:i w:val="0"/>
                <w:color w:val="FFFFFF"/>
                <w:sz w:val="19"/>
                <w:lang w:val="en-US" w:bidi="fa-IR"/>
              </w:rPr>
              <w:t>Profit gain (planning case)</w:t>
            </w:r>
          </w:p>
        </w:tc>
      </w:tr>
      <w:tr>
        <w:trPr>
          <w:cantSplit/>
        </w:trPr>
        <w:tc>
          <w:tcPr>
            <w:tcW w:type="dxa" w:w="3969"/>
          </w:tcPr>
          <w:p>
            <w:pPr>
              <w:spacing w:after="0"/>
            </w:pPr>
            <w:r>
              <w:rPr>
                <w:rFonts w:ascii="Calibri" w:hAnsi="Calibri" w:eastAsia="Calibri" w:cs="Calibri"/>
                <w:b/>
                <w:i w:val="0"/>
                <w:sz w:val="19"/>
                <w:lang w:val="en-US" w:bidi="fa-IR"/>
              </w:rPr>
              <w:t>Largest premium U_MAX</w:t>
            </w:r>
          </w:p>
        </w:tc>
        <w:tc>
          <w:tcPr>
            <w:tcW w:type="dxa" w:w="2268"/>
          </w:tcPr>
          <w:p>
            <w:pPr>
              <w:spacing w:after="0"/>
            </w:pPr>
            <w:r>
              <w:rPr>
                <w:rFonts w:ascii="Calibri" w:hAnsi="Calibri" w:eastAsia="Calibri" w:cs="Calibri"/>
                <w:b w:val="0"/>
                <w:i w:val="0"/>
                <w:sz w:val="19"/>
                <w:lang w:val="en-US" w:bidi="fa-IR"/>
              </w:rPr>
              <w:t>4%</w:t>
            </w:r>
          </w:p>
        </w:tc>
        <w:tc>
          <w:tcPr>
            <w:tcW w:type="dxa" w:w="3402"/>
          </w:tcPr>
          <w:p>
            <w:pPr>
              <w:spacing w:after="0"/>
            </w:pPr>
            <w:r>
              <w:rPr>
                <w:rFonts w:ascii="Calibri" w:hAnsi="Calibri" w:eastAsia="Calibri" w:cs="Calibri"/>
                <w:b w:val="0"/>
                <w:i w:val="0"/>
                <w:sz w:val="19"/>
                <w:lang w:val="en-US" w:bidi="fa-IR"/>
              </w:rPr>
              <w:t>834,547</w:t>
            </w:r>
          </w:p>
        </w:tc>
      </w:tr>
      <w:tr>
        <w:trPr>
          <w:cantSplit/>
        </w:trPr>
        <w:tc>
          <w:tcPr>
            <w:tcW w:type="dxa" w:w="3969"/>
            <w:shd w:val="clear" w:color="auto" w:fill="F7F9FC"/>
          </w:tcPr>
          <w:p>
            <w:pPr>
              <w:spacing w:after="0"/>
            </w:pPr>
            <w:r>
              <w:rPr>
                <w:rFonts w:ascii="Calibri" w:hAnsi="Calibri" w:eastAsia="Calibri" w:cs="Calibri"/>
                <w:b/>
                <w:i w:val="0"/>
                <w:sz w:val="19"/>
                <w:lang w:val="en-US" w:bidi="fa-IR"/>
              </w:rPr>
            </w:r>
          </w:p>
        </w:tc>
        <w:tc>
          <w:tcPr>
            <w:tcW w:type="dxa" w:w="2268"/>
            <w:shd w:val="clear" w:color="auto" w:fill="F7F9FC"/>
          </w:tcPr>
          <w:p>
            <w:pPr>
              <w:spacing w:after="0"/>
            </w:pPr>
            <w:r>
              <w:rPr>
                <w:rFonts w:ascii="Calibri" w:hAnsi="Calibri" w:eastAsia="Calibri" w:cs="Calibri"/>
                <w:b w:val="0"/>
                <w:i w:val="0"/>
                <w:sz w:val="19"/>
                <w:lang w:val="en-US" w:bidi="fa-IR"/>
              </w:rPr>
              <w:t>6%</w:t>
            </w:r>
          </w:p>
        </w:tc>
        <w:tc>
          <w:tcPr>
            <w:tcW w:type="dxa" w:w="3402"/>
            <w:shd w:val="clear" w:color="auto" w:fill="F7F9FC"/>
          </w:tcPr>
          <w:p>
            <w:pPr>
              <w:spacing w:after="0"/>
            </w:pPr>
            <w:r>
              <w:rPr>
                <w:rFonts w:ascii="Calibri" w:hAnsi="Calibri" w:eastAsia="Calibri" w:cs="Calibri"/>
                <w:b w:val="0"/>
                <w:i w:val="0"/>
                <w:sz w:val="19"/>
                <w:lang w:val="en-US" w:bidi="fa-IR"/>
              </w:rPr>
              <w:t>1,067,542</w:t>
            </w:r>
          </w:p>
        </w:tc>
      </w:tr>
      <w:tr>
        <w:trPr>
          <w:cantSplit/>
        </w:trPr>
        <w:tc>
          <w:tcPr>
            <w:tcW w:type="dxa" w:w="3969"/>
          </w:tcPr>
          <w:p>
            <w:pPr>
              <w:spacing w:after="0"/>
            </w:pPr>
            <w:r>
              <w:rPr>
                <w:rFonts w:ascii="Calibri" w:hAnsi="Calibri" w:eastAsia="Calibri" w:cs="Calibri"/>
                <w:b/>
                <w:i w:val="0"/>
                <w:sz w:val="19"/>
                <w:lang w:val="en-US" w:bidi="fa-IR"/>
              </w:rPr>
            </w:r>
          </w:p>
        </w:tc>
        <w:tc>
          <w:tcPr>
            <w:tcW w:type="dxa" w:w="2268"/>
          </w:tcPr>
          <w:p>
            <w:pPr>
              <w:spacing w:after="0"/>
            </w:pPr>
            <w:r>
              <w:rPr>
                <w:rFonts w:ascii="Calibri" w:hAnsi="Calibri" w:eastAsia="Calibri" w:cs="Calibri"/>
                <w:b w:val="0"/>
                <w:i w:val="0"/>
                <w:sz w:val="19"/>
                <w:lang w:val="en-US" w:bidi="fa-IR"/>
              </w:rPr>
              <w:t>8% (default)</w:t>
            </w:r>
          </w:p>
        </w:tc>
        <w:tc>
          <w:tcPr>
            <w:tcW w:type="dxa" w:w="3402"/>
          </w:tcPr>
          <w:p>
            <w:pPr>
              <w:spacing w:after="0"/>
            </w:pPr>
            <w:r>
              <w:rPr>
                <w:rFonts w:ascii="Calibri" w:hAnsi="Calibri" w:eastAsia="Calibri" w:cs="Calibri"/>
                <w:b w:val="0"/>
                <w:i w:val="0"/>
                <w:sz w:val="19"/>
                <w:lang w:val="en-US" w:bidi="fa-IR"/>
              </w:rPr>
              <w:t>1,263,583</w:t>
            </w:r>
          </w:p>
        </w:tc>
      </w:tr>
      <w:tr>
        <w:trPr>
          <w:cantSplit/>
        </w:trPr>
        <w:tc>
          <w:tcPr>
            <w:tcW w:type="dxa" w:w="3969"/>
            <w:shd w:val="clear" w:color="auto" w:fill="F7F9FC"/>
          </w:tcPr>
          <w:p>
            <w:pPr>
              <w:spacing w:after="0"/>
            </w:pPr>
            <w:r>
              <w:rPr>
                <w:rFonts w:ascii="Calibri" w:hAnsi="Calibri" w:eastAsia="Calibri" w:cs="Calibri"/>
                <w:b/>
                <w:i w:val="0"/>
                <w:sz w:val="19"/>
                <w:lang w:val="en-US" w:bidi="fa-IR"/>
              </w:rPr>
            </w:r>
          </w:p>
        </w:tc>
        <w:tc>
          <w:tcPr>
            <w:tcW w:type="dxa" w:w="2268"/>
            <w:shd w:val="clear" w:color="auto" w:fill="F7F9FC"/>
          </w:tcPr>
          <w:p>
            <w:pPr>
              <w:spacing w:after="0"/>
            </w:pPr>
            <w:r>
              <w:rPr>
                <w:rFonts w:ascii="Calibri" w:hAnsi="Calibri" w:eastAsia="Calibri" w:cs="Calibri"/>
                <w:b w:val="0"/>
                <w:i w:val="0"/>
                <w:sz w:val="19"/>
                <w:lang w:val="en-US" w:bidi="fa-IR"/>
              </w:rPr>
              <w:t>10%</w:t>
            </w:r>
          </w:p>
        </w:tc>
        <w:tc>
          <w:tcPr>
            <w:tcW w:type="dxa" w:w="3402"/>
            <w:shd w:val="clear" w:color="auto" w:fill="F7F9FC"/>
          </w:tcPr>
          <w:p>
            <w:pPr>
              <w:spacing w:after="0"/>
            </w:pPr>
            <w:r>
              <w:rPr>
                <w:rFonts w:ascii="Calibri" w:hAnsi="Calibri" w:eastAsia="Calibri" w:cs="Calibri"/>
                <w:b w:val="0"/>
                <w:i w:val="0"/>
                <w:sz w:val="19"/>
                <w:lang w:val="en-US" w:bidi="fa-IR"/>
              </w:rPr>
              <w:t>1,427,764</w:t>
            </w:r>
          </w:p>
        </w:tc>
      </w:tr>
      <w:tr>
        <w:trPr>
          <w:cantSplit/>
        </w:trPr>
        <w:tc>
          <w:tcPr>
            <w:tcW w:type="dxa" w:w="3969"/>
          </w:tcPr>
          <w:p>
            <w:pPr>
              <w:spacing w:after="0"/>
            </w:pPr>
            <w:r>
              <w:rPr>
                <w:rFonts w:ascii="Calibri" w:hAnsi="Calibri" w:eastAsia="Calibri" w:cs="Calibri"/>
                <w:b/>
                <w:i w:val="0"/>
                <w:sz w:val="19"/>
                <w:lang w:val="en-US" w:bidi="fa-IR"/>
              </w:rPr>
              <w:t>Unserved share for full premium G_FULL</w:t>
            </w:r>
          </w:p>
        </w:tc>
        <w:tc>
          <w:tcPr>
            <w:tcW w:type="dxa" w:w="2268"/>
          </w:tcPr>
          <w:p>
            <w:pPr>
              <w:spacing w:after="0"/>
            </w:pPr>
            <w:r>
              <w:rPr>
                <w:rFonts w:ascii="Calibri" w:hAnsi="Calibri" w:eastAsia="Calibri" w:cs="Calibri"/>
                <w:b w:val="0"/>
                <w:i w:val="0"/>
                <w:sz w:val="19"/>
                <w:lang w:val="en-US" w:bidi="fa-IR"/>
              </w:rPr>
              <w:t>20%</w:t>
            </w:r>
          </w:p>
        </w:tc>
        <w:tc>
          <w:tcPr>
            <w:tcW w:type="dxa" w:w="3402"/>
          </w:tcPr>
          <w:p>
            <w:pPr>
              <w:spacing w:after="0"/>
            </w:pPr>
            <w:r>
              <w:rPr>
                <w:rFonts w:ascii="Calibri" w:hAnsi="Calibri" w:eastAsia="Calibri" w:cs="Calibri"/>
                <w:b w:val="0"/>
                <w:i w:val="0"/>
                <w:sz w:val="19"/>
                <w:lang w:val="en-US" w:bidi="fa-IR"/>
              </w:rPr>
              <w:t>1,263,583</w:t>
            </w:r>
          </w:p>
        </w:tc>
      </w:tr>
      <w:tr>
        <w:trPr>
          <w:cantSplit/>
        </w:trPr>
        <w:tc>
          <w:tcPr>
            <w:tcW w:type="dxa" w:w="3969"/>
            <w:shd w:val="clear" w:color="auto" w:fill="F7F9FC"/>
          </w:tcPr>
          <w:p>
            <w:pPr>
              <w:spacing w:after="0"/>
            </w:pPr>
            <w:r>
              <w:rPr>
                <w:rFonts w:ascii="Calibri" w:hAnsi="Calibri" w:eastAsia="Calibri" w:cs="Calibri"/>
                <w:b/>
                <w:i w:val="0"/>
                <w:sz w:val="19"/>
                <w:lang w:val="en-US" w:bidi="fa-IR"/>
              </w:rPr>
            </w:r>
          </w:p>
        </w:tc>
        <w:tc>
          <w:tcPr>
            <w:tcW w:type="dxa" w:w="2268"/>
            <w:shd w:val="clear" w:color="auto" w:fill="F7F9FC"/>
          </w:tcPr>
          <w:p>
            <w:pPr>
              <w:spacing w:after="0"/>
            </w:pPr>
            <w:r>
              <w:rPr>
                <w:rFonts w:ascii="Calibri" w:hAnsi="Calibri" w:eastAsia="Calibri" w:cs="Calibri"/>
                <w:b w:val="0"/>
                <w:i w:val="0"/>
                <w:sz w:val="19"/>
                <w:lang w:val="en-US" w:bidi="fa-IR"/>
              </w:rPr>
              <w:t>30% (default)</w:t>
            </w:r>
          </w:p>
        </w:tc>
        <w:tc>
          <w:tcPr>
            <w:tcW w:type="dxa" w:w="3402"/>
            <w:shd w:val="clear" w:color="auto" w:fill="F7F9FC"/>
          </w:tcPr>
          <w:p>
            <w:pPr>
              <w:spacing w:after="0"/>
            </w:pPr>
            <w:r>
              <w:rPr>
                <w:rFonts w:ascii="Calibri" w:hAnsi="Calibri" w:eastAsia="Calibri" w:cs="Calibri"/>
                <w:b w:val="0"/>
                <w:i w:val="0"/>
                <w:sz w:val="19"/>
                <w:lang w:val="en-US" w:bidi="fa-IR"/>
              </w:rPr>
              <w:t>1,263,583</w:t>
            </w:r>
          </w:p>
        </w:tc>
      </w:tr>
      <w:tr>
        <w:trPr>
          <w:cantSplit/>
        </w:trPr>
        <w:tc>
          <w:tcPr>
            <w:tcW w:type="dxa" w:w="3969"/>
          </w:tcPr>
          <w:p>
            <w:pPr>
              <w:spacing w:after="0"/>
            </w:pPr>
            <w:r>
              <w:rPr>
                <w:rFonts w:ascii="Calibri" w:hAnsi="Calibri" w:eastAsia="Calibri" w:cs="Calibri"/>
                <w:b/>
                <w:i w:val="0"/>
                <w:sz w:val="19"/>
                <w:lang w:val="en-US" w:bidi="fa-IR"/>
              </w:rPr>
            </w:r>
          </w:p>
        </w:tc>
        <w:tc>
          <w:tcPr>
            <w:tcW w:type="dxa" w:w="2268"/>
          </w:tcPr>
          <w:p>
            <w:pPr>
              <w:spacing w:after="0"/>
            </w:pPr>
            <w:r>
              <w:rPr>
                <w:rFonts w:ascii="Calibri" w:hAnsi="Calibri" w:eastAsia="Calibri" w:cs="Calibri"/>
                <w:b w:val="0"/>
                <w:i w:val="0"/>
                <w:sz w:val="19"/>
                <w:lang w:val="en-US" w:bidi="fa-IR"/>
              </w:rPr>
              <w:t>50%</w:t>
            </w:r>
          </w:p>
        </w:tc>
        <w:tc>
          <w:tcPr>
            <w:tcW w:type="dxa" w:w="3402"/>
          </w:tcPr>
          <w:p>
            <w:pPr>
              <w:spacing w:after="0"/>
            </w:pPr>
            <w:r>
              <w:rPr>
                <w:rFonts w:ascii="Calibri" w:hAnsi="Calibri" w:eastAsia="Calibri" w:cs="Calibri"/>
                <w:b w:val="0"/>
                <w:i w:val="0"/>
                <w:sz w:val="19"/>
                <w:lang w:val="en-US" w:bidi="fa-IR"/>
              </w:rPr>
              <w:t>1,261,324</w:t>
            </w:r>
          </w:p>
        </w:tc>
      </w:tr>
      <w:tr>
        <w:trPr>
          <w:cantSplit/>
        </w:trPr>
        <w:tc>
          <w:tcPr>
            <w:tcW w:type="dxa" w:w="3969"/>
            <w:shd w:val="clear" w:color="auto" w:fill="F7F9FC"/>
          </w:tcPr>
          <w:p>
            <w:pPr>
              <w:spacing w:after="0"/>
            </w:pPr>
            <w:r>
              <w:rPr>
                <w:rFonts w:ascii="Calibri" w:hAnsi="Calibri" w:eastAsia="Calibri" w:cs="Calibri"/>
                <w:b/>
                <w:i w:val="0"/>
                <w:sz w:val="19"/>
                <w:lang w:val="en-US" w:bidi="fa-IR"/>
              </w:rPr>
              <w:t>Weekly step STEP_MAX</w:t>
            </w:r>
          </w:p>
        </w:tc>
        <w:tc>
          <w:tcPr>
            <w:tcW w:type="dxa" w:w="2268"/>
            <w:shd w:val="clear" w:color="auto" w:fill="F7F9FC"/>
          </w:tcPr>
          <w:p>
            <w:pPr>
              <w:spacing w:after="0"/>
            </w:pPr>
            <w:r>
              <w:rPr>
                <w:rFonts w:ascii="Calibri" w:hAnsi="Calibri" w:eastAsia="Calibri" w:cs="Calibri"/>
                <w:b w:val="0"/>
                <w:i w:val="0"/>
                <w:sz w:val="19"/>
                <w:lang w:val="en-US" w:bidi="fa-IR"/>
              </w:rPr>
              <w:t>2%</w:t>
            </w:r>
          </w:p>
        </w:tc>
        <w:tc>
          <w:tcPr>
            <w:tcW w:type="dxa" w:w="3402"/>
            <w:shd w:val="clear" w:color="auto" w:fill="F7F9FC"/>
          </w:tcPr>
          <w:p>
            <w:pPr>
              <w:spacing w:after="0"/>
            </w:pPr>
            <w:r>
              <w:rPr>
                <w:rFonts w:ascii="Calibri" w:hAnsi="Calibri" w:eastAsia="Calibri" w:cs="Calibri"/>
                <w:b w:val="0"/>
                <w:i w:val="0"/>
                <w:sz w:val="19"/>
                <w:lang w:val="en-US" w:bidi="fa-IR"/>
              </w:rPr>
              <w:t>1,248,387</w:t>
            </w:r>
          </w:p>
        </w:tc>
      </w:tr>
      <w:tr>
        <w:trPr>
          <w:cantSplit/>
        </w:trPr>
        <w:tc>
          <w:tcPr>
            <w:tcW w:type="dxa" w:w="3969"/>
          </w:tcPr>
          <w:p>
            <w:pPr>
              <w:spacing w:after="0"/>
            </w:pPr>
            <w:r>
              <w:rPr>
                <w:rFonts w:ascii="Calibri" w:hAnsi="Calibri" w:eastAsia="Calibri" w:cs="Calibri"/>
                <w:b/>
                <w:i w:val="0"/>
                <w:sz w:val="19"/>
                <w:lang w:val="en-US" w:bidi="fa-IR"/>
              </w:rPr>
            </w:r>
          </w:p>
        </w:tc>
        <w:tc>
          <w:tcPr>
            <w:tcW w:type="dxa" w:w="2268"/>
          </w:tcPr>
          <w:p>
            <w:pPr>
              <w:spacing w:after="0"/>
            </w:pPr>
            <w:r>
              <w:rPr>
                <w:rFonts w:ascii="Calibri" w:hAnsi="Calibri" w:eastAsia="Calibri" w:cs="Calibri"/>
                <w:b w:val="0"/>
                <w:i w:val="0"/>
                <w:sz w:val="19"/>
                <w:lang w:val="en-US" w:bidi="fa-IR"/>
              </w:rPr>
              <w:t>3% (default)</w:t>
            </w:r>
          </w:p>
        </w:tc>
        <w:tc>
          <w:tcPr>
            <w:tcW w:type="dxa" w:w="3402"/>
          </w:tcPr>
          <w:p>
            <w:pPr>
              <w:spacing w:after="0"/>
            </w:pPr>
            <w:r>
              <w:rPr>
                <w:rFonts w:ascii="Calibri" w:hAnsi="Calibri" w:eastAsia="Calibri" w:cs="Calibri"/>
                <w:b w:val="0"/>
                <w:i w:val="0"/>
                <w:sz w:val="19"/>
                <w:lang w:val="en-US" w:bidi="fa-IR"/>
              </w:rPr>
              <w:t>1,263,583</w:t>
            </w:r>
          </w:p>
        </w:tc>
      </w:tr>
      <w:tr>
        <w:trPr>
          <w:cantSplit/>
        </w:trPr>
        <w:tc>
          <w:tcPr>
            <w:tcW w:type="dxa" w:w="3969"/>
            <w:shd w:val="clear" w:color="auto" w:fill="F7F9FC"/>
          </w:tcPr>
          <w:p>
            <w:pPr>
              <w:spacing w:after="0"/>
            </w:pPr>
            <w:r>
              <w:rPr>
                <w:rFonts w:ascii="Calibri" w:hAnsi="Calibri" w:eastAsia="Calibri" w:cs="Calibri"/>
                <w:b/>
                <w:i w:val="0"/>
                <w:sz w:val="19"/>
                <w:lang w:val="en-US" w:bidi="fa-IR"/>
              </w:rPr>
            </w:r>
          </w:p>
        </w:tc>
        <w:tc>
          <w:tcPr>
            <w:tcW w:type="dxa" w:w="2268"/>
            <w:shd w:val="clear" w:color="auto" w:fill="F7F9FC"/>
          </w:tcPr>
          <w:p>
            <w:pPr>
              <w:spacing w:after="0"/>
            </w:pPr>
            <w:r>
              <w:rPr>
                <w:rFonts w:ascii="Calibri" w:hAnsi="Calibri" w:eastAsia="Calibri" w:cs="Calibri"/>
                <w:b w:val="0"/>
                <w:i w:val="0"/>
                <w:sz w:val="19"/>
                <w:lang w:val="en-US" w:bidi="fa-IR"/>
              </w:rPr>
              <w:t>5%</w:t>
            </w:r>
          </w:p>
        </w:tc>
        <w:tc>
          <w:tcPr>
            <w:tcW w:type="dxa" w:w="3402"/>
            <w:shd w:val="clear" w:color="auto" w:fill="F7F9FC"/>
          </w:tcPr>
          <w:p>
            <w:pPr>
              <w:spacing w:after="0"/>
            </w:pPr>
            <w:r>
              <w:rPr>
                <w:rFonts w:ascii="Calibri" w:hAnsi="Calibri" w:eastAsia="Calibri" w:cs="Calibri"/>
                <w:b w:val="0"/>
                <w:i w:val="0"/>
                <w:sz w:val="19"/>
                <w:lang w:val="en-US" w:bidi="fa-IR"/>
              </w:rPr>
              <w:t>1,272,621</w:t>
            </w:r>
          </w:p>
        </w:tc>
      </w:tr>
      <w:tr>
        <w:trPr>
          <w:cantSplit/>
        </w:trPr>
        <w:tc>
          <w:tcPr>
            <w:tcW w:type="dxa" w:w="3969"/>
          </w:tcPr>
          <w:p>
            <w:pPr>
              <w:spacing w:after="0"/>
            </w:pPr>
            <w:r>
              <w:rPr>
                <w:rFonts w:ascii="Calibri" w:hAnsi="Calibri" w:eastAsia="Calibri" w:cs="Calibri"/>
                <w:b/>
                <w:i w:val="0"/>
                <w:sz w:val="19"/>
                <w:lang w:val="en-US" w:bidi="fa-IR"/>
              </w:rPr>
              <w:t>Units accepted to lose VOL_TOL</w:t>
            </w:r>
          </w:p>
        </w:tc>
        <w:tc>
          <w:tcPr>
            <w:tcW w:type="dxa" w:w="2268"/>
          </w:tcPr>
          <w:p>
            <w:pPr>
              <w:spacing w:after="0"/>
            </w:pPr>
            <w:r>
              <w:rPr>
                <w:rFonts w:ascii="Calibri" w:hAnsi="Calibri" w:eastAsia="Calibri" w:cs="Calibri"/>
                <w:b w:val="0"/>
                <w:i w:val="0"/>
                <w:sz w:val="19"/>
                <w:lang w:val="en-US" w:bidi="fa-IR"/>
              </w:rPr>
              <w:t>0%</w:t>
            </w:r>
          </w:p>
        </w:tc>
        <w:tc>
          <w:tcPr>
            <w:tcW w:type="dxa" w:w="3402"/>
          </w:tcPr>
          <w:p>
            <w:pPr>
              <w:spacing w:after="0"/>
            </w:pPr>
            <w:r>
              <w:rPr>
                <w:rFonts w:ascii="Calibri" w:hAnsi="Calibri" w:eastAsia="Calibri" w:cs="Calibri"/>
                <w:b w:val="0"/>
                <w:i w:val="0"/>
                <w:sz w:val="19"/>
                <w:lang w:val="en-US" w:bidi="fa-IR"/>
              </w:rPr>
              <w:t>634,836</w:t>
            </w:r>
          </w:p>
        </w:tc>
      </w:tr>
      <w:tr>
        <w:trPr>
          <w:cantSplit/>
        </w:trPr>
        <w:tc>
          <w:tcPr>
            <w:tcW w:type="dxa" w:w="3969"/>
            <w:shd w:val="clear" w:color="auto" w:fill="F7F9FC"/>
          </w:tcPr>
          <w:p>
            <w:pPr>
              <w:spacing w:after="0"/>
            </w:pPr>
            <w:r>
              <w:rPr>
                <w:rFonts w:ascii="Calibri" w:hAnsi="Calibri" w:eastAsia="Calibri" w:cs="Calibri"/>
                <w:b/>
                <w:i w:val="0"/>
                <w:sz w:val="19"/>
                <w:lang w:val="en-US" w:bidi="fa-IR"/>
              </w:rPr>
            </w:r>
          </w:p>
        </w:tc>
        <w:tc>
          <w:tcPr>
            <w:tcW w:type="dxa" w:w="2268"/>
            <w:shd w:val="clear" w:color="auto" w:fill="F7F9FC"/>
          </w:tcPr>
          <w:p>
            <w:pPr>
              <w:spacing w:after="0"/>
            </w:pPr>
            <w:r>
              <w:rPr>
                <w:rFonts w:ascii="Calibri" w:hAnsi="Calibri" w:eastAsia="Calibri" w:cs="Calibri"/>
                <w:b w:val="0"/>
                <w:i w:val="0"/>
                <w:sz w:val="19"/>
                <w:lang w:val="en-US" w:bidi="fa-IR"/>
              </w:rPr>
              <w:t>1% (default)</w:t>
            </w:r>
          </w:p>
        </w:tc>
        <w:tc>
          <w:tcPr>
            <w:tcW w:type="dxa" w:w="3402"/>
            <w:shd w:val="clear" w:color="auto" w:fill="F7F9FC"/>
          </w:tcPr>
          <w:p>
            <w:pPr>
              <w:spacing w:after="0"/>
            </w:pPr>
            <w:r>
              <w:rPr>
                <w:rFonts w:ascii="Calibri" w:hAnsi="Calibri" w:eastAsia="Calibri" w:cs="Calibri"/>
                <w:b w:val="0"/>
                <w:i w:val="0"/>
                <w:sz w:val="19"/>
                <w:lang w:val="en-US" w:bidi="fa-IR"/>
              </w:rPr>
              <w:t>1,263,583</w:t>
            </w:r>
          </w:p>
        </w:tc>
      </w:tr>
      <w:tr>
        <w:trPr>
          <w:cantSplit/>
        </w:trPr>
        <w:tc>
          <w:tcPr>
            <w:tcW w:type="dxa" w:w="3969"/>
          </w:tcPr>
          <w:p>
            <w:pPr>
              <w:spacing w:after="0"/>
            </w:pPr>
            <w:r>
              <w:rPr>
                <w:rFonts w:ascii="Calibri" w:hAnsi="Calibri" w:eastAsia="Calibri" w:cs="Calibri"/>
                <w:b/>
                <w:i w:val="0"/>
                <w:sz w:val="19"/>
                <w:lang w:val="en-US" w:bidi="fa-IR"/>
              </w:rPr>
            </w:r>
          </w:p>
        </w:tc>
        <w:tc>
          <w:tcPr>
            <w:tcW w:type="dxa" w:w="2268"/>
          </w:tcPr>
          <w:p>
            <w:pPr>
              <w:spacing w:after="0"/>
            </w:pPr>
            <w:r>
              <w:rPr>
                <w:rFonts w:ascii="Calibri" w:hAnsi="Calibri" w:eastAsia="Calibri" w:cs="Calibri"/>
                <w:b w:val="0"/>
                <w:i w:val="0"/>
                <w:sz w:val="19"/>
                <w:lang w:val="en-US" w:bidi="fa-IR"/>
              </w:rPr>
              <w:t>3%</w:t>
            </w:r>
          </w:p>
        </w:tc>
        <w:tc>
          <w:tcPr>
            <w:tcW w:type="dxa" w:w="3402"/>
          </w:tcPr>
          <w:p>
            <w:pPr>
              <w:spacing w:after="0"/>
            </w:pPr>
            <w:r>
              <w:rPr>
                <w:rFonts w:ascii="Calibri" w:hAnsi="Calibri" w:eastAsia="Calibri" w:cs="Calibri"/>
                <w:b w:val="0"/>
                <w:i w:val="0"/>
                <w:sz w:val="19"/>
                <w:lang w:val="en-US" w:bidi="fa-IR"/>
              </w:rPr>
              <w:t>1,637,722</w:t>
            </w:r>
          </w:p>
        </w:tc>
      </w:tr>
      <w:tr>
        <w:trPr>
          <w:cantSplit/>
        </w:trPr>
        <w:tc>
          <w:tcPr>
            <w:tcW w:type="dxa" w:w="3969"/>
            <w:shd w:val="clear" w:color="auto" w:fill="F7F9FC"/>
          </w:tcPr>
          <w:p>
            <w:pPr>
              <w:spacing w:after="0"/>
            </w:pPr>
            <w:r>
              <w:rPr>
                <w:rFonts w:ascii="Calibri" w:hAnsi="Calibri" w:eastAsia="Calibri" w:cs="Calibri"/>
                <w:b/>
                <w:i w:val="0"/>
                <w:sz w:val="19"/>
                <w:lang w:val="en-US" w:bidi="fa-IR"/>
              </w:rPr>
              <w:t>Protection strictness EPS_STRESS</w:t>
            </w:r>
          </w:p>
        </w:tc>
        <w:tc>
          <w:tcPr>
            <w:tcW w:type="dxa" w:w="2268"/>
            <w:shd w:val="clear" w:color="auto" w:fill="F7F9FC"/>
          </w:tcPr>
          <w:p>
            <w:pPr>
              <w:spacing w:after="0"/>
            </w:pPr>
            <w:r>
              <w:rPr>
                <w:rFonts w:ascii="Calibri" w:hAnsi="Calibri" w:eastAsia="Calibri" w:cs="Calibri"/>
                <w:b w:val="0"/>
                <w:i w:val="0"/>
                <w:sz w:val="19"/>
                <w:lang w:val="en-US" w:bidi="fa-IR"/>
              </w:rPr>
              <w:t>-1</w:t>
            </w:r>
          </w:p>
        </w:tc>
        <w:tc>
          <w:tcPr>
            <w:tcW w:type="dxa" w:w="3402"/>
            <w:shd w:val="clear" w:color="auto" w:fill="F7F9FC"/>
          </w:tcPr>
          <w:p>
            <w:pPr>
              <w:spacing w:after="0"/>
            </w:pPr>
            <w:r>
              <w:rPr>
                <w:rFonts w:ascii="Calibri" w:hAnsi="Calibri" w:eastAsia="Calibri" w:cs="Calibri"/>
                <w:b w:val="0"/>
                <w:i w:val="0"/>
                <w:sz w:val="19"/>
                <w:lang w:val="en-US" w:bidi="fa-IR"/>
              </w:rPr>
              <w:t>1,523,664</w:t>
            </w:r>
          </w:p>
        </w:tc>
      </w:tr>
      <w:tr>
        <w:trPr>
          <w:cantSplit/>
        </w:trPr>
        <w:tc>
          <w:tcPr>
            <w:tcW w:type="dxa" w:w="3969"/>
          </w:tcPr>
          <w:p>
            <w:pPr>
              <w:spacing w:after="0"/>
            </w:pPr>
            <w:r>
              <w:rPr>
                <w:rFonts w:ascii="Calibri" w:hAnsi="Calibri" w:eastAsia="Calibri" w:cs="Calibri"/>
                <w:b/>
                <w:i w:val="0"/>
                <w:sz w:val="19"/>
                <w:lang w:val="en-US" w:bidi="fa-IR"/>
              </w:rPr>
            </w:r>
          </w:p>
        </w:tc>
        <w:tc>
          <w:tcPr>
            <w:tcW w:type="dxa" w:w="2268"/>
          </w:tcPr>
          <w:p>
            <w:pPr>
              <w:spacing w:after="0"/>
            </w:pPr>
            <w:r>
              <w:rPr>
                <w:rFonts w:ascii="Calibri" w:hAnsi="Calibri" w:eastAsia="Calibri" w:cs="Calibri"/>
                <w:b w:val="0"/>
                <w:i w:val="0"/>
                <w:sz w:val="19"/>
                <w:lang w:val="en-US" w:bidi="fa-IR"/>
              </w:rPr>
              <w:t>-2 (default)</w:t>
            </w:r>
          </w:p>
        </w:tc>
        <w:tc>
          <w:tcPr>
            <w:tcW w:type="dxa" w:w="3402"/>
          </w:tcPr>
          <w:p>
            <w:pPr>
              <w:spacing w:after="0"/>
            </w:pPr>
            <w:r>
              <w:rPr>
                <w:rFonts w:ascii="Calibri" w:hAnsi="Calibri" w:eastAsia="Calibri" w:cs="Calibri"/>
                <w:b w:val="0"/>
                <w:i w:val="0"/>
                <w:sz w:val="19"/>
                <w:lang w:val="en-US" w:bidi="fa-IR"/>
              </w:rPr>
              <w:t>1,263,583</w:t>
            </w:r>
          </w:p>
        </w:tc>
      </w:tr>
      <w:tr>
        <w:trPr>
          <w:cantSplit/>
        </w:trPr>
        <w:tc>
          <w:tcPr>
            <w:tcW w:type="dxa" w:w="3969"/>
            <w:shd w:val="clear" w:color="auto" w:fill="F7F9FC"/>
          </w:tcPr>
          <w:p>
            <w:pPr>
              <w:spacing w:after="0"/>
            </w:pPr>
            <w:r>
              <w:rPr>
                <w:rFonts w:ascii="Calibri" w:hAnsi="Calibri" w:eastAsia="Calibri" w:cs="Calibri"/>
                <w:b/>
                <w:i w:val="0"/>
                <w:sz w:val="19"/>
                <w:lang w:val="en-US" w:bidi="fa-IR"/>
              </w:rPr>
            </w:r>
          </w:p>
        </w:tc>
        <w:tc>
          <w:tcPr>
            <w:tcW w:type="dxa" w:w="2268"/>
            <w:shd w:val="clear" w:color="auto" w:fill="F7F9FC"/>
          </w:tcPr>
          <w:p>
            <w:pPr>
              <w:spacing w:after="0"/>
            </w:pPr>
            <w:r>
              <w:rPr>
                <w:rFonts w:ascii="Calibri" w:hAnsi="Calibri" w:eastAsia="Calibri" w:cs="Calibri"/>
                <w:b w:val="0"/>
                <w:i w:val="0"/>
                <w:sz w:val="19"/>
                <w:lang w:val="en-US" w:bidi="fa-IR"/>
              </w:rPr>
              <w:t>-3</w:t>
            </w:r>
          </w:p>
        </w:tc>
        <w:tc>
          <w:tcPr>
            <w:tcW w:type="dxa" w:w="3402"/>
            <w:shd w:val="clear" w:color="auto" w:fill="F7F9FC"/>
          </w:tcPr>
          <w:p>
            <w:pPr>
              <w:spacing w:after="0"/>
            </w:pPr>
            <w:r>
              <w:rPr>
                <w:rFonts w:ascii="Calibri" w:hAnsi="Calibri" w:eastAsia="Calibri" w:cs="Calibri"/>
                <w:b w:val="0"/>
                <w:i w:val="0"/>
                <w:sz w:val="19"/>
                <w:lang w:val="en-US" w:bidi="fa-IR"/>
              </w:rPr>
              <w:t>1,115,256</w:t>
            </w:r>
          </w:p>
        </w:tc>
      </w:tr>
    </w:tbl>
    <w:p>
      <w:pPr>
        <w:spacing w:after="40"/>
      </w:pP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Every variation stays positive (0.63 to 1.64 million dollars): the result does not hinge on a lucky setting.</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unserved share at which the premium reaches its maximum hardly matters (the products that are scarce are very scarce).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two parameters that matter are the largest premium and the number of units the company accepts to lose. They are management choices, not data questions. If no loss of units is accepted (0 percent) the gain halves, because the protection then blocks most of the premium; accepting 3 percent raises it to 1.64 million dollars. The default of 1 percent is a deliberately cautious middle.</w:t>
      </w:r>
    </w:p>
    <w:p>
      <w:pPr>
        <w:keepNext/>
        <w:spacing w:after="40"/>
        <w:jc w:val="center"/>
      </w:pPr>
      <w:r>
        <w:drawing>
          <wp:inline xmlns:a="http://schemas.openxmlformats.org/drawingml/2006/main" xmlns:pic="http://schemas.openxmlformats.org/drawingml/2006/picture">
            <wp:extent cx="4937760" cy="2221992"/>
            <wp:docPr id="30" name="Picture 30"/>
            <wp:cNvGraphicFramePr>
              <a:graphicFrameLocks noChangeAspect="1"/>
            </wp:cNvGraphicFramePr>
            <a:graphic>
              <a:graphicData uri="http://schemas.openxmlformats.org/drawingml/2006/picture">
                <pic:pic>
                  <pic:nvPicPr>
                    <pic:cNvPr id="0" name="fig5_sensitivity_v1.1.png"/>
                    <pic:cNvPicPr/>
                  </pic:nvPicPr>
                  <pic:blipFill>
                    <a:blip r:embed="rId38"/>
                    <a:stretch>
                      <a:fillRect/>
                    </a:stretch>
                  </pic:blipFill>
                  <pic:spPr>
                    <a:xfrm>
                      <a:off x="0" y="0"/>
                      <a:ext cx="4937760" cy="2221992"/>
                    </a:xfrm>
                    <a:prstGeom prst="rect"/>
                  </pic:spPr>
                </pic:pic>
              </a:graphicData>
            </a:graphic>
          </wp:inline>
        </w:drawing>
      </w:r>
    </w:p>
    <w:p>
      <w:pPr>
        <w:spacing w:after="200"/>
        <w:jc w:val="center"/>
      </w:pPr>
      <w:r>
        <w:rPr>
          <w:rFonts w:ascii="Calibri" w:hAnsi="Calibri" w:eastAsia="Calibri" w:cs="Calibri"/>
          <w:b w:val="0"/>
          <w:i/>
          <w:color w:val="5B6B80"/>
          <w:sz w:val="18"/>
          <w:lang w:val="en-US" w:bidi="fa-IR"/>
        </w:rPr>
        <w:t>Figure 30. Sensitivity of the profit gain to the engine's parameters.</w:t>
      </w:r>
    </w:p>
    <w:p>
      <w:pPr>
        <w:pStyle w:val="Heading3"/>
      </w:pPr>
      <w:r>
        <w:rPr>
          <w:rFonts w:ascii="Calibri" w:hAnsi="Calibri" w:eastAsia="Calibri" w:cs="Calibri"/>
          <w:b/>
          <w:i w:val="0"/>
          <w:color w:val="12263F"/>
          <w:sz w:val="24"/>
          <w:lang w:val="en-US" w:bidi="fa-IR"/>
        </w:rPr>
        <w:t>What if the reconstructed demand is too high?</w:t>
      </w:r>
    </w:p>
    <w:p>
      <w:r>
        <w:rPr>
          <w:rFonts w:ascii="Calibri" w:hAnsi="Calibri" w:eastAsia="Calibri" w:cs="Calibri"/>
          <w:b w:val="0"/>
          <w:i w:val="0"/>
          <w:lang w:val="en-US" w:bidi="fa-IR"/>
        </w:rPr>
        <w:t>The money figures rest on the reconstructed demand. If the true demand were lower than the estimate, the number of scarce products and the premium would shrink. The test scales demand down:</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267"/>
        <w:gridCol w:w="1842"/>
        <w:gridCol w:w="1984"/>
        <w:gridCol w:w="1700"/>
        <w:gridCol w:w="1842"/>
      </w:tblGrid>
      <w:tr>
        <w:trPr>
          <w:tblHeader/>
        </w:trPr>
        <w:tc>
          <w:tcPr>
            <w:tcW w:type="dxa" w:w="2268"/>
            <w:shd w:val="clear" w:color="auto" w:fill="12263F"/>
          </w:tcPr>
          <w:p>
            <w:pPr>
              <w:spacing w:after="0"/>
            </w:pPr>
            <w:r>
              <w:rPr>
                <w:rFonts w:ascii="Calibri" w:hAnsi="Calibri" w:eastAsia="Calibri" w:cs="Calibri"/>
                <w:b/>
                <w:i w:val="0"/>
                <w:color w:val="FFFFFF"/>
                <w:sz w:val="18"/>
                <w:lang w:val="en-US" w:bidi="fa-IR"/>
              </w:rPr>
              <w:t>True demand vs estimate</w:t>
            </w:r>
          </w:p>
        </w:tc>
        <w:tc>
          <w:tcPr>
            <w:tcW w:type="dxa" w:w="1843"/>
            <w:shd w:val="clear" w:color="auto" w:fill="12263F"/>
          </w:tcPr>
          <w:p>
            <w:pPr>
              <w:spacing w:after="0"/>
            </w:pPr>
            <w:r>
              <w:rPr>
                <w:rFonts w:ascii="Calibri" w:hAnsi="Calibri" w:eastAsia="Calibri" w:cs="Calibri"/>
                <w:b/>
                <w:i w:val="0"/>
                <w:color w:val="FFFFFF"/>
                <w:sz w:val="18"/>
                <w:lang w:val="en-US" w:bidi="fa-IR"/>
              </w:rPr>
              <w:t>Profit gain e = 0</w:t>
            </w:r>
          </w:p>
        </w:tc>
        <w:tc>
          <w:tcPr>
            <w:tcW w:type="dxa" w:w="1984"/>
            <w:shd w:val="clear" w:color="auto" w:fill="12263F"/>
          </w:tcPr>
          <w:p>
            <w:pPr>
              <w:spacing w:after="0"/>
            </w:pPr>
            <w:r>
              <w:rPr>
                <w:rFonts w:ascii="Calibri" w:hAnsi="Calibri" w:eastAsia="Calibri" w:cs="Calibri"/>
                <w:b/>
                <w:i w:val="0"/>
                <w:color w:val="FFFFFF"/>
                <w:sz w:val="18"/>
                <w:lang w:val="en-US" w:bidi="fa-IR"/>
              </w:rPr>
              <w:t>e = -1 (planning)</w:t>
            </w:r>
          </w:p>
        </w:tc>
        <w:tc>
          <w:tcPr>
            <w:tcW w:type="dxa" w:w="1701"/>
            <w:shd w:val="clear" w:color="auto" w:fill="12263F"/>
          </w:tcPr>
          <w:p>
            <w:pPr>
              <w:spacing w:after="0"/>
            </w:pPr>
            <w:r>
              <w:rPr>
                <w:rFonts w:ascii="Calibri" w:hAnsi="Calibri" w:eastAsia="Calibri" w:cs="Calibri"/>
                <w:b/>
                <w:i w:val="0"/>
                <w:color w:val="FFFFFF"/>
                <w:sz w:val="18"/>
                <w:lang w:val="en-US" w:bidi="fa-IR"/>
              </w:rPr>
              <w:t>e = -3</w:t>
            </w:r>
          </w:p>
        </w:tc>
        <w:tc>
          <w:tcPr>
            <w:tcW w:type="dxa" w:w="1843"/>
            <w:shd w:val="clear" w:color="auto" w:fill="12263F"/>
          </w:tcPr>
          <w:p>
            <w:pPr>
              <w:spacing w:after="0"/>
            </w:pPr>
            <w:r>
              <w:rPr>
                <w:rFonts w:ascii="Calibri" w:hAnsi="Calibri" w:eastAsia="Calibri" w:cs="Calibri"/>
                <w:b/>
                <w:i w:val="0"/>
                <w:color w:val="FFFFFF"/>
                <w:sz w:val="18"/>
                <w:lang w:val="en-US" w:bidi="fa-IR"/>
              </w:rPr>
              <w:t>Units change (e = -1)</w:t>
            </w:r>
          </w:p>
        </w:tc>
      </w:tr>
      <w:tr>
        <w:trPr>
          <w:cantSplit/>
        </w:trPr>
        <w:tc>
          <w:tcPr>
            <w:tcW w:type="dxa" w:w="2268"/>
          </w:tcPr>
          <w:p>
            <w:pPr>
              <w:spacing w:after="0"/>
            </w:pPr>
            <w:r>
              <w:rPr>
                <w:rFonts w:ascii="Calibri" w:hAnsi="Calibri" w:eastAsia="Calibri" w:cs="Calibri"/>
                <w:b/>
                <w:i w:val="0"/>
                <w:sz w:val="18"/>
                <w:lang w:val="en-US" w:bidi="fa-IR"/>
              </w:rPr>
              <w:t>100%</w:t>
            </w:r>
          </w:p>
        </w:tc>
        <w:tc>
          <w:tcPr>
            <w:tcW w:type="dxa" w:w="1843"/>
          </w:tcPr>
          <w:p>
            <w:pPr>
              <w:spacing w:after="0"/>
            </w:pPr>
            <w:r>
              <w:rPr>
                <w:rFonts w:ascii="Calibri" w:hAnsi="Calibri" w:eastAsia="Calibri" w:cs="Calibri"/>
                <w:b w:val="0"/>
                <w:i w:val="0"/>
                <w:sz w:val="18"/>
                <w:lang w:val="en-US" w:bidi="fa-IR"/>
              </w:rPr>
              <w:t>1,304,280</w:t>
            </w:r>
          </w:p>
        </w:tc>
        <w:tc>
          <w:tcPr>
            <w:tcW w:type="dxa" w:w="1984"/>
          </w:tcPr>
          <w:p>
            <w:pPr>
              <w:spacing w:after="0"/>
            </w:pPr>
            <w:r>
              <w:rPr>
                <w:rFonts w:ascii="Calibri" w:hAnsi="Calibri" w:eastAsia="Calibri" w:cs="Calibri"/>
                <w:b w:val="0"/>
                <w:i w:val="0"/>
                <w:sz w:val="18"/>
                <w:lang w:val="en-US" w:bidi="fa-IR"/>
              </w:rPr>
              <w:t>1,263,584</w:t>
            </w:r>
          </w:p>
        </w:tc>
        <w:tc>
          <w:tcPr>
            <w:tcW w:type="dxa" w:w="1701"/>
          </w:tcPr>
          <w:p>
            <w:pPr>
              <w:spacing w:after="0"/>
            </w:pPr>
            <w:r>
              <w:rPr>
                <w:rFonts w:ascii="Calibri" w:hAnsi="Calibri" w:eastAsia="Calibri" w:cs="Calibri"/>
                <w:b w:val="0"/>
                <w:i w:val="0"/>
                <w:sz w:val="18"/>
                <w:lang w:val="en-US" w:bidi="fa-IR"/>
              </w:rPr>
              <w:t>1,154,885</w:t>
            </w:r>
          </w:p>
        </w:tc>
        <w:tc>
          <w:tcPr>
            <w:tcW w:type="dxa" w:w="1843"/>
          </w:tcPr>
          <w:p>
            <w:pPr>
              <w:spacing w:after="0"/>
            </w:pPr>
            <w:r>
              <w:rPr>
                <w:rFonts w:ascii="Calibri" w:hAnsi="Calibri" w:eastAsia="Calibri" w:cs="Calibri"/>
                <w:b w:val="0"/>
                <w:i w:val="0"/>
                <w:sz w:val="18"/>
                <w:lang w:val="en-US" w:bidi="fa-IR"/>
              </w:rPr>
              <w:t>-0.44%</w:t>
            </w:r>
          </w:p>
        </w:tc>
      </w:tr>
      <w:tr>
        <w:trPr>
          <w:cantSplit/>
        </w:trPr>
        <w:tc>
          <w:tcPr>
            <w:tcW w:type="dxa" w:w="2268"/>
            <w:shd w:val="clear" w:color="auto" w:fill="F7F9FC"/>
          </w:tcPr>
          <w:p>
            <w:pPr>
              <w:spacing w:after="0"/>
            </w:pPr>
            <w:r>
              <w:rPr>
                <w:rFonts w:ascii="Calibri" w:hAnsi="Calibri" w:eastAsia="Calibri" w:cs="Calibri"/>
                <w:b/>
                <w:i w:val="0"/>
                <w:sz w:val="18"/>
                <w:lang w:val="en-US" w:bidi="fa-IR"/>
              </w:rPr>
              <w:t>80%</w:t>
            </w:r>
          </w:p>
        </w:tc>
        <w:tc>
          <w:tcPr>
            <w:tcW w:type="dxa" w:w="1843"/>
            <w:shd w:val="clear" w:color="auto" w:fill="F7F9FC"/>
          </w:tcPr>
          <w:p>
            <w:pPr>
              <w:spacing w:after="0"/>
            </w:pPr>
            <w:r>
              <w:rPr>
                <w:rFonts w:ascii="Calibri" w:hAnsi="Calibri" w:eastAsia="Calibri" w:cs="Calibri"/>
                <w:b w:val="0"/>
                <w:i w:val="0"/>
                <w:sz w:val="18"/>
                <w:lang w:val="en-US" w:bidi="fa-IR"/>
              </w:rPr>
              <w:t>1,252,515</w:t>
            </w:r>
          </w:p>
        </w:tc>
        <w:tc>
          <w:tcPr>
            <w:tcW w:type="dxa" w:w="1984"/>
            <w:shd w:val="clear" w:color="auto" w:fill="F7F9FC"/>
          </w:tcPr>
          <w:p>
            <w:pPr>
              <w:spacing w:after="0"/>
            </w:pPr>
            <w:r>
              <w:rPr>
                <w:rFonts w:ascii="Calibri" w:hAnsi="Calibri" w:eastAsia="Calibri" w:cs="Calibri"/>
                <w:b w:val="0"/>
                <w:i w:val="0"/>
                <w:sz w:val="18"/>
                <w:lang w:val="en-US" w:bidi="fa-IR"/>
              </w:rPr>
              <w:t>1,155,261</w:t>
            </w:r>
          </w:p>
        </w:tc>
        <w:tc>
          <w:tcPr>
            <w:tcW w:type="dxa" w:w="1701"/>
            <w:shd w:val="clear" w:color="auto" w:fill="F7F9FC"/>
          </w:tcPr>
          <w:p>
            <w:pPr>
              <w:spacing w:after="0"/>
            </w:pPr>
            <w:r>
              <w:rPr>
                <w:rFonts w:ascii="Calibri" w:hAnsi="Calibri" w:eastAsia="Calibri" w:cs="Calibri"/>
                <w:b w:val="0"/>
                <w:i w:val="0"/>
                <w:sz w:val="18"/>
                <w:lang w:val="en-US" w:bidi="fa-IR"/>
              </w:rPr>
              <w:t>872,702</w:t>
            </w:r>
          </w:p>
        </w:tc>
        <w:tc>
          <w:tcPr>
            <w:tcW w:type="dxa" w:w="1843"/>
            <w:shd w:val="clear" w:color="auto" w:fill="F7F9FC"/>
          </w:tcPr>
          <w:p>
            <w:pPr>
              <w:spacing w:after="0"/>
            </w:pPr>
            <w:r>
              <w:rPr>
                <w:rFonts w:ascii="Calibri" w:hAnsi="Calibri" w:eastAsia="Calibri" w:cs="Calibri"/>
                <w:b w:val="0"/>
                <w:i w:val="0"/>
                <w:sz w:val="18"/>
                <w:lang w:val="en-US" w:bidi="fa-IR"/>
              </w:rPr>
              <w:t>-1.14%</w:t>
            </w:r>
          </w:p>
        </w:tc>
      </w:tr>
      <w:tr>
        <w:trPr>
          <w:cantSplit/>
        </w:trPr>
        <w:tc>
          <w:tcPr>
            <w:tcW w:type="dxa" w:w="2268"/>
          </w:tcPr>
          <w:p>
            <w:pPr>
              <w:spacing w:after="0"/>
            </w:pPr>
            <w:r>
              <w:rPr>
                <w:rFonts w:ascii="Calibri" w:hAnsi="Calibri" w:eastAsia="Calibri" w:cs="Calibri"/>
                <w:b/>
                <w:i w:val="0"/>
                <w:sz w:val="18"/>
                <w:lang w:val="en-US" w:bidi="fa-IR"/>
              </w:rPr>
              <w:t>60%</w:t>
            </w:r>
          </w:p>
        </w:tc>
        <w:tc>
          <w:tcPr>
            <w:tcW w:type="dxa" w:w="1843"/>
          </w:tcPr>
          <w:p>
            <w:pPr>
              <w:spacing w:after="0"/>
            </w:pPr>
            <w:r>
              <w:rPr>
                <w:rFonts w:ascii="Calibri" w:hAnsi="Calibri" w:eastAsia="Calibri" w:cs="Calibri"/>
                <w:b w:val="0"/>
                <w:i w:val="0"/>
                <w:sz w:val="18"/>
                <w:lang w:val="en-US" w:bidi="fa-IR"/>
              </w:rPr>
              <w:t>1,104,625</w:t>
            </w:r>
          </w:p>
        </w:tc>
        <w:tc>
          <w:tcPr>
            <w:tcW w:type="dxa" w:w="1984"/>
          </w:tcPr>
          <w:p>
            <w:pPr>
              <w:spacing w:after="0"/>
            </w:pPr>
            <w:r>
              <w:rPr>
                <w:rFonts w:ascii="Calibri" w:hAnsi="Calibri" w:eastAsia="Calibri" w:cs="Calibri"/>
                <w:b w:val="0"/>
                <w:i w:val="0"/>
                <w:sz w:val="18"/>
                <w:lang w:val="en-US" w:bidi="fa-IR"/>
              </w:rPr>
              <w:t>938,689</w:t>
            </w:r>
          </w:p>
        </w:tc>
        <w:tc>
          <w:tcPr>
            <w:tcW w:type="dxa" w:w="1701"/>
          </w:tcPr>
          <w:p>
            <w:pPr>
              <w:spacing w:after="0"/>
            </w:pPr>
            <w:r>
              <w:rPr>
                <w:rFonts w:ascii="Calibri" w:hAnsi="Calibri" w:eastAsia="Calibri" w:cs="Calibri"/>
                <w:b w:val="0"/>
                <w:i w:val="0"/>
                <w:sz w:val="18"/>
                <w:lang w:val="en-US" w:bidi="fa-IR"/>
              </w:rPr>
              <w:t>610,863</w:t>
            </w:r>
          </w:p>
        </w:tc>
        <w:tc>
          <w:tcPr>
            <w:tcW w:type="dxa" w:w="1843"/>
          </w:tcPr>
          <w:p>
            <w:pPr>
              <w:spacing w:after="0"/>
            </w:pPr>
            <w:r>
              <w:rPr>
                <w:rFonts w:ascii="Calibri" w:hAnsi="Calibri" w:eastAsia="Calibri" w:cs="Calibri"/>
                <w:b w:val="0"/>
                <w:i w:val="0"/>
                <w:sz w:val="18"/>
                <w:lang w:val="en-US" w:bidi="fa-IR"/>
              </w:rPr>
              <w:t>-2.37%</w:t>
            </w:r>
          </w:p>
        </w:tc>
      </w:tr>
    </w:tbl>
    <w:p>
      <w:pPr>
        <w:spacing w:after="40"/>
      </w:pPr>
    </w:p>
    <w:p>
      <w:r>
        <w:rPr>
          <w:rFonts w:ascii="Calibri" w:hAnsi="Calibri" w:eastAsia="Calibri" w:cs="Calibri"/>
          <w:b w:val="0"/>
          <w:i w:val="0"/>
          <w:lang w:val="en-US" w:bidi="fa-IR"/>
        </w:rPr>
        <w:t>At 60 percent of the estimate, the planning-case gain is still 0.94 million dollars (at 50 percent, 0.82 million). The engine remains profitable under the harshest demand assumption tested.</w:t>
      </w:r>
    </w:p>
    <w:p>
      <w:pPr>
        <w:pStyle w:val="Heading2"/>
      </w:pPr>
      <w:r>
        <w:rPr>
          <w:rFonts w:ascii="Calibri" w:hAnsi="Calibri" w:eastAsia="Calibri" w:cs="Calibri"/>
          <w:b/>
          <w:i w:val="0"/>
          <w:color w:val="2A78D6"/>
          <w:sz w:val="28"/>
          <w:lang w:val="en-US" w:bidi="fa-IR"/>
        </w:rPr>
        <w:t>10.5 The plan by product</w:t>
      </w:r>
    </w:p>
    <w:p>
      <w:r>
        <w:rPr>
          <w:rFonts w:ascii="Calibri" w:hAnsi="Calibri" w:eastAsia="Calibri" w:cs="Calibri"/>
          <w:b w:val="0"/>
          <w:i w:val="0"/>
          <w:lang w:val="en-US" w:bidi="fa-IR"/>
        </w:rPr>
        <w:t>The table lists every product with its credit rating (of its category), the number of weeks classified scarce / balanced / surplus out of 26, the average price change over the 26 weeks and the profit gain in the planning case. It is sorted by profit gain. The five surplus products (weeks 0/0/26) are held at today's price and show no gain.</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029"/>
        <w:gridCol w:w="963"/>
        <w:gridCol w:w="2340"/>
        <w:gridCol w:w="1514"/>
        <w:gridCol w:w="1789"/>
      </w:tblGrid>
      <w:tr>
        <w:trPr>
          <w:tblHeader/>
        </w:trPr>
        <w:tc>
          <w:tcPr>
            <w:tcW w:type="dxa" w:w="3029"/>
            <w:shd w:val="clear" w:color="auto" w:fill="12263F"/>
          </w:tcPr>
          <w:p>
            <w:pPr>
              <w:spacing w:after="0"/>
            </w:pPr>
            <w:r>
              <w:rPr>
                <w:rFonts w:ascii="Calibri" w:hAnsi="Calibri" w:eastAsia="Calibri" w:cs="Calibri"/>
                <w:b/>
                <w:i w:val="0"/>
                <w:color w:val="FFFFFF"/>
                <w:sz w:val="18"/>
                <w:lang w:val="en-US" w:bidi="fa-IR"/>
              </w:rPr>
              <w:t>Product</w:t>
            </w:r>
          </w:p>
        </w:tc>
        <w:tc>
          <w:tcPr>
            <w:tcW w:type="dxa" w:w="964"/>
            <w:shd w:val="clear" w:color="auto" w:fill="12263F"/>
          </w:tcPr>
          <w:p>
            <w:pPr>
              <w:spacing w:after="0"/>
            </w:pPr>
            <w:r>
              <w:rPr>
                <w:rFonts w:ascii="Calibri" w:hAnsi="Calibri" w:eastAsia="Calibri" w:cs="Calibri"/>
                <w:b/>
                <w:i w:val="0"/>
                <w:color w:val="FFFFFF"/>
                <w:sz w:val="18"/>
                <w:lang w:val="en-US" w:bidi="fa-IR"/>
              </w:rPr>
              <w:t>Rating</w:t>
            </w:r>
          </w:p>
        </w:tc>
        <w:tc>
          <w:tcPr>
            <w:tcW w:type="dxa" w:w="2341"/>
            <w:shd w:val="clear" w:color="auto" w:fill="12263F"/>
          </w:tcPr>
          <w:p>
            <w:pPr>
              <w:spacing w:after="0"/>
            </w:pPr>
            <w:r>
              <w:rPr>
                <w:rFonts w:ascii="Calibri" w:hAnsi="Calibri" w:eastAsia="Calibri" w:cs="Calibri"/>
                <w:b/>
                <w:i w:val="0"/>
                <w:color w:val="FFFFFF"/>
                <w:sz w:val="18"/>
                <w:lang w:val="en-US" w:bidi="fa-IR"/>
              </w:rPr>
              <w:t>Weeks scarce / balanced / surplus</w:t>
            </w:r>
          </w:p>
        </w:tc>
        <w:tc>
          <w:tcPr>
            <w:tcW w:type="dxa" w:w="1515"/>
            <w:shd w:val="clear" w:color="auto" w:fill="12263F"/>
          </w:tcPr>
          <w:p>
            <w:pPr>
              <w:spacing w:after="0"/>
            </w:pPr>
            <w:r>
              <w:rPr>
                <w:rFonts w:ascii="Calibri" w:hAnsi="Calibri" w:eastAsia="Calibri" w:cs="Calibri"/>
                <w:b/>
                <w:i w:val="0"/>
                <w:color w:val="FFFFFF"/>
                <w:sz w:val="18"/>
                <w:lang w:val="en-US" w:bidi="fa-IR"/>
              </w:rPr>
              <w:t>Average price change</w:t>
            </w:r>
          </w:p>
        </w:tc>
        <w:tc>
          <w:tcPr>
            <w:tcW w:type="dxa" w:w="1790"/>
            <w:shd w:val="clear" w:color="auto" w:fill="12263F"/>
          </w:tcPr>
          <w:p>
            <w:pPr>
              <w:spacing w:after="0"/>
            </w:pPr>
            <w:r>
              <w:rPr>
                <w:rFonts w:ascii="Calibri" w:hAnsi="Calibri" w:eastAsia="Calibri" w:cs="Calibri"/>
                <w:b/>
                <w:i w:val="0"/>
                <w:color w:val="FFFFFF"/>
                <w:sz w:val="18"/>
                <w:lang w:val="en-US" w:bidi="fa-IR"/>
              </w:rPr>
              <w:t>Profit gain, planning case ($)</w:t>
            </w:r>
          </w:p>
        </w:tc>
      </w:tr>
      <w:tr>
        <w:trPr>
          <w:cantSplit/>
        </w:trPr>
        <w:tc>
          <w:tcPr>
            <w:tcW w:type="dxa" w:w="3029"/>
          </w:tcPr>
          <w:p>
            <w:pPr>
              <w:spacing w:after="0"/>
            </w:pPr>
            <w:r>
              <w:rPr>
                <w:rFonts w:ascii="Calibri" w:hAnsi="Calibri" w:eastAsia="Calibri" w:cs="Calibri"/>
                <w:b/>
                <w:i w:val="0"/>
                <w:sz w:val="18"/>
                <w:lang w:val="en-US" w:bidi="fa-IR"/>
              </w:rPr>
              <w:t>Oats</w:t>
            </w:r>
          </w:p>
        </w:tc>
        <w:tc>
          <w:tcPr>
            <w:tcW w:type="dxa" w:w="964"/>
          </w:tcPr>
          <w:p>
            <w:pPr>
              <w:spacing w:after="0"/>
            </w:pPr>
            <w:r>
              <w:rPr>
                <w:rFonts w:ascii="Calibri" w:hAnsi="Calibri" w:eastAsia="Calibri" w:cs="Calibri"/>
                <w:b w:val="0"/>
                <w:i w:val="0"/>
                <w:sz w:val="18"/>
                <w:lang w:val="en-US" w:bidi="fa-IR"/>
              </w:rPr>
              <w:t>C</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+7.3%</w:t>
            </w:r>
          </w:p>
        </w:tc>
        <w:tc>
          <w:tcPr>
            <w:tcW w:type="dxa" w:w="1790"/>
          </w:tcPr>
          <w:p>
            <w:pPr>
              <w:spacing w:after="0"/>
            </w:pPr>
            <w:r>
              <w:rPr>
                <w:rFonts w:ascii="Calibri" w:hAnsi="Calibri" w:eastAsia="Calibri" w:cs="Calibri"/>
                <w:b w:val="0"/>
                <w:i w:val="0"/>
                <w:sz w:val="18"/>
                <w:lang w:val="en-US" w:bidi="fa-IR"/>
              </w:rPr>
              <w:t>147,895</w:t>
            </w:r>
          </w:p>
        </w:tc>
      </w:tr>
      <w:tr>
        <w:trPr>
          <w:cantSplit/>
        </w:trPr>
        <w:tc>
          <w:tcPr>
            <w:tcW w:type="dxa" w:w="3029"/>
            <w:shd w:val="clear" w:color="auto" w:fill="F7F9FC"/>
          </w:tcPr>
          <w:p>
            <w:pPr>
              <w:spacing w:after="0"/>
            </w:pPr>
            <w:r>
              <w:rPr>
                <w:rFonts w:ascii="Calibri" w:hAnsi="Calibri" w:eastAsia="Calibri" w:cs="Calibri"/>
                <w:b/>
                <w:i w:val="0"/>
                <w:sz w:val="18"/>
                <w:lang w:val="en-US" w:bidi="fa-IR"/>
              </w:rPr>
              <w:t>Lentils - Green</w:t>
            </w:r>
          </w:p>
        </w:tc>
        <w:tc>
          <w:tcPr>
            <w:tcW w:type="dxa" w:w="964"/>
            <w:shd w:val="clear" w:color="auto" w:fill="F7F9FC"/>
          </w:tcPr>
          <w:p>
            <w:pPr>
              <w:spacing w:after="0"/>
            </w:pPr>
            <w:r>
              <w:rPr>
                <w:rFonts w:ascii="Calibri" w:hAnsi="Calibri" w:eastAsia="Calibri" w:cs="Calibri"/>
                <w:b w:val="0"/>
                <w:i w:val="0"/>
                <w:sz w:val="18"/>
                <w:lang w:val="en-US" w:bidi="fa-IR"/>
              </w:rPr>
              <w:t>B</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+7.3%</w:t>
            </w:r>
          </w:p>
        </w:tc>
        <w:tc>
          <w:tcPr>
            <w:tcW w:type="dxa" w:w="1790"/>
            <w:shd w:val="clear" w:color="auto" w:fill="F7F9FC"/>
          </w:tcPr>
          <w:p>
            <w:pPr>
              <w:spacing w:after="0"/>
            </w:pPr>
            <w:r>
              <w:rPr>
                <w:rFonts w:ascii="Calibri" w:hAnsi="Calibri" w:eastAsia="Calibri" w:cs="Calibri"/>
                <w:b w:val="0"/>
                <w:i w:val="0"/>
                <w:sz w:val="18"/>
                <w:lang w:val="en-US" w:bidi="fa-IR"/>
              </w:rPr>
              <w:t>134,254</w:t>
            </w:r>
          </w:p>
        </w:tc>
      </w:tr>
      <w:tr>
        <w:trPr>
          <w:cantSplit/>
        </w:trPr>
        <w:tc>
          <w:tcPr>
            <w:tcW w:type="dxa" w:w="3029"/>
          </w:tcPr>
          <w:p>
            <w:pPr>
              <w:spacing w:after="0"/>
            </w:pPr>
            <w:r>
              <w:rPr>
                <w:rFonts w:ascii="Calibri" w:hAnsi="Calibri" w:eastAsia="Calibri" w:cs="Calibri"/>
                <w:b/>
                <w:i w:val="0"/>
                <w:sz w:val="18"/>
                <w:lang w:val="en-US" w:bidi="fa-IR"/>
              </w:rPr>
              <w:t>Corn</w:t>
            </w:r>
          </w:p>
        </w:tc>
        <w:tc>
          <w:tcPr>
            <w:tcW w:type="dxa" w:w="964"/>
          </w:tcPr>
          <w:p>
            <w:pPr>
              <w:spacing w:after="0"/>
            </w:pPr>
            <w:r>
              <w:rPr>
                <w:rFonts w:ascii="Calibri" w:hAnsi="Calibri" w:eastAsia="Calibri" w:cs="Calibri"/>
                <w:b w:val="0"/>
                <w:i w:val="0"/>
                <w:sz w:val="18"/>
                <w:lang w:val="en-US" w:bidi="fa-IR"/>
              </w:rPr>
              <w:t>C</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+5.0%</w:t>
            </w:r>
          </w:p>
        </w:tc>
        <w:tc>
          <w:tcPr>
            <w:tcW w:type="dxa" w:w="1790"/>
          </w:tcPr>
          <w:p>
            <w:pPr>
              <w:spacing w:after="0"/>
            </w:pPr>
            <w:r>
              <w:rPr>
                <w:rFonts w:ascii="Calibri" w:hAnsi="Calibri" w:eastAsia="Calibri" w:cs="Calibri"/>
                <w:b w:val="0"/>
                <w:i w:val="0"/>
                <w:sz w:val="18"/>
                <w:lang w:val="en-US" w:bidi="fa-IR"/>
              </w:rPr>
              <w:t>99,512</w:t>
            </w:r>
          </w:p>
        </w:tc>
      </w:tr>
      <w:tr>
        <w:trPr>
          <w:cantSplit/>
        </w:trPr>
        <w:tc>
          <w:tcPr>
            <w:tcW w:type="dxa" w:w="3029"/>
            <w:shd w:val="clear" w:color="auto" w:fill="F7F9FC"/>
          </w:tcPr>
          <w:p>
            <w:pPr>
              <w:spacing w:after="0"/>
            </w:pPr>
            <w:r>
              <w:rPr>
                <w:rFonts w:ascii="Calibri" w:hAnsi="Calibri" w:eastAsia="Calibri" w:cs="Calibri"/>
                <w:b/>
                <w:i w:val="0"/>
                <w:sz w:val="18"/>
                <w:lang w:val="en-US" w:bidi="fa-IR"/>
              </w:rPr>
              <w:t>Wheat - Soft</w:t>
            </w:r>
          </w:p>
        </w:tc>
        <w:tc>
          <w:tcPr>
            <w:tcW w:type="dxa" w:w="964"/>
            <w:shd w:val="clear" w:color="auto" w:fill="F7F9FC"/>
          </w:tcPr>
          <w:p>
            <w:pPr>
              <w:spacing w:after="0"/>
            </w:pPr>
            <w:r>
              <w:rPr>
                <w:rFonts w:ascii="Calibri" w:hAnsi="Calibri" w:eastAsia="Calibri" w:cs="Calibri"/>
                <w:b w:val="0"/>
                <w:i w:val="0"/>
                <w:sz w:val="18"/>
                <w:lang w:val="en-US" w:bidi="fa-IR"/>
              </w:rPr>
              <w:t>C</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+7.3%</w:t>
            </w:r>
          </w:p>
        </w:tc>
        <w:tc>
          <w:tcPr>
            <w:tcW w:type="dxa" w:w="1790"/>
            <w:shd w:val="clear" w:color="auto" w:fill="F7F9FC"/>
          </w:tcPr>
          <w:p>
            <w:pPr>
              <w:spacing w:after="0"/>
            </w:pPr>
            <w:r>
              <w:rPr>
                <w:rFonts w:ascii="Calibri" w:hAnsi="Calibri" w:eastAsia="Calibri" w:cs="Calibri"/>
                <w:b w:val="0"/>
                <w:i w:val="0"/>
                <w:sz w:val="18"/>
                <w:lang w:val="en-US" w:bidi="fa-IR"/>
              </w:rPr>
              <w:t>89,360</w:t>
            </w:r>
          </w:p>
        </w:tc>
      </w:tr>
      <w:tr>
        <w:trPr>
          <w:cantSplit/>
        </w:trPr>
        <w:tc>
          <w:tcPr>
            <w:tcW w:type="dxa" w:w="3029"/>
          </w:tcPr>
          <w:p>
            <w:pPr>
              <w:spacing w:after="0"/>
            </w:pPr>
            <w:r>
              <w:rPr>
                <w:rFonts w:ascii="Calibri" w:hAnsi="Calibri" w:eastAsia="Calibri" w:cs="Calibri"/>
                <w:b/>
                <w:i w:val="0"/>
                <w:sz w:val="18"/>
                <w:lang w:val="en-US" w:bidi="fa-IR"/>
              </w:rPr>
              <w:t>Tea - Black Ceylon</w:t>
            </w:r>
          </w:p>
        </w:tc>
        <w:tc>
          <w:tcPr>
            <w:tcW w:type="dxa" w:w="964"/>
          </w:tcPr>
          <w:p>
            <w:pPr>
              <w:spacing w:after="0"/>
            </w:pPr>
            <w:r>
              <w:rPr>
                <w:rFonts w:ascii="Calibri" w:hAnsi="Calibri" w:eastAsia="Calibri" w:cs="Calibri"/>
                <w:b w:val="0"/>
                <w:i w:val="0"/>
                <w:sz w:val="18"/>
                <w:lang w:val="en-US" w:bidi="fa-IR"/>
              </w:rPr>
              <w:t>D</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+9.3%</w:t>
            </w:r>
          </w:p>
        </w:tc>
        <w:tc>
          <w:tcPr>
            <w:tcW w:type="dxa" w:w="1790"/>
          </w:tcPr>
          <w:p>
            <w:pPr>
              <w:spacing w:after="0"/>
            </w:pPr>
            <w:r>
              <w:rPr>
                <w:rFonts w:ascii="Calibri" w:hAnsi="Calibri" w:eastAsia="Calibri" w:cs="Calibri"/>
                <w:b w:val="0"/>
                <w:i w:val="0"/>
                <w:sz w:val="18"/>
                <w:lang w:val="en-US" w:bidi="fa-IR"/>
              </w:rPr>
              <w:t>85,101</w:t>
            </w:r>
          </w:p>
        </w:tc>
      </w:tr>
      <w:tr>
        <w:trPr>
          <w:cantSplit/>
        </w:trPr>
        <w:tc>
          <w:tcPr>
            <w:tcW w:type="dxa" w:w="3029"/>
            <w:shd w:val="clear" w:color="auto" w:fill="F7F9FC"/>
          </w:tcPr>
          <w:p>
            <w:pPr>
              <w:spacing w:after="0"/>
            </w:pPr>
            <w:r>
              <w:rPr>
                <w:rFonts w:ascii="Calibri" w:hAnsi="Calibri" w:eastAsia="Calibri" w:cs="Calibri"/>
                <w:b/>
                <w:i w:val="0"/>
                <w:sz w:val="18"/>
                <w:lang w:val="en-US" w:bidi="fa-IR"/>
              </w:rPr>
              <w:t>Yeast - Dry</w:t>
            </w:r>
          </w:p>
        </w:tc>
        <w:tc>
          <w:tcPr>
            <w:tcW w:type="dxa" w:w="964"/>
            <w:shd w:val="clear" w:color="auto" w:fill="F7F9FC"/>
          </w:tcPr>
          <w:p>
            <w:pPr>
              <w:spacing w:after="0"/>
            </w:pPr>
            <w:r>
              <w:rPr>
                <w:rFonts w:ascii="Calibri" w:hAnsi="Calibri" w:eastAsia="Calibri" w:cs="Calibri"/>
                <w:b w:val="0"/>
                <w:i w:val="0"/>
                <w:sz w:val="18"/>
                <w:lang w:val="en-US" w:bidi="fa-IR"/>
              </w:rPr>
              <w:t>C</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+7.3%</w:t>
            </w:r>
          </w:p>
        </w:tc>
        <w:tc>
          <w:tcPr>
            <w:tcW w:type="dxa" w:w="1790"/>
            <w:shd w:val="clear" w:color="auto" w:fill="F7F9FC"/>
          </w:tcPr>
          <w:p>
            <w:pPr>
              <w:spacing w:after="0"/>
            </w:pPr>
            <w:r>
              <w:rPr>
                <w:rFonts w:ascii="Calibri" w:hAnsi="Calibri" w:eastAsia="Calibri" w:cs="Calibri"/>
                <w:b w:val="0"/>
                <w:i w:val="0"/>
                <w:sz w:val="18"/>
                <w:lang w:val="en-US" w:bidi="fa-IR"/>
              </w:rPr>
              <w:t>81,309</w:t>
            </w:r>
          </w:p>
        </w:tc>
      </w:tr>
      <w:tr>
        <w:trPr>
          <w:cantSplit/>
        </w:trPr>
        <w:tc>
          <w:tcPr>
            <w:tcW w:type="dxa" w:w="3029"/>
          </w:tcPr>
          <w:p>
            <w:pPr>
              <w:spacing w:after="0"/>
            </w:pPr>
            <w:r>
              <w:rPr>
                <w:rFonts w:ascii="Calibri" w:hAnsi="Calibri" w:eastAsia="Calibri" w:cs="Calibri"/>
                <w:b/>
                <w:i w:val="0"/>
                <w:sz w:val="18"/>
                <w:lang w:val="en-US" w:bidi="fa-IR"/>
              </w:rPr>
              <w:t>Coffee - Arabica</w:t>
            </w:r>
          </w:p>
        </w:tc>
        <w:tc>
          <w:tcPr>
            <w:tcW w:type="dxa" w:w="964"/>
          </w:tcPr>
          <w:p>
            <w:pPr>
              <w:spacing w:after="0"/>
            </w:pPr>
            <w:r>
              <w:rPr>
                <w:rFonts w:ascii="Calibri" w:hAnsi="Calibri" w:eastAsia="Calibri" w:cs="Calibri"/>
                <w:b w:val="0"/>
                <w:i w:val="0"/>
                <w:sz w:val="18"/>
                <w:lang w:val="en-US" w:bidi="fa-IR"/>
              </w:rPr>
              <w:t>D</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+6.7%</w:t>
            </w:r>
          </w:p>
        </w:tc>
        <w:tc>
          <w:tcPr>
            <w:tcW w:type="dxa" w:w="1790"/>
          </w:tcPr>
          <w:p>
            <w:pPr>
              <w:spacing w:after="0"/>
            </w:pPr>
            <w:r>
              <w:rPr>
                <w:rFonts w:ascii="Calibri" w:hAnsi="Calibri" w:eastAsia="Calibri" w:cs="Calibri"/>
                <w:b w:val="0"/>
                <w:i w:val="0"/>
                <w:sz w:val="18"/>
                <w:lang w:val="en-US" w:bidi="fa-IR"/>
              </w:rPr>
              <w:t>73,642</w:t>
            </w:r>
          </w:p>
        </w:tc>
      </w:tr>
      <w:tr>
        <w:trPr>
          <w:cantSplit/>
        </w:trPr>
        <w:tc>
          <w:tcPr>
            <w:tcW w:type="dxa" w:w="3029"/>
            <w:shd w:val="clear" w:color="auto" w:fill="F7F9FC"/>
          </w:tcPr>
          <w:p>
            <w:pPr>
              <w:spacing w:after="0"/>
            </w:pPr>
            <w:r>
              <w:rPr>
                <w:rFonts w:ascii="Calibri" w:hAnsi="Calibri" w:eastAsia="Calibri" w:cs="Calibri"/>
                <w:b/>
                <w:i w:val="0"/>
                <w:sz w:val="18"/>
                <w:lang w:val="en-US" w:bidi="fa-IR"/>
              </w:rPr>
              <w:t>Pasta - Spaghetti</w:t>
            </w:r>
          </w:p>
        </w:tc>
        <w:tc>
          <w:tcPr>
            <w:tcW w:type="dxa" w:w="964"/>
            <w:shd w:val="clear" w:color="auto" w:fill="F7F9FC"/>
          </w:tcPr>
          <w:p>
            <w:pPr>
              <w:spacing w:after="0"/>
            </w:pPr>
            <w:r>
              <w:rPr>
                <w:rFonts w:ascii="Calibri" w:hAnsi="Calibri" w:eastAsia="Calibri" w:cs="Calibri"/>
                <w:b w:val="0"/>
                <w:i w:val="0"/>
                <w:sz w:val="18"/>
                <w:lang w:val="en-US" w:bidi="fa-IR"/>
              </w:rPr>
              <w:t>C</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+7.3%</w:t>
            </w:r>
          </w:p>
        </w:tc>
        <w:tc>
          <w:tcPr>
            <w:tcW w:type="dxa" w:w="1790"/>
            <w:shd w:val="clear" w:color="auto" w:fill="F7F9FC"/>
          </w:tcPr>
          <w:p>
            <w:pPr>
              <w:spacing w:after="0"/>
            </w:pPr>
            <w:r>
              <w:rPr>
                <w:rFonts w:ascii="Calibri" w:hAnsi="Calibri" w:eastAsia="Calibri" w:cs="Calibri"/>
                <w:b w:val="0"/>
                <w:i w:val="0"/>
                <w:sz w:val="18"/>
                <w:lang w:val="en-US" w:bidi="fa-IR"/>
              </w:rPr>
              <w:t>68,305</w:t>
            </w:r>
          </w:p>
        </w:tc>
      </w:tr>
      <w:tr>
        <w:trPr>
          <w:cantSplit/>
        </w:trPr>
        <w:tc>
          <w:tcPr>
            <w:tcW w:type="dxa" w:w="3029"/>
          </w:tcPr>
          <w:p>
            <w:pPr>
              <w:spacing w:after="0"/>
            </w:pPr>
            <w:r>
              <w:rPr>
                <w:rFonts w:ascii="Calibri" w:hAnsi="Calibri" w:eastAsia="Calibri" w:cs="Calibri"/>
                <w:b/>
                <w:i w:val="0"/>
                <w:sz w:val="18"/>
                <w:lang w:val="en-US" w:bidi="fa-IR"/>
              </w:rPr>
              <w:t>Spices - Black Pepper</w:t>
            </w:r>
          </w:p>
        </w:tc>
        <w:tc>
          <w:tcPr>
            <w:tcW w:type="dxa" w:w="964"/>
          </w:tcPr>
          <w:p>
            <w:pPr>
              <w:spacing w:after="0"/>
            </w:pPr>
            <w:r>
              <w:rPr>
                <w:rFonts w:ascii="Calibri" w:hAnsi="Calibri" w:eastAsia="Calibri" w:cs="Calibri"/>
                <w:b w:val="0"/>
                <w:i w:val="0"/>
                <w:sz w:val="18"/>
                <w:lang w:val="en-US" w:bidi="fa-IR"/>
              </w:rPr>
              <w:t>C</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+4.1%</w:t>
            </w:r>
          </w:p>
        </w:tc>
        <w:tc>
          <w:tcPr>
            <w:tcW w:type="dxa" w:w="1790"/>
          </w:tcPr>
          <w:p>
            <w:pPr>
              <w:spacing w:after="0"/>
            </w:pPr>
            <w:r>
              <w:rPr>
                <w:rFonts w:ascii="Calibri" w:hAnsi="Calibri" w:eastAsia="Calibri" w:cs="Calibri"/>
                <w:b w:val="0"/>
                <w:i w:val="0"/>
                <w:sz w:val="18"/>
                <w:lang w:val="en-US" w:bidi="fa-IR"/>
              </w:rPr>
              <w:t>66,415</w:t>
            </w:r>
          </w:p>
        </w:tc>
      </w:tr>
      <w:tr>
        <w:trPr>
          <w:cantSplit/>
        </w:trPr>
        <w:tc>
          <w:tcPr>
            <w:tcW w:type="dxa" w:w="3029"/>
            <w:shd w:val="clear" w:color="auto" w:fill="F7F9FC"/>
          </w:tcPr>
          <w:p>
            <w:pPr>
              <w:spacing w:after="0"/>
            </w:pPr>
            <w:r>
              <w:rPr>
                <w:rFonts w:ascii="Calibri" w:hAnsi="Calibri" w:eastAsia="Calibri" w:cs="Calibri"/>
                <w:b/>
                <w:i w:val="0"/>
                <w:sz w:val="18"/>
                <w:lang w:val="en-US" w:bidi="fa-IR"/>
              </w:rPr>
              <w:t>Cocoa Powder</w:t>
            </w:r>
          </w:p>
        </w:tc>
        <w:tc>
          <w:tcPr>
            <w:tcW w:type="dxa" w:w="964"/>
            <w:shd w:val="clear" w:color="auto" w:fill="F7F9FC"/>
          </w:tcPr>
          <w:p>
            <w:pPr>
              <w:spacing w:after="0"/>
            </w:pPr>
            <w:r>
              <w:rPr>
                <w:rFonts w:ascii="Calibri" w:hAnsi="Calibri" w:eastAsia="Calibri" w:cs="Calibri"/>
                <w:b w:val="0"/>
                <w:i w:val="0"/>
                <w:sz w:val="18"/>
                <w:lang w:val="en-US" w:bidi="fa-IR"/>
              </w:rPr>
              <w:t>D</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+3.3%</w:t>
            </w:r>
          </w:p>
        </w:tc>
        <w:tc>
          <w:tcPr>
            <w:tcW w:type="dxa" w:w="1790"/>
            <w:shd w:val="clear" w:color="auto" w:fill="F7F9FC"/>
          </w:tcPr>
          <w:p>
            <w:pPr>
              <w:spacing w:after="0"/>
            </w:pPr>
            <w:r>
              <w:rPr>
                <w:rFonts w:ascii="Calibri" w:hAnsi="Calibri" w:eastAsia="Calibri" w:cs="Calibri"/>
                <w:b w:val="0"/>
                <w:i w:val="0"/>
                <w:sz w:val="18"/>
                <w:lang w:val="en-US" w:bidi="fa-IR"/>
              </w:rPr>
              <w:t>49,810</w:t>
            </w:r>
          </w:p>
        </w:tc>
      </w:tr>
      <w:tr>
        <w:trPr>
          <w:cantSplit/>
        </w:trPr>
        <w:tc>
          <w:tcPr>
            <w:tcW w:type="dxa" w:w="3029"/>
          </w:tcPr>
          <w:p>
            <w:pPr>
              <w:spacing w:after="0"/>
            </w:pPr>
            <w:r>
              <w:rPr>
                <w:rFonts w:ascii="Calibri" w:hAnsi="Calibri" w:eastAsia="Calibri" w:cs="Calibri"/>
                <w:b/>
                <w:i w:val="0"/>
                <w:sz w:val="18"/>
                <w:lang w:val="en-US" w:bidi="fa-IR"/>
              </w:rPr>
              <w:t>Milk Powder - Skimmed</w:t>
            </w:r>
          </w:p>
        </w:tc>
        <w:tc>
          <w:tcPr>
            <w:tcW w:type="dxa" w:w="964"/>
          </w:tcPr>
          <w:p>
            <w:pPr>
              <w:spacing w:after="0"/>
            </w:pPr>
            <w:r>
              <w:rPr>
                <w:rFonts w:ascii="Calibri" w:hAnsi="Calibri" w:eastAsia="Calibri" w:cs="Calibri"/>
                <w:b w:val="0"/>
                <w:i w:val="0"/>
                <w:sz w:val="18"/>
                <w:lang w:val="en-US" w:bidi="fa-IR"/>
              </w:rPr>
              <w:t>B</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+7.3%</w:t>
            </w:r>
          </w:p>
        </w:tc>
        <w:tc>
          <w:tcPr>
            <w:tcW w:type="dxa" w:w="1790"/>
          </w:tcPr>
          <w:p>
            <w:pPr>
              <w:spacing w:after="0"/>
            </w:pPr>
            <w:r>
              <w:rPr>
                <w:rFonts w:ascii="Calibri" w:hAnsi="Calibri" w:eastAsia="Calibri" w:cs="Calibri"/>
                <w:b w:val="0"/>
                <w:i w:val="0"/>
                <w:sz w:val="18"/>
                <w:lang w:val="en-US" w:bidi="fa-IR"/>
              </w:rPr>
              <w:t>47,059</w:t>
            </w:r>
          </w:p>
        </w:tc>
      </w:tr>
      <w:tr>
        <w:trPr>
          <w:cantSplit/>
        </w:trPr>
        <w:tc>
          <w:tcPr>
            <w:tcW w:type="dxa" w:w="3029"/>
            <w:shd w:val="clear" w:color="auto" w:fill="F7F9FC"/>
          </w:tcPr>
          <w:p>
            <w:pPr>
              <w:spacing w:after="0"/>
            </w:pPr>
            <w:r>
              <w:rPr>
                <w:rFonts w:ascii="Calibri" w:hAnsi="Calibri" w:eastAsia="Calibri" w:cs="Calibri"/>
                <w:b/>
                <w:i w:val="0"/>
                <w:sz w:val="18"/>
                <w:lang w:val="en-US" w:bidi="fa-IR"/>
              </w:rPr>
              <w:t>Salt - Iodized</w:t>
            </w:r>
          </w:p>
        </w:tc>
        <w:tc>
          <w:tcPr>
            <w:tcW w:type="dxa" w:w="964"/>
            <w:shd w:val="clear" w:color="auto" w:fill="F7F9FC"/>
          </w:tcPr>
          <w:p>
            <w:pPr>
              <w:spacing w:after="0"/>
            </w:pPr>
            <w:r>
              <w:rPr>
                <w:rFonts w:ascii="Calibri" w:hAnsi="Calibri" w:eastAsia="Calibri" w:cs="Calibri"/>
                <w:b w:val="0"/>
                <w:i w:val="0"/>
                <w:sz w:val="18"/>
                <w:lang w:val="en-US" w:bidi="fa-IR"/>
              </w:rPr>
              <w:t>C</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+7.3%</w:t>
            </w:r>
          </w:p>
        </w:tc>
        <w:tc>
          <w:tcPr>
            <w:tcW w:type="dxa" w:w="1790"/>
            <w:shd w:val="clear" w:color="auto" w:fill="F7F9FC"/>
          </w:tcPr>
          <w:p>
            <w:pPr>
              <w:spacing w:after="0"/>
            </w:pPr>
            <w:r>
              <w:rPr>
                <w:rFonts w:ascii="Calibri" w:hAnsi="Calibri" w:eastAsia="Calibri" w:cs="Calibri"/>
                <w:b w:val="0"/>
                <w:i w:val="0"/>
                <w:sz w:val="18"/>
                <w:lang w:val="en-US" w:bidi="fa-IR"/>
              </w:rPr>
              <w:t>42,746</w:t>
            </w:r>
          </w:p>
        </w:tc>
      </w:tr>
      <w:tr>
        <w:trPr>
          <w:cantSplit/>
        </w:trPr>
        <w:tc>
          <w:tcPr>
            <w:tcW w:type="dxa" w:w="3029"/>
          </w:tcPr>
          <w:p>
            <w:pPr>
              <w:spacing w:after="0"/>
            </w:pPr>
            <w:r>
              <w:rPr>
                <w:rFonts w:ascii="Calibri" w:hAnsi="Calibri" w:eastAsia="Calibri" w:cs="Calibri"/>
                <w:b/>
                <w:i w:val="0"/>
                <w:sz w:val="18"/>
                <w:lang w:val="en-US" w:bidi="fa-IR"/>
              </w:rPr>
              <w:t>Soybean Oil</w:t>
            </w:r>
          </w:p>
        </w:tc>
        <w:tc>
          <w:tcPr>
            <w:tcW w:type="dxa" w:w="964"/>
          </w:tcPr>
          <w:p>
            <w:pPr>
              <w:spacing w:after="0"/>
            </w:pPr>
            <w:r>
              <w:rPr>
                <w:rFonts w:ascii="Calibri" w:hAnsi="Calibri" w:eastAsia="Calibri" w:cs="Calibri"/>
                <w:b w:val="0"/>
                <w:i w:val="0"/>
                <w:sz w:val="18"/>
                <w:lang w:val="en-US" w:bidi="fa-IR"/>
              </w:rPr>
              <w:t>B</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+2.5%</w:t>
            </w:r>
          </w:p>
        </w:tc>
        <w:tc>
          <w:tcPr>
            <w:tcW w:type="dxa" w:w="1790"/>
          </w:tcPr>
          <w:p>
            <w:pPr>
              <w:spacing w:after="0"/>
            </w:pPr>
            <w:r>
              <w:rPr>
                <w:rFonts w:ascii="Calibri" w:hAnsi="Calibri" w:eastAsia="Calibri" w:cs="Calibri"/>
                <w:b w:val="0"/>
                <w:i w:val="0"/>
                <w:sz w:val="18"/>
                <w:lang w:val="en-US" w:bidi="fa-IR"/>
              </w:rPr>
              <w:t>41,427</w:t>
            </w:r>
          </w:p>
        </w:tc>
      </w:tr>
      <w:tr>
        <w:trPr>
          <w:cantSplit/>
        </w:trPr>
        <w:tc>
          <w:tcPr>
            <w:tcW w:type="dxa" w:w="3029"/>
            <w:shd w:val="clear" w:color="auto" w:fill="F7F9FC"/>
          </w:tcPr>
          <w:p>
            <w:pPr>
              <w:spacing w:after="0"/>
            </w:pPr>
            <w:r>
              <w:rPr>
                <w:rFonts w:ascii="Calibri" w:hAnsi="Calibri" w:eastAsia="Calibri" w:cs="Calibri"/>
                <w:b/>
                <w:i w:val="0"/>
                <w:sz w:val="18"/>
                <w:lang w:val="en-US" w:bidi="fa-IR"/>
              </w:rPr>
              <w:t>Tea - Green</w:t>
            </w:r>
          </w:p>
        </w:tc>
        <w:tc>
          <w:tcPr>
            <w:tcW w:type="dxa" w:w="964"/>
            <w:shd w:val="clear" w:color="auto" w:fill="F7F9FC"/>
          </w:tcPr>
          <w:p>
            <w:pPr>
              <w:spacing w:after="0"/>
            </w:pPr>
            <w:r>
              <w:rPr>
                <w:rFonts w:ascii="Calibri" w:hAnsi="Calibri" w:eastAsia="Calibri" w:cs="Calibri"/>
                <w:b w:val="0"/>
                <w:i w:val="0"/>
                <w:sz w:val="18"/>
                <w:lang w:val="en-US" w:bidi="fa-IR"/>
              </w:rPr>
              <w:t>D</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+3.0%</w:t>
            </w:r>
          </w:p>
        </w:tc>
        <w:tc>
          <w:tcPr>
            <w:tcW w:type="dxa" w:w="1790"/>
            <w:shd w:val="clear" w:color="auto" w:fill="F7F9FC"/>
          </w:tcPr>
          <w:p>
            <w:pPr>
              <w:spacing w:after="0"/>
            </w:pPr>
            <w:r>
              <w:rPr>
                <w:rFonts w:ascii="Calibri" w:hAnsi="Calibri" w:eastAsia="Calibri" w:cs="Calibri"/>
                <w:b w:val="0"/>
                <w:i w:val="0"/>
                <w:sz w:val="18"/>
                <w:lang w:val="en-US" w:bidi="fa-IR"/>
              </w:rPr>
              <w:t>40,980</w:t>
            </w:r>
          </w:p>
        </w:tc>
      </w:tr>
      <w:tr>
        <w:trPr>
          <w:cantSplit/>
        </w:trPr>
        <w:tc>
          <w:tcPr>
            <w:tcW w:type="dxa" w:w="3029"/>
          </w:tcPr>
          <w:p>
            <w:pPr>
              <w:spacing w:after="0"/>
            </w:pPr>
            <w:r>
              <w:rPr>
                <w:rFonts w:ascii="Calibri" w:hAnsi="Calibri" w:eastAsia="Calibri" w:cs="Calibri"/>
                <w:b/>
                <w:i w:val="0"/>
                <w:sz w:val="18"/>
                <w:lang w:val="en-US" w:bidi="fa-IR"/>
              </w:rPr>
              <w:t>Sugar - White Refined</w:t>
            </w:r>
          </w:p>
        </w:tc>
        <w:tc>
          <w:tcPr>
            <w:tcW w:type="dxa" w:w="964"/>
          </w:tcPr>
          <w:p>
            <w:pPr>
              <w:spacing w:after="0"/>
            </w:pPr>
            <w:r>
              <w:rPr>
                <w:rFonts w:ascii="Calibri" w:hAnsi="Calibri" w:eastAsia="Calibri" w:cs="Calibri"/>
                <w:b w:val="0"/>
                <w:i w:val="0"/>
                <w:sz w:val="18"/>
                <w:lang w:val="en-US" w:bidi="fa-IR"/>
              </w:rPr>
              <w:t>B</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+7.3%</w:t>
            </w:r>
          </w:p>
        </w:tc>
        <w:tc>
          <w:tcPr>
            <w:tcW w:type="dxa" w:w="1790"/>
          </w:tcPr>
          <w:p>
            <w:pPr>
              <w:spacing w:after="0"/>
            </w:pPr>
            <w:r>
              <w:rPr>
                <w:rFonts w:ascii="Calibri" w:hAnsi="Calibri" w:eastAsia="Calibri" w:cs="Calibri"/>
                <w:b w:val="0"/>
                <w:i w:val="0"/>
                <w:sz w:val="18"/>
                <w:lang w:val="en-US" w:bidi="fa-IR"/>
              </w:rPr>
              <w:t>38,760</w:t>
            </w:r>
          </w:p>
        </w:tc>
      </w:tr>
      <w:tr>
        <w:trPr>
          <w:cantSplit/>
        </w:trPr>
        <w:tc>
          <w:tcPr>
            <w:tcW w:type="dxa" w:w="3029"/>
            <w:shd w:val="clear" w:color="auto" w:fill="F7F9FC"/>
          </w:tcPr>
          <w:p>
            <w:pPr>
              <w:spacing w:after="0"/>
            </w:pPr>
            <w:r>
              <w:rPr>
                <w:rFonts w:ascii="Calibri" w:hAnsi="Calibri" w:eastAsia="Calibri" w:cs="Calibri"/>
                <w:b/>
                <w:i w:val="0"/>
                <w:sz w:val="18"/>
                <w:lang w:val="en-US" w:bidi="fa-IR"/>
              </w:rPr>
              <w:t>Canned Tuna</w:t>
            </w:r>
          </w:p>
        </w:tc>
        <w:tc>
          <w:tcPr>
            <w:tcW w:type="dxa" w:w="964"/>
            <w:shd w:val="clear" w:color="auto" w:fill="F7F9FC"/>
          </w:tcPr>
          <w:p>
            <w:pPr>
              <w:spacing w:after="0"/>
            </w:pPr>
            <w:r>
              <w:rPr>
                <w:rFonts w:ascii="Calibri" w:hAnsi="Calibri" w:eastAsia="Calibri" w:cs="Calibri"/>
                <w:b w:val="0"/>
                <w:i w:val="0"/>
                <w:sz w:val="18"/>
                <w:lang w:val="en-US" w:bidi="fa-IR"/>
              </w:rPr>
              <w:t>B</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+7.3%</w:t>
            </w:r>
          </w:p>
        </w:tc>
        <w:tc>
          <w:tcPr>
            <w:tcW w:type="dxa" w:w="1790"/>
            <w:shd w:val="clear" w:color="auto" w:fill="F7F9FC"/>
          </w:tcPr>
          <w:p>
            <w:pPr>
              <w:spacing w:after="0"/>
            </w:pPr>
            <w:r>
              <w:rPr>
                <w:rFonts w:ascii="Calibri" w:hAnsi="Calibri" w:eastAsia="Calibri" w:cs="Calibri"/>
                <w:b w:val="0"/>
                <w:i w:val="0"/>
                <w:sz w:val="18"/>
                <w:lang w:val="en-US" w:bidi="fa-IR"/>
              </w:rPr>
              <w:t>35,462</w:t>
            </w:r>
          </w:p>
        </w:tc>
      </w:tr>
      <w:tr>
        <w:trPr>
          <w:cantSplit/>
        </w:trPr>
        <w:tc>
          <w:tcPr>
            <w:tcW w:type="dxa" w:w="3029"/>
          </w:tcPr>
          <w:p>
            <w:pPr>
              <w:spacing w:after="0"/>
            </w:pPr>
            <w:r>
              <w:rPr>
                <w:rFonts w:ascii="Calibri" w:hAnsi="Calibri" w:eastAsia="Calibri" w:cs="Calibri"/>
                <w:b/>
                <w:i w:val="0"/>
                <w:sz w:val="18"/>
                <w:lang w:val="en-US" w:bidi="fa-IR"/>
              </w:rPr>
              <w:t>Rice - White</w:t>
            </w:r>
          </w:p>
        </w:tc>
        <w:tc>
          <w:tcPr>
            <w:tcW w:type="dxa" w:w="964"/>
          </w:tcPr>
          <w:p>
            <w:pPr>
              <w:spacing w:after="0"/>
            </w:pPr>
            <w:r>
              <w:rPr>
                <w:rFonts w:ascii="Calibri" w:hAnsi="Calibri" w:eastAsia="Calibri" w:cs="Calibri"/>
                <w:b w:val="0"/>
                <w:i w:val="0"/>
                <w:sz w:val="18"/>
                <w:lang w:val="en-US" w:bidi="fa-IR"/>
              </w:rPr>
              <w:t>C</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+1.4%</w:t>
            </w:r>
          </w:p>
        </w:tc>
        <w:tc>
          <w:tcPr>
            <w:tcW w:type="dxa" w:w="1790"/>
          </w:tcPr>
          <w:p>
            <w:pPr>
              <w:spacing w:after="0"/>
            </w:pPr>
            <w:r>
              <w:rPr>
                <w:rFonts w:ascii="Calibri" w:hAnsi="Calibri" w:eastAsia="Calibri" w:cs="Calibri"/>
                <w:b w:val="0"/>
                <w:i w:val="0"/>
                <w:sz w:val="18"/>
                <w:lang w:val="en-US" w:bidi="fa-IR"/>
              </w:rPr>
              <w:t>30,945</w:t>
            </w:r>
          </w:p>
        </w:tc>
      </w:tr>
      <w:tr>
        <w:trPr>
          <w:cantSplit/>
        </w:trPr>
        <w:tc>
          <w:tcPr>
            <w:tcW w:type="dxa" w:w="3029"/>
            <w:shd w:val="clear" w:color="auto" w:fill="F7F9FC"/>
          </w:tcPr>
          <w:p>
            <w:pPr>
              <w:spacing w:after="0"/>
            </w:pPr>
            <w:r>
              <w:rPr>
                <w:rFonts w:ascii="Calibri" w:hAnsi="Calibri" w:eastAsia="Calibri" w:cs="Calibri"/>
                <w:b/>
                <w:i w:val="0"/>
                <w:sz w:val="18"/>
                <w:lang w:val="en-US" w:bidi="fa-IR"/>
              </w:rPr>
              <w:t>Coffee - Robusta</w:t>
            </w:r>
          </w:p>
        </w:tc>
        <w:tc>
          <w:tcPr>
            <w:tcW w:type="dxa" w:w="964"/>
            <w:shd w:val="clear" w:color="auto" w:fill="F7F9FC"/>
          </w:tcPr>
          <w:p>
            <w:pPr>
              <w:spacing w:after="0"/>
            </w:pPr>
            <w:r>
              <w:rPr>
                <w:rFonts w:ascii="Calibri" w:hAnsi="Calibri" w:eastAsia="Calibri" w:cs="Calibri"/>
                <w:b w:val="0"/>
                <w:i w:val="0"/>
                <w:sz w:val="18"/>
                <w:lang w:val="en-US" w:bidi="fa-IR"/>
              </w:rPr>
              <w:t>D</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+3.0%</w:t>
            </w:r>
          </w:p>
        </w:tc>
        <w:tc>
          <w:tcPr>
            <w:tcW w:type="dxa" w:w="1790"/>
            <w:shd w:val="clear" w:color="auto" w:fill="F7F9FC"/>
          </w:tcPr>
          <w:p>
            <w:pPr>
              <w:spacing w:after="0"/>
            </w:pPr>
            <w:r>
              <w:rPr>
                <w:rFonts w:ascii="Calibri" w:hAnsi="Calibri" w:eastAsia="Calibri" w:cs="Calibri"/>
                <w:b w:val="0"/>
                <w:i w:val="0"/>
                <w:sz w:val="18"/>
                <w:lang w:val="en-US" w:bidi="fa-IR"/>
              </w:rPr>
              <w:t>23,568</w:t>
            </w:r>
          </w:p>
        </w:tc>
      </w:tr>
      <w:tr>
        <w:trPr>
          <w:cantSplit/>
        </w:trPr>
        <w:tc>
          <w:tcPr>
            <w:tcW w:type="dxa" w:w="3029"/>
          </w:tcPr>
          <w:p>
            <w:pPr>
              <w:spacing w:after="0"/>
            </w:pPr>
            <w:r>
              <w:rPr>
                <w:rFonts w:ascii="Calibri" w:hAnsi="Calibri" w:eastAsia="Calibri" w:cs="Calibri"/>
                <w:b/>
                <w:i w:val="0"/>
                <w:sz w:val="18"/>
                <w:lang w:val="en-US" w:bidi="fa-IR"/>
              </w:rPr>
              <w:t>Barley</w:t>
            </w:r>
          </w:p>
        </w:tc>
        <w:tc>
          <w:tcPr>
            <w:tcW w:type="dxa" w:w="964"/>
          </w:tcPr>
          <w:p>
            <w:pPr>
              <w:spacing w:after="0"/>
            </w:pPr>
            <w:r>
              <w:rPr>
                <w:rFonts w:ascii="Calibri" w:hAnsi="Calibri" w:eastAsia="Calibri" w:cs="Calibri"/>
                <w:b w:val="0"/>
                <w:i w:val="0"/>
                <w:sz w:val="18"/>
                <w:lang w:val="en-US" w:bidi="fa-IR"/>
              </w:rPr>
              <w:t>C</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+7.2%</w:t>
            </w:r>
          </w:p>
        </w:tc>
        <w:tc>
          <w:tcPr>
            <w:tcW w:type="dxa" w:w="1790"/>
          </w:tcPr>
          <w:p>
            <w:pPr>
              <w:spacing w:after="0"/>
            </w:pPr>
            <w:r>
              <w:rPr>
                <w:rFonts w:ascii="Calibri" w:hAnsi="Calibri" w:eastAsia="Calibri" w:cs="Calibri"/>
                <w:b w:val="0"/>
                <w:i w:val="0"/>
                <w:sz w:val="18"/>
                <w:lang w:val="en-US" w:bidi="fa-IR"/>
              </w:rPr>
              <w:t>19,177</w:t>
            </w:r>
          </w:p>
        </w:tc>
      </w:tr>
      <w:tr>
        <w:trPr>
          <w:cantSplit/>
        </w:trPr>
        <w:tc>
          <w:tcPr>
            <w:tcW w:type="dxa" w:w="3029"/>
            <w:shd w:val="clear" w:color="auto" w:fill="F7F9FC"/>
          </w:tcPr>
          <w:p>
            <w:pPr>
              <w:spacing w:after="0"/>
            </w:pPr>
            <w:r>
              <w:rPr>
                <w:rFonts w:ascii="Calibri" w:hAnsi="Calibri" w:eastAsia="Calibri" w:cs="Calibri"/>
                <w:b/>
                <w:i w:val="0"/>
                <w:sz w:val="18"/>
                <w:lang w:val="en-US" w:bidi="fa-IR"/>
              </w:rPr>
              <w:t>Canned Tomatoes</w:t>
            </w:r>
          </w:p>
        </w:tc>
        <w:tc>
          <w:tcPr>
            <w:tcW w:type="dxa" w:w="964"/>
            <w:shd w:val="clear" w:color="auto" w:fill="F7F9FC"/>
          </w:tcPr>
          <w:p>
            <w:pPr>
              <w:spacing w:after="0"/>
            </w:pPr>
            <w:r>
              <w:rPr>
                <w:rFonts w:ascii="Calibri" w:hAnsi="Calibri" w:eastAsia="Calibri" w:cs="Calibri"/>
                <w:b w:val="0"/>
                <w:i w:val="0"/>
                <w:sz w:val="18"/>
                <w:lang w:val="en-US" w:bidi="fa-IR"/>
              </w:rPr>
              <w:t>B</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+1.7%</w:t>
            </w:r>
          </w:p>
        </w:tc>
        <w:tc>
          <w:tcPr>
            <w:tcW w:type="dxa" w:w="1790"/>
            <w:shd w:val="clear" w:color="auto" w:fill="F7F9FC"/>
          </w:tcPr>
          <w:p>
            <w:pPr>
              <w:spacing w:after="0"/>
            </w:pPr>
            <w:r>
              <w:rPr>
                <w:rFonts w:ascii="Calibri" w:hAnsi="Calibri" w:eastAsia="Calibri" w:cs="Calibri"/>
                <w:b w:val="0"/>
                <w:i w:val="0"/>
                <w:sz w:val="18"/>
                <w:lang w:val="en-US" w:bidi="fa-IR"/>
              </w:rPr>
              <w:t>13,938</w:t>
            </w:r>
          </w:p>
        </w:tc>
      </w:tr>
      <w:tr>
        <w:trPr>
          <w:cantSplit/>
        </w:trPr>
        <w:tc>
          <w:tcPr>
            <w:tcW w:type="dxa" w:w="3029"/>
          </w:tcPr>
          <w:p>
            <w:pPr>
              <w:spacing w:after="0"/>
            </w:pPr>
            <w:r>
              <w:rPr>
                <w:rFonts w:ascii="Calibri" w:hAnsi="Calibri" w:eastAsia="Calibri" w:cs="Calibri"/>
                <w:b/>
                <w:i w:val="0"/>
                <w:sz w:val="18"/>
                <w:lang w:val="en-US" w:bidi="fa-IR"/>
              </w:rPr>
              <w:t>Palm Oil</w:t>
            </w:r>
          </w:p>
        </w:tc>
        <w:tc>
          <w:tcPr>
            <w:tcW w:type="dxa" w:w="964"/>
          </w:tcPr>
          <w:p>
            <w:pPr>
              <w:spacing w:after="0"/>
            </w:pPr>
            <w:r>
              <w:rPr>
                <w:rFonts w:ascii="Calibri" w:hAnsi="Calibri" w:eastAsia="Calibri" w:cs="Calibri"/>
                <w:b w:val="0"/>
                <w:i w:val="0"/>
                <w:sz w:val="18"/>
                <w:lang w:val="en-US" w:bidi="fa-IR"/>
              </w:rPr>
              <w:t>B</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+0.6%</w:t>
            </w:r>
          </w:p>
        </w:tc>
        <w:tc>
          <w:tcPr>
            <w:tcW w:type="dxa" w:w="1790"/>
          </w:tcPr>
          <w:p>
            <w:pPr>
              <w:spacing w:after="0"/>
            </w:pPr>
            <w:r>
              <w:rPr>
                <w:rFonts w:ascii="Calibri" w:hAnsi="Calibri" w:eastAsia="Calibri" w:cs="Calibri"/>
                <w:b w:val="0"/>
                <w:i w:val="0"/>
                <w:sz w:val="18"/>
                <w:lang w:val="en-US" w:bidi="fa-IR"/>
              </w:rPr>
              <w:t>12,725</w:t>
            </w:r>
          </w:p>
        </w:tc>
      </w:tr>
      <w:tr>
        <w:trPr>
          <w:cantSplit/>
        </w:trPr>
        <w:tc>
          <w:tcPr>
            <w:tcW w:type="dxa" w:w="3029"/>
            <w:shd w:val="clear" w:color="auto" w:fill="F7F9FC"/>
          </w:tcPr>
          <w:p>
            <w:pPr>
              <w:spacing w:after="0"/>
            </w:pPr>
            <w:r>
              <w:rPr>
                <w:rFonts w:ascii="Calibri" w:hAnsi="Calibri" w:eastAsia="Calibri" w:cs="Calibri"/>
                <w:b/>
                <w:i w:val="0"/>
                <w:sz w:val="18"/>
                <w:lang w:val="en-US" w:bidi="fa-IR"/>
              </w:rPr>
              <w:t>Lentils - Red</w:t>
            </w:r>
          </w:p>
        </w:tc>
        <w:tc>
          <w:tcPr>
            <w:tcW w:type="dxa" w:w="964"/>
            <w:shd w:val="clear" w:color="auto" w:fill="F7F9FC"/>
          </w:tcPr>
          <w:p>
            <w:pPr>
              <w:spacing w:after="0"/>
            </w:pPr>
            <w:r>
              <w:rPr>
                <w:rFonts w:ascii="Calibri" w:hAnsi="Calibri" w:eastAsia="Calibri" w:cs="Calibri"/>
                <w:b w:val="0"/>
                <w:i w:val="0"/>
                <w:sz w:val="18"/>
                <w:lang w:val="en-US" w:bidi="fa-IR"/>
              </w:rPr>
              <w:t>B</w:t>
            </w:r>
          </w:p>
        </w:tc>
        <w:tc>
          <w:tcPr>
            <w:tcW w:type="dxa" w:w="2341"/>
            <w:shd w:val="clear" w:color="auto" w:fill="F7F9FC"/>
          </w:tcPr>
          <w:p>
            <w:pPr>
              <w:spacing w:after="0"/>
            </w:pPr>
            <w:r>
              <w:rPr>
                <w:rFonts w:ascii="Calibri" w:hAnsi="Calibri" w:eastAsia="Calibri" w:cs="Calibri"/>
                <w:b w:val="0"/>
                <w:i w:val="0"/>
                <w:sz w:val="18"/>
                <w:lang w:val="en-US" w:bidi="fa-IR"/>
              </w:rPr>
              <w:t>26/0/0</w:t>
            </w:r>
          </w:p>
        </w:tc>
        <w:tc>
          <w:tcPr>
            <w:tcW w:type="dxa" w:w="1515"/>
            <w:shd w:val="clear" w:color="auto" w:fill="F7F9FC"/>
          </w:tcPr>
          <w:p>
            <w:pPr>
              <w:spacing w:after="0"/>
            </w:pPr>
            <w:r>
              <w:rPr>
                <w:rFonts w:ascii="Calibri" w:hAnsi="Calibri" w:eastAsia="Calibri" w:cs="Calibri"/>
                <w:b w:val="0"/>
                <w:i w:val="0"/>
                <w:sz w:val="18"/>
                <w:lang w:val="en-US" w:bidi="fa-IR"/>
              </w:rPr>
              <w:t>+0.5%</w:t>
            </w:r>
          </w:p>
        </w:tc>
        <w:tc>
          <w:tcPr>
            <w:tcW w:type="dxa" w:w="1790"/>
            <w:shd w:val="clear" w:color="auto" w:fill="F7F9FC"/>
          </w:tcPr>
          <w:p>
            <w:pPr>
              <w:spacing w:after="0"/>
            </w:pPr>
            <w:r>
              <w:rPr>
                <w:rFonts w:ascii="Calibri" w:hAnsi="Calibri" w:eastAsia="Calibri" w:cs="Calibri"/>
                <w:b w:val="0"/>
                <w:i w:val="0"/>
                <w:sz w:val="18"/>
                <w:lang w:val="en-US" w:bidi="fa-IR"/>
              </w:rPr>
              <w:t>11,852</w:t>
            </w:r>
          </w:p>
        </w:tc>
      </w:tr>
      <w:tr>
        <w:trPr>
          <w:cantSplit/>
        </w:trPr>
        <w:tc>
          <w:tcPr>
            <w:tcW w:type="dxa" w:w="3029"/>
          </w:tcPr>
          <w:p>
            <w:pPr>
              <w:spacing w:after="0"/>
            </w:pPr>
            <w:r>
              <w:rPr>
                <w:rFonts w:ascii="Calibri" w:hAnsi="Calibri" w:eastAsia="Calibri" w:cs="Calibri"/>
                <w:b/>
                <w:i w:val="0"/>
                <w:sz w:val="18"/>
                <w:lang w:val="en-US" w:bidi="fa-IR"/>
              </w:rPr>
              <w:t>Sugar - Raw Brown</w:t>
            </w:r>
          </w:p>
        </w:tc>
        <w:tc>
          <w:tcPr>
            <w:tcW w:type="dxa" w:w="964"/>
          </w:tcPr>
          <w:p>
            <w:pPr>
              <w:spacing w:after="0"/>
            </w:pPr>
            <w:r>
              <w:rPr>
                <w:rFonts w:ascii="Calibri" w:hAnsi="Calibri" w:eastAsia="Calibri" w:cs="Calibri"/>
                <w:b w:val="0"/>
                <w:i w:val="0"/>
                <w:sz w:val="18"/>
                <w:lang w:val="en-US" w:bidi="fa-IR"/>
              </w:rPr>
              <w:t>B</w:t>
            </w:r>
          </w:p>
        </w:tc>
        <w:tc>
          <w:tcPr>
            <w:tcW w:type="dxa" w:w="2341"/>
          </w:tcPr>
          <w:p>
            <w:pPr>
              <w:spacing w:after="0"/>
            </w:pPr>
            <w:r>
              <w:rPr>
                <w:rFonts w:ascii="Calibri" w:hAnsi="Calibri" w:eastAsia="Calibri" w:cs="Calibri"/>
                <w:b w:val="0"/>
                <w:i w:val="0"/>
                <w:sz w:val="18"/>
                <w:lang w:val="en-US" w:bidi="fa-IR"/>
              </w:rPr>
              <w:t>26/0/0</w:t>
            </w:r>
          </w:p>
        </w:tc>
        <w:tc>
          <w:tcPr>
            <w:tcW w:type="dxa" w:w="1515"/>
          </w:tcPr>
          <w:p>
            <w:pPr>
              <w:spacing w:after="0"/>
            </w:pPr>
            <w:r>
              <w:rPr>
                <w:rFonts w:ascii="Calibri" w:hAnsi="Calibri" w:eastAsia="Calibri" w:cs="Calibri"/>
                <w:b w:val="0"/>
                <w:i w:val="0"/>
                <w:sz w:val="18"/>
                <w:lang w:val="en-US" w:bidi="fa-IR"/>
              </w:rPr>
              <w:t>+1.1%</w:t>
            </w:r>
          </w:p>
        </w:tc>
        <w:tc>
          <w:tcPr>
            <w:tcW w:type="dxa" w:w="1790"/>
          </w:tcPr>
          <w:p>
            <w:pPr>
              <w:spacing w:after="0"/>
            </w:pPr>
            <w:r>
              <w:rPr>
                <w:rFonts w:ascii="Calibri" w:hAnsi="Calibri" w:eastAsia="Calibri" w:cs="Calibri"/>
                <w:b w:val="0"/>
                <w:i w:val="0"/>
                <w:sz w:val="18"/>
                <w:lang w:val="en-US" w:bidi="fa-IR"/>
              </w:rPr>
              <w:t>6,494</w:t>
            </w:r>
          </w:p>
        </w:tc>
      </w:tr>
      <w:tr>
        <w:trPr>
          <w:cantSplit/>
        </w:trPr>
        <w:tc>
          <w:tcPr>
            <w:tcW w:type="dxa" w:w="3029"/>
            <w:shd w:val="clear" w:color="auto" w:fill="F7F9FC"/>
          </w:tcPr>
          <w:p>
            <w:pPr>
              <w:spacing w:after="0"/>
            </w:pPr>
            <w:r>
              <w:rPr>
                <w:rFonts w:ascii="Calibri" w:hAnsi="Calibri" w:eastAsia="Calibri" w:cs="Calibri"/>
                <w:b/>
                <w:i w:val="0"/>
                <w:sz w:val="18"/>
                <w:lang w:val="en-US" w:bidi="fa-IR"/>
              </w:rPr>
              <w:t>Flour - All Purpose</w:t>
            </w:r>
          </w:p>
        </w:tc>
        <w:tc>
          <w:tcPr>
            <w:tcW w:type="dxa" w:w="964"/>
            <w:shd w:val="clear" w:color="auto" w:fill="F7F9FC"/>
          </w:tcPr>
          <w:p>
            <w:pPr>
              <w:spacing w:after="0"/>
            </w:pPr>
            <w:r>
              <w:rPr>
                <w:rFonts w:ascii="Calibri" w:hAnsi="Calibri" w:eastAsia="Calibri" w:cs="Calibri"/>
                <w:b w:val="0"/>
                <w:i w:val="0"/>
                <w:sz w:val="18"/>
                <w:lang w:val="en-US" w:bidi="fa-IR"/>
              </w:rPr>
              <w:t>C</w:t>
            </w:r>
          </w:p>
        </w:tc>
        <w:tc>
          <w:tcPr>
            <w:tcW w:type="dxa" w:w="2341"/>
            <w:shd w:val="clear" w:color="auto" w:fill="F7F9FC"/>
          </w:tcPr>
          <w:p>
            <w:pPr>
              <w:spacing w:after="0"/>
            </w:pPr>
            <w:r>
              <w:rPr>
                <w:rFonts w:ascii="Calibri" w:hAnsi="Calibri" w:eastAsia="Calibri" w:cs="Calibri"/>
                <w:b w:val="0"/>
                <w:i w:val="0"/>
                <w:sz w:val="18"/>
                <w:lang w:val="en-US" w:bidi="fa-IR"/>
              </w:rPr>
              <w:t>13/13/0</w:t>
            </w:r>
          </w:p>
        </w:tc>
        <w:tc>
          <w:tcPr>
            <w:tcW w:type="dxa" w:w="1515"/>
            <w:shd w:val="clear" w:color="auto" w:fill="F7F9FC"/>
          </w:tcPr>
          <w:p>
            <w:pPr>
              <w:spacing w:after="0"/>
            </w:pPr>
            <w:r>
              <w:rPr>
                <w:rFonts w:ascii="Calibri" w:hAnsi="Calibri" w:eastAsia="Calibri" w:cs="Calibri"/>
                <w:b w:val="0"/>
                <w:i w:val="0"/>
                <w:sz w:val="18"/>
                <w:lang w:val="en-US" w:bidi="fa-IR"/>
              </w:rPr>
              <w:t>+0.2%</w:t>
            </w:r>
          </w:p>
        </w:tc>
        <w:tc>
          <w:tcPr>
            <w:tcW w:type="dxa" w:w="1790"/>
            <w:shd w:val="clear" w:color="auto" w:fill="F7F9FC"/>
          </w:tcPr>
          <w:p>
            <w:pPr>
              <w:spacing w:after="0"/>
            </w:pPr>
            <w:r>
              <w:rPr>
                <w:rFonts w:ascii="Calibri" w:hAnsi="Calibri" w:eastAsia="Calibri" w:cs="Calibri"/>
                <w:b w:val="0"/>
                <w:i w:val="0"/>
                <w:sz w:val="18"/>
                <w:lang w:val="en-US" w:bidi="fa-IR"/>
              </w:rPr>
              <w:t>2,849</w:t>
            </w:r>
          </w:p>
        </w:tc>
      </w:tr>
      <w:tr>
        <w:trPr>
          <w:cantSplit/>
        </w:trPr>
        <w:tc>
          <w:tcPr>
            <w:tcW w:type="dxa" w:w="3029"/>
          </w:tcPr>
          <w:p>
            <w:pPr>
              <w:spacing w:after="0"/>
            </w:pPr>
            <w:r>
              <w:rPr>
                <w:rFonts w:ascii="Calibri" w:hAnsi="Calibri" w:eastAsia="Calibri" w:cs="Calibri"/>
                <w:b/>
                <w:i w:val="0"/>
                <w:sz w:val="18"/>
                <w:lang w:val="en-US" w:bidi="fa-IR"/>
              </w:rPr>
              <w:t>Milk Powder - Whole</w:t>
            </w:r>
          </w:p>
        </w:tc>
        <w:tc>
          <w:tcPr>
            <w:tcW w:type="dxa" w:w="964"/>
          </w:tcPr>
          <w:p>
            <w:pPr>
              <w:spacing w:after="0"/>
            </w:pPr>
            <w:r>
              <w:rPr>
                <w:rFonts w:ascii="Calibri" w:hAnsi="Calibri" w:eastAsia="Calibri" w:cs="Calibri"/>
                <w:b w:val="0"/>
                <w:i w:val="0"/>
                <w:sz w:val="18"/>
                <w:lang w:val="en-US" w:bidi="fa-IR"/>
              </w:rPr>
              <w:t>B</w:t>
            </w:r>
          </w:p>
        </w:tc>
        <w:tc>
          <w:tcPr>
            <w:tcW w:type="dxa" w:w="2341"/>
          </w:tcPr>
          <w:p>
            <w:pPr>
              <w:spacing w:after="0"/>
            </w:pPr>
            <w:r>
              <w:rPr>
                <w:rFonts w:ascii="Calibri" w:hAnsi="Calibri" w:eastAsia="Calibri" w:cs="Calibri"/>
                <w:b w:val="0"/>
                <w:i w:val="0"/>
                <w:sz w:val="18"/>
                <w:lang w:val="en-US" w:bidi="fa-IR"/>
              </w:rPr>
              <w:t>0/0/26</w:t>
            </w:r>
          </w:p>
        </w:tc>
        <w:tc>
          <w:tcPr>
            <w:tcW w:type="dxa" w:w="1515"/>
          </w:tcPr>
          <w:p>
            <w:pPr>
              <w:spacing w:after="0"/>
            </w:pPr>
            <w:r>
              <w:rPr>
                <w:rFonts w:ascii="Calibri" w:hAnsi="Calibri" w:eastAsia="Calibri" w:cs="Calibri"/>
                <w:b w:val="0"/>
                <w:i w:val="0"/>
                <w:sz w:val="18"/>
                <w:lang w:val="en-US" w:bidi="fa-IR"/>
              </w:rPr>
              <w:t>+0.0%</w:t>
            </w:r>
          </w:p>
        </w:tc>
        <w:tc>
          <w:tcPr>
            <w:tcW w:type="dxa" w:w="1790"/>
          </w:tcPr>
          <w:p>
            <w:pPr>
              <w:spacing w:after="0"/>
            </w:pPr>
            <w:r>
              <w:rPr>
                <w:rFonts w:ascii="Calibri" w:hAnsi="Calibri" w:eastAsia="Calibri" w:cs="Calibri"/>
                <w:b w:val="0"/>
                <w:i w:val="0"/>
                <w:sz w:val="18"/>
                <w:lang w:val="en-US" w:bidi="fa-IR"/>
              </w:rPr>
              <w:t>0</w:t>
            </w:r>
          </w:p>
        </w:tc>
      </w:tr>
      <w:tr>
        <w:trPr>
          <w:cantSplit/>
        </w:trPr>
        <w:tc>
          <w:tcPr>
            <w:tcW w:type="dxa" w:w="3029"/>
            <w:shd w:val="clear" w:color="auto" w:fill="F7F9FC"/>
          </w:tcPr>
          <w:p>
            <w:pPr>
              <w:spacing w:after="0"/>
            </w:pPr>
            <w:r>
              <w:rPr>
                <w:rFonts w:ascii="Calibri" w:hAnsi="Calibri" w:eastAsia="Calibri" w:cs="Calibri"/>
                <w:b/>
                <w:i w:val="0"/>
                <w:sz w:val="18"/>
                <w:lang w:val="en-US" w:bidi="fa-IR"/>
              </w:rPr>
              <w:t>Chickpeas</w:t>
            </w:r>
          </w:p>
        </w:tc>
        <w:tc>
          <w:tcPr>
            <w:tcW w:type="dxa" w:w="964"/>
            <w:shd w:val="clear" w:color="auto" w:fill="F7F9FC"/>
          </w:tcPr>
          <w:p>
            <w:pPr>
              <w:spacing w:after="0"/>
            </w:pPr>
            <w:r>
              <w:rPr>
                <w:rFonts w:ascii="Calibri" w:hAnsi="Calibri" w:eastAsia="Calibri" w:cs="Calibri"/>
                <w:b w:val="0"/>
                <w:i w:val="0"/>
                <w:sz w:val="18"/>
                <w:lang w:val="en-US" w:bidi="fa-IR"/>
              </w:rPr>
              <w:t>B</w:t>
            </w:r>
          </w:p>
        </w:tc>
        <w:tc>
          <w:tcPr>
            <w:tcW w:type="dxa" w:w="2341"/>
            <w:shd w:val="clear" w:color="auto" w:fill="F7F9FC"/>
          </w:tcPr>
          <w:p>
            <w:pPr>
              <w:spacing w:after="0"/>
            </w:pPr>
            <w:r>
              <w:rPr>
                <w:rFonts w:ascii="Calibri" w:hAnsi="Calibri" w:eastAsia="Calibri" w:cs="Calibri"/>
                <w:b w:val="0"/>
                <w:i w:val="0"/>
                <w:sz w:val="18"/>
                <w:lang w:val="en-US" w:bidi="fa-IR"/>
              </w:rPr>
              <w:t>0/0/26</w:t>
            </w:r>
          </w:p>
        </w:tc>
        <w:tc>
          <w:tcPr>
            <w:tcW w:type="dxa" w:w="1515"/>
            <w:shd w:val="clear" w:color="auto" w:fill="F7F9FC"/>
          </w:tcPr>
          <w:p>
            <w:pPr>
              <w:spacing w:after="0"/>
            </w:pPr>
            <w:r>
              <w:rPr>
                <w:rFonts w:ascii="Calibri" w:hAnsi="Calibri" w:eastAsia="Calibri" w:cs="Calibri"/>
                <w:b w:val="0"/>
                <w:i w:val="0"/>
                <w:sz w:val="18"/>
                <w:lang w:val="en-US" w:bidi="fa-IR"/>
              </w:rPr>
              <w:t>+0.0%</w:t>
            </w:r>
          </w:p>
        </w:tc>
        <w:tc>
          <w:tcPr>
            <w:tcW w:type="dxa" w:w="1790"/>
            <w:shd w:val="clear" w:color="auto" w:fill="F7F9FC"/>
          </w:tcPr>
          <w:p>
            <w:pPr>
              <w:spacing w:after="0"/>
            </w:pPr>
            <w:r>
              <w:rPr>
                <w:rFonts w:ascii="Calibri" w:hAnsi="Calibri" w:eastAsia="Calibri" w:cs="Calibri"/>
                <w:b w:val="0"/>
                <w:i w:val="0"/>
                <w:sz w:val="18"/>
                <w:lang w:val="en-US" w:bidi="fa-IR"/>
              </w:rPr>
              <w:t>0</w:t>
            </w:r>
          </w:p>
        </w:tc>
      </w:tr>
      <w:tr>
        <w:trPr>
          <w:cantSplit/>
        </w:trPr>
        <w:tc>
          <w:tcPr>
            <w:tcW w:type="dxa" w:w="3029"/>
          </w:tcPr>
          <w:p>
            <w:pPr>
              <w:spacing w:after="0"/>
            </w:pPr>
            <w:r>
              <w:rPr>
                <w:rFonts w:ascii="Calibri" w:hAnsi="Calibri" w:eastAsia="Calibri" w:cs="Calibri"/>
                <w:b/>
                <w:i w:val="0"/>
                <w:sz w:val="18"/>
                <w:lang w:val="en-US" w:bidi="fa-IR"/>
              </w:rPr>
              <w:t>Spices - Turmeric</w:t>
            </w:r>
          </w:p>
        </w:tc>
        <w:tc>
          <w:tcPr>
            <w:tcW w:type="dxa" w:w="964"/>
          </w:tcPr>
          <w:p>
            <w:pPr>
              <w:spacing w:after="0"/>
            </w:pPr>
            <w:r>
              <w:rPr>
                <w:rFonts w:ascii="Calibri" w:hAnsi="Calibri" w:eastAsia="Calibri" w:cs="Calibri"/>
                <w:b w:val="0"/>
                <w:i w:val="0"/>
                <w:sz w:val="18"/>
                <w:lang w:val="en-US" w:bidi="fa-IR"/>
              </w:rPr>
              <w:t>C</w:t>
            </w:r>
          </w:p>
        </w:tc>
        <w:tc>
          <w:tcPr>
            <w:tcW w:type="dxa" w:w="2341"/>
          </w:tcPr>
          <w:p>
            <w:pPr>
              <w:spacing w:after="0"/>
            </w:pPr>
            <w:r>
              <w:rPr>
                <w:rFonts w:ascii="Calibri" w:hAnsi="Calibri" w:eastAsia="Calibri" w:cs="Calibri"/>
                <w:b w:val="0"/>
                <w:i w:val="0"/>
                <w:sz w:val="18"/>
                <w:lang w:val="en-US" w:bidi="fa-IR"/>
              </w:rPr>
              <w:t>0/0/26</w:t>
            </w:r>
          </w:p>
        </w:tc>
        <w:tc>
          <w:tcPr>
            <w:tcW w:type="dxa" w:w="1515"/>
          </w:tcPr>
          <w:p>
            <w:pPr>
              <w:spacing w:after="0"/>
            </w:pPr>
            <w:r>
              <w:rPr>
                <w:rFonts w:ascii="Calibri" w:hAnsi="Calibri" w:eastAsia="Calibri" w:cs="Calibri"/>
                <w:b w:val="0"/>
                <w:i w:val="0"/>
                <w:sz w:val="18"/>
                <w:lang w:val="en-US" w:bidi="fa-IR"/>
              </w:rPr>
              <w:t>+0.0%</w:t>
            </w:r>
          </w:p>
        </w:tc>
        <w:tc>
          <w:tcPr>
            <w:tcW w:type="dxa" w:w="1790"/>
          </w:tcPr>
          <w:p>
            <w:pPr>
              <w:spacing w:after="0"/>
            </w:pPr>
            <w:r>
              <w:rPr>
                <w:rFonts w:ascii="Calibri" w:hAnsi="Calibri" w:eastAsia="Calibri" w:cs="Calibri"/>
                <w:b w:val="0"/>
                <w:i w:val="0"/>
                <w:sz w:val="18"/>
                <w:lang w:val="en-US" w:bidi="fa-IR"/>
              </w:rPr>
              <w:t>0</w:t>
            </w:r>
          </w:p>
        </w:tc>
      </w:tr>
      <w:tr>
        <w:trPr>
          <w:cantSplit/>
        </w:trPr>
        <w:tc>
          <w:tcPr>
            <w:tcW w:type="dxa" w:w="3029"/>
            <w:shd w:val="clear" w:color="auto" w:fill="F7F9FC"/>
          </w:tcPr>
          <w:p>
            <w:pPr>
              <w:spacing w:after="0"/>
            </w:pPr>
            <w:r>
              <w:rPr>
                <w:rFonts w:ascii="Calibri" w:hAnsi="Calibri" w:eastAsia="Calibri" w:cs="Calibri"/>
                <w:b/>
                <w:i w:val="0"/>
                <w:sz w:val="18"/>
                <w:lang w:val="en-US" w:bidi="fa-IR"/>
              </w:rPr>
              <w:t>Rice - Basmati</w:t>
            </w:r>
          </w:p>
        </w:tc>
        <w:tc>
          <w:tcPr>
            <w:tcW w:type="dxa" w:w="964"/>
            <w:shd w:val="clear" w:color="auto" w:fill="F7F9FC"/>
          </w:tcPr>
          <w:p>
            <w:pPr>
              <w:spacing w:after="0"/>
            </w:pPr>
            <w:r>
              <w:rPr>
                <w:rFonts w:ascii="Calibri" w:hAnsi="Calibri" w:eastAsia="Calibri" w:cs="Calibri"/>
                <w:b w:val="0"/>
                <w:i w:val="0"/>
                <w:sz w:val="18"/>
                <w:lang w:val="en-US" w:bidi="fa-IR"/>
              </w:rPr>
              <w:t>C</w:t>
            </w:r>
          </w:p>
        </w:tc>
        <w:tc>
          <w:tcPr>
            <w:tcW w:type="dxa" w:w="2341"/>
            <w:shd w:val="clear" w:color="auto" w:fill="F7F9FC"/>
          </w:tcPr>
          <w:p>
            <w:pPr>
              <w:spacing w:after="0"/>
            </w:pPr>
            <w:r>
              <w:rPr>
                <w:rFonts w:ascii="Calibri" w:hAnsi="Calibri" w:eastAsia="Calibri" w:cs="Calibri"/>
                <w:b w:val="0"/>
                <w:i w:val="0"/>
                <w:sz w:val="18"/>
                <w:lang w:val="en-US" w:bidi="fa-IR"/>
              </w:rPr>
              <w:t>0/26/0</w:t>
            </w:r>
          </w:p>
        </w:tc>
        <w:tc>
          <w:tcPr>
            <w:tcW w:type="dxa" w:w="1515"/>
            <w:shd w:val="clear" w:color="auto" w:fill="F7F9FC"/>
          </w:tcPr>
          <w:p>
            <w:pPr>
              <w:spacing w:after="0"/>
            </w:pPr>
            <w:r>
              <w:rPr>
                <w:rFonts w:ascii="Calibri" w:hAnsi="Calibri" w:eastAsia="Calibri" w:cs="Calibri"/>
                <w:b w:val="0"/>
                <w:i w:val="0"/>
                <w:sz w:val="18"/>
                <w:lang w:val="en-US" w:bidi="fa-IR"/>
              </w:rPr>
              <w:t>+0.0%</w:t>
            </w:r>
          </w:p>
        </w:tc>
        <w:tc>
          <w:tcPr>
            <w:tcW w:type="dxa" w:w="1790"/>
            <w:shd w:val="clear" w:color="auto" w:fill="F7F9FC"/>
          </w:tcPr>
          <w:p>
            <w:pPr>
              <w:spacing w:after="0"/>
            </w:pPr>
            <w:r>
              <w:rPr>
                <w:rFonts w:ascii="Calibri" w:hAnsi="Calibri" w:eastAsia="Calibri" w:cs="Calibri"/>
                <w:b w:val="0"/>
                <w:i w:val="0"/>
                <w:sz w:val="18"/>
                <w:lang w:val="en-US" w:bidi="fa-IR"/>
              </w:rPr>
              <w:t>0</w:t>
            </w:r>
          </w:p>
        </w:tc>
      </w:tr>
      <w:tr>
        <w:trPr>
          <w:cantSplit/>
        </w:trPr>
        <w:tc>
          <w:tcPr>
            <w:tcW w:type="dxa" w:w="3029"/>
          </w:tcPr>
          <w:p>
            <w:pPr>
              <w:spacing w:after="0"/>
            </w:pPr>
            <w:r>
              <w:rPr>
                <w:rFonts w:ascii="Calibri" w:hAnsi="Calibri" w:eastAsia="Calibri" w:cs="Calibri"/>
                <w:b/>
                <w:i w:val="0"/>
                <w:sz w:val="18"/>
                <w:lang w:val="en-US" w:bidi="fa-IR"/>
              </w:rPr>
              <w:t>Sunflower Oil</w:t>
            </w:r>
          </w:p>
        </w:tc>
        <w:tc>
          <w:tcPr>
            <w:tcW w:type="dxa" w:w="964"/>
          </w:tcPr>
          <w:p>
            <w:pPr>
              <w:spacing w:after="0"/>
            </w:pPr>
            <w:r>
              <w:rPr>
                <w:rFonts w:ascii="Calibri" w:hAnsi="Calibri" w:eastAsia="Calibri" w:cs="Calibri"/>
                <w:b w:val="0"/>
                <w:i w:val="0"/>
                <w:sz w:val="18"/>
                <w:lang w:val="en-US" w:bidi="fa-IR"/>
              </w:rPr>
              <w:t>B</w:t>
            </w:r>
          </w:p>
        </w:tc>
        <w:tc>
          <w:tcPr>
            <w:tcW w:type="dxa" w:w="2341"/>
          </w:tcPr>
          <w:p>
            <w:pPr>
              <w:spacing w:after="0"/>
            </w:pPr>
            <w:r>
              <w:rPr>
                <w:rFonts w:ascii="Calibri" w:hAnsi="Calibri" w:eastAsia="Calibri" w:cs="Calibri"/>
                <w:b w:val="0"/>
                <w:i w:val="0"/>
                <w:sz w:val="18"/>
                <w:lang w:val="en-US" w:bidi="fa-IR"/>
              </w:rPr>
              <w:t>0/0/26</w:t>
            </w:r>
          </w:p>
        </w:tc>
        <w:tc>
          <w:tcPr>
            <w:tcW w:type="dxa" w:w="1515"/>
          </w:tcPr>
          <w:p>
            <w:pPr>
              <w:spacing w:after="0"/>
            </w:pPr>
            <w:r>
              <w:rPr>
                <w:rFonts w:ascii="Calibri" w:hAnsi="Calibri" w:eastAsia="Calibri" w:cs="Calibri"/>
                <w:b w:val="0"/>
                <w:i w:val="0"/>
                <w:sz w:val="18"/>
                <w:lang w:val="en-US" w:bidi="fa-IR"/>
              </w:rPr>
              <w:t>+0.0%</w:t>
            </w:r>
          </w:p>
        </w:tc>
        <w:tc>
          <w:tcPr>
            <w:tcW w:type="dxa" w:w="1790"/>
          </w:tcPr>
          <w:p>
            <w:pPr>
              <w:spacing w:after="0"/>
            </w:pPr>
            <w:r>
              <w:rPr>
                <w:rFonts w:ascii="Calibri" w:hAnsi="Calibri" w:eastAsia="Calibri" w:cs="Calibri"/>
                <w:b w:val="0"/>
                <w:i w:val="0"/>
                <w:sz w:val="18"/>
                <w:lang w:val="en-US" w:bidi="fa-IR"/>
              </w:rPr>
              <w:t>0</w:t>
            </w:r>
          </w:p>
        </w:tc>
      </w:tr>
      <w:tr>
        <w:trPr>
          <w:cantSplit/>
        </w:trPr>
        <w:tc>
          <w:tcPr>
            <w:tcW w:type="dxa" w:w="3029"/>
            <w:shd w:val="clear" w:color="auto" w:fill="F7F9FC"/>
          </w:tcPr>
          <w:p>
            <w:pPr>
              <w:spacing w:after="0"/>
            </w:pPr>
            <w:r>
              <w:rPr>
                <w:rFonts w:ascii="Calibri" w:hAnsi="Calibri" w:eastAsia="Calibri" w:cs="Calibri"/>
                <w:b/>
                <w:i w:val="0"/>
                <w:sz w:val="18"/>
                <w:lang w:val="en-US" w:bidi="fa-IR"/>
              </w:rPr>
              <w:t>Wheat - Hard Red</w:t>
            </w:r>
          </w:p>
        </w:tc>
        <w:tc>
          <w:tcPr>
            <w:tcW w:type="dxa" w:w="964"/>
            <w:shd w:val="clear" w:color="auto" w:fill="F7F9FC"/>
          </w:tcPr>
          <w:p>
            <w:pPr>
              <w:spacing w:after="0"/>
            </w:pPr>
            <w:r>
              <w:rPr>
                <w:rFonts w:ascii="Calibri" w:hAnsi="Calibri" w:eastAsia="Calibri" w:cs="Calibri"/>
                <w:b w:val="0"/>
                <w:i w:val="0"/>
                <w:sz w:val="18"/>
                <w:lang w:val="en-US" w:bidi="fa-IR"/>
              </w:rPr>
              <w:t>C</w:t>
            </w:r>
          </w:p>
        </w:tc>
        <w:tc>
          <w:tcPr>
            <w:tcW w:type="dxa" w:w="2341"/>
            <w:shd w:val="clear" w:color="auto" w:fill="F7F9FC"/>
          </w:tcPr>
          <w:p>
            <w:pPr>
              <w:spacing w:after="0"/>
            </w:pPr>
            <w:r>
              <w:rPr>
                <w:rFonts w:ascii="Calibri" w:hAnsi="Calibri" w:eastAsia="Calibri" w:cs="Calibri"/>
                <w:b w:val="0"/>
                <w:i w:val="0"/>
                <w:sz w:val="18"/>
                <w:lang w:val="en-US" w:bidi="fa-IR"/>
              </w:rPr>
              <w:t>0/0/26</w:t>
            </w:r>
          </w:p>
        </w:tc>
        <w:tc>
          <w:tcPr>
            <w:tcW w:type="dxa" w:w="1515"/>
            <w:shd w:val="clear" w:color="auto" w:fill="F7F9FC"/>
          </w:tcPr>
          <w:p>
            <w:pPr>
              <w:spacing w:after="0"/>
            </w:pPr>
            <w:r>
              <w:rPr>
                <w:rFonts w:ascii="Calibri" w:hAnsi="Calibri" w:eastAsia="Calibri" w:cs="Calibri"/>
                <w:b w:val="0"/>
                <w:i w:val="0"/>
                <w:sz w:val="18"/>
                <w:lang w:val="en-US" w:bidi="fa-IR"/>
              </w:rPr>
              <w:t>+0.0%</w:t>
            </w:r>
          </w:p>
        </w:tc>
        <w:tc>
          <w:tcPr>
            <w:tcW w:type="dxa" w:w="1790"/>
            <w:shd w:val="clear" w:color="auto" w:fill="F7F9FC"/>
          </w:tcPr>
          <w:p>
            <w:pPr>
              <w:spacing w:after="0"/>
            </w:pPr>
            <w:r>
              <w:rPr>
                <w:rFonts w:ascii="Calibri" w:hAnsi="Calibri" w:eastAsia="Calibri" w:cs="Calibri"/>
                <w:b w:val="0"/>
                <w:i w:val="0"/>
                <w:sz w:val="18"/>
                <w:lang w:val="en-US" w:bidi="fa-IR"/>
              </w:rPr>
              <w:t>0</w:t>
            </w:r>
          </w:p>
        </w:tc>
      </w:tr>
    </w:tbl>
    <w:p>
      <w:pPr>
        <w:spacing w:after="40"/>
      </w:pPr>
    </w:p>
    <w:p>
      <w:pPr>
        <w:pStyle w:val="Heading2"/>
      </w:pPr>
      <w:r>
        <w:rPr>
          <w:rFonts w:ascii="Calibri" w:hAnsi="Calibri" w:eastAsia="Calibri" w:cs="Calibri"/>
          <w:b/>
          <w:i w:val="0"/>
          <w:color w:val="2A78D6"/>
          <w:sz w:val="28"/>
          <w:lang w:val="en-US" w:bidi="fa-IR"/>
        </w:rPr>
        <w:t>10.6 The nineteen automatic checks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551"/>
        <w:gridCol w:w="7086"/>
      </w:tblGrid>
      <w:tr>
        <w:trPr>
          <w:tblHeader/>
        </w:trPr>
        <w:tc>
          <w:tcPr>
            <w:tcW w:type="dxa" w:w="2551"/>
            <w:shd w:val="clear" w:color="auto" w:fill="12263F"/>
          </w:tcPr>
          <w:p>
            <w:pPr>
              <w:spacing w:after="0"/>
            </w:pPr>
            <w:r>
              <w:rPr>
                <w:rFonts w:ascii="Calibri" w:hAnsi="Calibri" w:eastAsia="Calibri" w:cs="Calibri"/>
                <w:b/>
                <w:i w:val="0"/>
                <w:color w:val="FFFFFF"/>
                <w:sz w:val="19"/>
                <w:lang w:val="en-US" w:bidi="fa-IR"/>
              </w:rPr>
              <w:t>Group</w:t>
            </w:r>
          </w:p>
        </w:tc>
        <w:tc>
          <w:tcPr>
            <w:tcW w:type="dxa" w:w="7087"/>
            <w:shd w:val="clear" w:color="auto" w:fill="12263F"/>
          </w:tcPr>
          <w:p>
            <w:pPr>
              <w:spacing w:after="0"/>
            </w:pPr>
            <w:r>
              <w:rPr>
                <w:rFonts w:ascii="Calibri" w:hAnsi="Calibri" w:eastAsia="Calibri" w:cs="Calibri"/>
                <w:b/>
                <w:i w:val="0"/>
                <w:color w:val="FFFFFF"/>
                <w:sz w:val="19"/>
                <w:lang w:val="en-US" w:bidi="fa-IR"/>
              </w:rPr>
              <w:t>Checks</w:t>
            </w:r>
          </w:p>
        </w:tc>
      </w:tr>
      <w:tr>
        <w:trPr>
          <w:cantSplit/>
        </w:trPr>
        <w:tc>
          <w:tcPr>
            <w:tcW w:type="dxa" w:w="2551"/>
          </w:tcPr>
          <w:p>
            <w:pPr>
              <w:spacing w:after="0"/>
            </w:pPr>
            <w:r>
              <w:rPr>
                <w:rFonts w:ascii="Calibri" w:hAnsi="Calibri" w:eastAsia="Calibri" w:cs="Calibri"/>
                <w:b/>
                <w:i w:val="0"/>
                <w:sz w:val="19"/>
                <w:lang w:val="en-US" w:bidi="fa-IR"/>
              </w:rPr>
              <w:t>Completeness</w:t>
            </w:r>
          </w:p>
        </w:tc>
        <w:tc>
          <w:tcPr>
            <w:tcW w:type="dxa" w:w="7087"/>
          </w:tcPr>
          <w:p>
            <w:pPr>
              <w:spacing w:after="0"/>
            </w:pPr>
            <w:r>
              <w:rPr>
                <w:rFonts w:ascii="Calibri" w:hAnsi="Calibri" w:eastAsia="Calibri" w:cs="Calibri"/>
                <w:b w:val="0"/>
                <w:i w:val="0"/>
                <w:sz w:val="19"/>
                <w:lang w:val="en-US" w:bidi="fa-IR"/>
              </w:rPr>
              <w:t>The plan has 30 products x 26 weeks with no missing price; the replay has 30 x 52</w:t>
            </w:r>
          </w:p>
        </w:tc>
      </w:tr>
      <w:tr>
        <w:trPr>
          <w:cantSplit/>
        </w:trPr>
        <w:tc>
          <w:tcPr>
            <w:tcW w:type="dxa" w:w="2551"/>
            <w:shd w:val="clear" w:color="auto" w:fill="F7F9FC"/>
          </w:tcPr>
          <w:p>
            <w:pPr>
              <w:spacing w:after="0"/>
            </w:pPr>
            <w:r>
              <w:rPr>
                <w:rFonts w:ascii="Calibri" w:hAnsi="Calibri" w:eastAsia="Calibri" w:cs="Calibri"/>
                <w:b/>
                <w:i w:val="0"/>
                <w:sz w:val="19"/>
                <w:lang w:val="en-US" w:bidi="fa-IR"/>
              </w:rPr>
              <w:t>Guardrails</w:t>
            </w:r>
          </w:p>
        </w:tc>
        <w:tc>
          <w:tcPr>
            <w:tcW w:type="dxa" w:w="7087"/>
            <w:shd w:val="clear" w:color="auto" w:fill="F7F9FC"/>
          </w:tcPr>
          <w:p>
            <w:pPr>
              <w:spacing w:after="0"/>
            </w:pPr>
            <w:r>
              <w:rPr>
                <w:rFonts w:ascii="Calibri" w:hAnsi="Calibri" w:eastAsia="Calibri" w:cs="Calibri"/>
                <w:b w:val="0"/>
                <w:i w:val="0"/>
                <w:sz w:val="19"/>
                <w:lang w:val="en-US" w:bidi="fa-IR"/>
              </w:rPr>
              <w:t>Every price is within the competitive band (2,340 prices: minimum -0.01 percent, maximum +10.00 percent); every price is above the cost floor (smallest margin over the floor 1.30 dollars); no price moves more than 3 percent from the previous week (largest move 3.00 percent)</w:t>
            </w:r>
          </w:p>
        </w:tc>
      </w:tr>
      <w:tr>
        <w:trPr>
          <w:cantSplit/>
        </w:trPr>
        <w:tc>
          <w:tcPr>
            <w:tcW w:type="dxa" w:w="2551"/>
          </w:tcPr>
          <w:p>
            <w:pPr>
              <w:spacing w:after="0"/>
            </w:pPr>
            <w:r>
              <w:rPr>
                <w:rFonts w:ascii="Calibri" w:hAnsi="Calibri" w:eastAsia="Calibri" w:cs="Calibri"/>
                <w:b/>
                <w:i w:val="0"/>
                <w:sz w:val="19"/>
                <w:lang w:val="en-US" w:bidi="fa-IR"/>
              </w:rPr>
              <w:t>Credit rules</w:t>
            </w:r>
          </w:p>
        </w:tc>
        <w:tc>
          <w:tcPr>
            <w:tcW w:type="dxa" w:w="7087"/>
          </w:tcPr>
          <w:p>
            <w:pPr>
              <w:spacing w:after="0"/>
            </w:pPr>
            <w:r>
              <w:rPr>
                <w:rFonts w:ascii="Calibri" w:hAnsi="Calibri" w:eastAsia="Calibri" w:cs="Calibri"/>
                <w:b w:val="0"/>
                <w:i w:val="0"/>
                <w:sz w:val="19"/>
                <w:lang w:val="en-US" w:bidi="fa-IR"/>
              </w:rPr>
              <w:t>D/E categories never below the reference price (390 price-weeks); rating C markdown never deeper than 5 percent (1,014 price-weeks); no markdown in any peak-season week</w:t>
            </w:r>
          </w:p>
        </w:tc>
      </w:tr>
      <w:tr>
        <w:trPr>
          <w:cantSplit/>
        </w:trPr>
        <w:tc>
          <w:tcPr>
            <w:tcW w:type="dxa" w:w="2551"/>
            <w:shd w:val="clear" w:color="auto" w:fill="F7F9FC"/>
          </w:tcPr>
          <w:p>
            <w:pPr>
              <w:spacing w:after="0"/>
            </w:pPr>
            <w:r>
              <w:rPr>
                <w:rFonts w:ascii="Calibri" w:hAnsi="Calibri" w:eastAsia="Calibri" w:cs="Calibri"/>
                <w:b/>
                <w:i w:val="0"/>
                <w:sz w:val="19"/>
                <w:lang w:val="en-US" w:bidi="fa-IR"/>
              </w:rPr>
              <w:t>Hand calculations</w:t>
            </w:r>
          </w:p>
        </w:tc>
        <w:tc>
          <w:tcPr>
            <w:tcW w:type="dxa" w:w="7087"/>
            <w:shd w:val="clear" w:color="auto" w:fill="F7F9FC"/>
          </w:tcPr>
          <w:p>
            <w:pPr>
              <w:spacing w:after="0"/>
            </w:pPr>
            <w:r>
              <w:rPr>
                <w:rFonts w:ascii="Calibri" w:hAnsi="Calibri" w:eastAsia="Calibri" w:cs="Calibri"/>
                <w:b w:val="0"/>
                <w:i w:val="0"/>
                <w:sz w:val="19"/>
                <w:lang w:val="en-US" w:bidi="fa-IR"/>
              </w:rPr>
              <w:t>Rule 1: 30 percent unserved in a peak gives +8.0 percent, 15 percent in a normal season gives +3.0 percent, 4 percent gives 0; rule 3: 104 weeks of cover off-peak gives -10 percent, 26 weeks gives 0, 52 weeks gives -5 percent, peak gives 0</w:t>
            </w:r>
          </w:p>
        </w:tc>
      </w:tr>
      <w:tr>
        <w:trPr>
          <w:cantSplit/>
        </w:trPr>
        <w:tc>
          <w:tcPr>
            <w:tcW w:type="dxa" w:w="2551"/>
          </w:tcPr>
          <w:p>
            <w:pPr>
              <w:spacing w:after="0"/>
            </w:pPr>
            <w:r>
              <w:rPr>
                <w:rFonts w:ascii="Calibri" w:hAnsi="Calibri" w:eastAsia="Calibri" w:cs="Calibri"/>
                <w:b/>
                <w:i w:val="0"/>
                <w:sz w:val="19"/>
                <w:lang w:val="en-US" w:bidi="fa-IR"/>
              </w:rPr>
              <w:t>Logic</w:t>
            </w:r>
          </w:p>
        </w:tc>
        <w:tc>
          <w:tcPr>
            <w:tcW w:type="dxa" w:w="7087"/>
          </w:tcPr>
          <w:p>
            <w:pPr>
              <w:spacing w:after="0"/>
            </w:pPr>
            <w:r>
              <w:rPr>
                <w:rFonts w:ascii="Calibri" w:hAnsi="Calibri" w:eastAsia="Calibri" w:cs="Calibri"/>
                <w:b w:val="0"/>
                <w:i w:val="0"/>
                <w:sz w:val="19"/>
                <w:lang w:val="en-US" w:bidi="fa-IR"/>
              </w:rPr>
              <w:t>Rule 1 is monotone (more unserved demand never lowers the premium, in every season); peak premium is at least normal at least off-peak at the same scarcity; the engine is deterministic (re-running gives identical prices)</w:t>
            </w:r>
          </w:p>
        </w:tc>
      </w:tr>
      <w:tr>
        <w:trPr>
          <w:cantSplit/>
        </w:trPr>
        <w:tc>
          <w:tcPr>
            <w:tcW w:type="dxa" w:w="2551"/>
            <w:shd w:val="clear" w:color="auto" w:fill="F7F9FC"/>
          </w:tcPr>
          <w:p>
            <w:pPr>
              <w:spacing w:after="0"/>
            </w:pPr>
            <w:r>
              <w:rPr>
                <w:rFonts w:ascii="Calibri" w:hAnsi="Calibri" w:eastAsia="Calibri" w:cs="Calibri"/>
                <w:b/>
                <w:i w:val="0"/>
                <w:sz w:val="19"/>
                <w:lang w:val="en-US" w:bidi="fa-IR"/>
              </w:rPr>
              <w:t>Simulation and evaluation</w:t>
            </w:r>
          </w:p>
        </w:tc>
        <w:tc>
          <w:tcPr>
            <w:tcW w:type="dxa" w:w="7087"/>
            <w:shd w:val="clear" w:color="auto" w:fill="F7F9FC"/>
          </w:tcPr>
          <w:p>
            <w:pPr>
              <w:spacing w:after="0"/>
            </w:pPr>
            <w:r>
              <w:rPr>
                <w:rFonts w:ascii="Calibri" w:hAnsi="Calibri" w:eastAsia="Calibri" w:cs="Calibri"/>
                <w:b w:val="0"/>
                <w:i w:val="0"/>
                <w:sz w:val="19"/>
                <w:lang w:val="en-US" w:bidi="fa-IR"/>
              </w:rPr>
              <w:t>The simulated baseline reproduces the Part 2 expected sales within 5 percent (actual -0.07 percent); the replay uses only information available at decision time; the benefit falls as customers become more price-sensitive; if customers ignore price the engine can only add profit; with scarcity-only pricing and stressed customers (e = -2) the expected units sold fall by only 0.47 percent; the money impact of the 780 rows equals the sum over products</w:t>
            </w:r>
          </w:p>
        </w:tc>
      </w:tr>
    </w:tbl>
    <w:p>
      <w:pPr>
        <w:spacing w:after="40"/>
      </w:pPr>
    </w:p>
    <w:p>
      <w:pPr>
        <w:pStyle w:val="Heading2"/>
      </w:pPr>
      <w:r>
        <w:rPr>
          <w:rFonts w:ascii="Calibri" w:hAnsi="Calibri" w:eastAsia="Calibri" w:cs="Calibri"/>
          <w:b/>
          <w:i w:val="0"/>
          <w:color w:val="2A78D6"/>
          <w:sz w:val="28"/>
          <w:lang w:val="en-US" w:bidi="fa-IR"/>
        </w:rPr>
        <w:t>10.7 Beyond price: stock and credit actions</w:t>
      </w:r>
    </w:p>
    <w:p>
      <w:r>
        <w:rPr>
          <w:rFonts w:ascii="Calibri" w:hAnsi="Calibri" w:eastAsia="Calibri" w:cs="Calibri"/>
          <w:b w:val="0"/>
          <w:i w:val="0"/>
          <w:lang w:val="en-US" w:bidi="fa-IR"/>
        </w:rPr>
        <w:t>A pricing engine must know when price is the wrong tool. Two groups of actions come from the analysis and are worth more than the pricing gain:</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Over-stock: five products hold 64 to 370 weeks of stock, 10.8 million dollars at cost, costing about 1.3 million dollars a year to carry. The action is to stop purchasing until stock is below 26 weeks of demand and to offer bulk or export deals; a price cut cannot clear this stock (9.9). Wheat - Hard Red alone is 6.5 million dollars.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Lean products: 78 percent of product-weeks are scarce, and 44 percent of forecast revenue is unserved at historical stock levels. The dashboard alerts give the stock to plan for (the P90 forecast for the next 8 weeks). A pricing gain is only worth having if the company keeps selling, so raising stock cover for lean products comes first.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Credit: Beverages and Cocoa is rated D in the credit scenario. No discounts, a risk premium of 2.5 percent and payment terms 15 days shorter, which frees about 361 thousand dollars of cash.</w:t>
      </w:r>
    </w:p>
    <w:p>
      <w:pPr>
        <w:pStyle w:val="Heading2"/>
      </w:pPr>
      <w:r>
        <w:rPr>
          <w:rFonts w:ascii="Calibri" w:hAnsi="Calibri" w:eastAsia="Calibri" w:cs="Calibri"/>
          <w:b/>
          <w:i w:val="0"/>
          <w:color w:val="2A78D6"/>
          <w:sz w:val="28"/>
          <w:lang w:val="en-US" w:bidi="fa-IR"/>
        </w:rPr>
        <w:t>10.8 Pilots before roll-out</w:t>
      </w:r>
    </w:p>
    <w:p>
      <w:r>
        <w:rPr>
          <w:rFonts w:ascii="Calibri" w:hAnsi="Calibri" w:eastAsia="Calibri" w:cs="Calibri"/>
          <w:b w:val="0"/>
          <w:i w:val="0"/>
          <w:lang w:val="en-US" w:bidi="fa-IR"/>
        </w:rPr>
        <w:t>Two assumptions remain open: price sensitivity and competitor prices. Two pilots replace them with measurements. Note that for products that sell out, units sold equal the stock, so a price test there only shows whether they still sell out; real price sensitivity can only be measured on products with ample stock.</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417"/>
        <w:gridCol w:w="2409"/>
        <w:gridCol w:w="3118"/>
        <w:gridCol w:w="2692"/>
      </w:tblGrid>
      <w:tr>
        <w:trPr>
          <w:tblHeader/>
        </w:trPr>
        <w:tc>
          <w:tcPr>
            <w:tcW w:type="dxa" w:w="1417"/>
            <w:shd w:val="clear" w:color="auto" w:fill="12263F"/>
          </w:tcPr>
          <w:p>
            <w:pPr>
              <w:spacing w:after="0"/>
            </w:pPr>
            <w:r>
              <w:rPr>
                <w:rFonts w:ascii="Calibri" w:hAnsi="Calibri" w:eastAsia="Calibri" w:cs="Calibri"/>
                <w:b/>
                <w:i w:val="0"/>
                <w:color w:val="FFFFFF"/>
                <w:sz w:val="18"/>
                <w:lang w:val="en-US" w:bidi="fa-IR"/>
              </w:rPr>
              <w:t>Pilot</w:t>
            </w:r>
          </w:p>
        </w:tc>
        <w:tc>
          <w:tcPr>
            <w:tcW w:type="dxa" w:w="2409"/>
            <w:shd w:val="clear" w:color="auto" w:fill="12263F"/>
          </w:tcPr>
          <w:p>
            <w:pPr>
              <w:spacing w:after="0"/>
            </w:pPr>
            <w:r>
              <w:rPr>
                <w:rFonts w:ascii="Calibri" w:hAnsi="Calibri" w:eastAsia="Calibri" w:cs="Calibri"/>
                <w:b/>
                <w:i w:val="0"/>
                <w:color w:val="FFFFFF"/>
                <w:sz w:val="18"/>
                <w:lang w:val="en-US" w:bidi="fa-IR"/>
              </w:rPr>
              <w:t>Question</w:t>
            </w:r>
          </w:p>
        </w:tc>
        <w:tc>
          <w:tcPr>
            <w:tcW w:type="dxa" w:w="3118"/>
            <w:shd w:val="clear" w:color="auto" w:fill="12263F"/>
          </w:tcPr>
          <w:p>
            <w:pPr>
              <w:spacing w:after="0"/>
            </w:pPr>
            <w:r>
              <w:rPr>
                <w:rFonts w:ascii="Calibri" w:hAnsi="Calibri" w:eastAsia="Calibri" w:cs="Calibri"/>
                <w:b/>
                <w:i w:val="0"/>
                <w:color w:val="FFFFFF"/>
                <w:sz w:val="18"/>
                <w:lang w:val="en-US" w:bidi="fa-IR"/>
              </w:rPr>
              <w:t>Design</w:t>
            </w:r>
          </w:p>
        </w:tc>
        <w:tc>
          <w:tcPr>
            <w:tcW w:type="dxa" w:w="2693"/>
            <w:shd w:val="clear" w:color="auto" w:fill="12263F"/>
          </w:tcPr>
          <w:p>
            <w:pPr>
              <w:spacing w:after="0"/>
            </w:pPr>
            <w:r>
              <w:rPr>
                <w:rFonts w:ascii="Calibri" w:hAnsi="Calibri" w:eastAsia="Calibri" w:cs="Calibri"/>
                <w:b/>
                <w:i w:val="0"/>
                <w:color w:val="FFFFFF"/>
                <w:sz w:val="18"/>
                <w:lang w:val="en-US" w:bidi="fa-IR"/>
              </w:rPr>
              <w:t>Success / output</w:t>
            </w:r>
          </w:p>
        </w:tc>
      </w:tr>
      <w:tr>
        <w:trPr>
          <w:cantSplit/>
        </w:trPr>
        <w:tc>
          <w:tcPr>
            <w:tcW w:type="dxa" w:w="1417"/>
          </w:tcPr>
          <w:p>
            <w:pPr>
              <w:spacing w:after="0"/>
            </w:pPr>
            <w:r>
              <w:rPr>
                <w:rFonts w:ascii="Calibri" w:hAnsi="Calibri" w:eastAsia="Calibri" w:cs="Calibri"/>
                <w:b/>
                <w:i w:val="0"/>
                <w:sz w:val="18"/>
                <w:lang w:val="en-US" w:bidi="fa-IR"/>
              </w:rPr>
              <w:t>A (8 weeks)</w:t>
            </w:r>
          </w:p>
        </w:tc>
        <w:tc>
          <w:tcPr>
            <w:tcW w:type="dxa" w:w="2409"/>
          </w:tcPr>
          <w:p>
            <w:pPr>
              <w:spacing w:after="0"/>
            </w:pPr>
            <w:r>
              <w:rPr>
                <w:rFonts w:ascii="Calibri" w:hAnsi="Calibri" w:eastAsia="Calibri" w:cs="Calibri"/>
                <w:b w:val="0"/>
                <w:i w:val="0"/>
                <w:sz w:val="18"/>
                <w:lang w:val="en-US" w:bidi="fa-IR"/>
              </w:rPr>
              <w:t>Do scarce products still sell out at a higher price?</w:t>
            </w:r>
          </w:p>
        </w:tc>
        <w:tc>
          <w:tcPr>
            <w:tcW w:type="dxa" w:w="3118"/>
          </w:tcPr>
          <w:p>
            <w:pPr>
              <w:spacing w:after="0"/>
            </w:pPr>
            <w:r>
              <w:rPr>
                <w:rFonts w:ascii="Calibri" w:hAnsi="Calibri" w:eastAsia="Calibri" w:cs="Calibri"/>
                <w:b w:val="0"/>
                <w:i w:val="0"/>
                <w:sz w:val="18"/>
                <w:lang w:val="en-US" w:bidi="fa-IR"/>
              </w:rPr>
              <w:t>6 scarce products at +3 percent and +5 percent, with matched control products</w:t>
            </w:r>
          </w:p>
        </w:tc>
        <w:tc>
          <w:tcPr>
            <w:tcW w:type="dxa" w:w="2693"/>
          </w:tcPr>
          <w:p>
            <w:pPr>
              <w:spacing w:after="0"/>
            </w:pPr>
            <w:r>
              <w:rPr>
                <w:rFonts w:ascii="Calibri" w:hAnsi="Calibri" w:eastAsia="Calibri" w:cs="Calibri"/>
                <w:b w:val="0"/>
                <w:i w:val="0"/>
                <w:sz w:val="18"/>
                <w:lang w:val="en-US" w:bidi="fa-IR"/>
              </w:rPr>
              <w:t>Units within 1 percent of the control and stock still sells out</w:t>
            </w:r>
          </w:p>
        </w:tc>
      </w:tr>
      <w:tr>
        <w:trPr>
          <w:cantSplit/>
        </w:trPr>
        <w:tc>
          <w:tcPr>
            <w:tcW w:type="dxa" w:w="1417"/>
            <w:shd w:val="clear" w:color="auto" w:fill="F7F9FC"/>
          </w:tcPr>
          <w:p>
            <w:pPr>
              <w:spacing w:after="0"/>
            </w:pPr>
            <w:r>
              <w:rPr>
                <w:rFonts w:ascii="Calibri" w:hAnsi="Calibri" w:eastAsia="Calibri" w:cs="Calibri"/>
                <w:b/>
                <w:i w:val="0"/>
                <w:sz w:val="18"/>
                <w:lang w:val="en-US" w:bidi="fa-IR"/>
              </w:rPr>
              <w:t>B (8 weeks)</w:t>
            </w:r>
          </w:p>
        </w:tc>
        <w:tc>
          <w:tcPr>
            <w:tcW w:type="dxa" w:w="2409"/>
            <w:shd w:val="clear" w:color="auto" w:fill="F7F9FC"/>
          </w:tcPr>
          <w:p>
            <w:pPr>
              <w:spacing w:after="0"/>
            </w:pPr>
            <w:r>
              <w:rPr>
                <w:rFonts w:ascii="Calibri" w:hAnsi="Calibri" w:eastAsia="Calibri" w:cs="Calibri"/>
                <w:b w:val="0"/>
                <w:i w:val="0"/>
                <w:sz w:val="18"/>
                <w:lang w:val="en-US" w:bidi="fa-IR"/>
              </w:rPr>
              <w:t>How price-sensitive are customers?</w:t>
            </w:r>
          </w:p>
        </w:tc>
        <w:tc>
          <w:tcPr>
            <w:tcW w:type="dxa" w:w="3118"/>
            <w:shd w:val="clear" w:color="auto" w:fill="F7F9FC"/>
          </w:tcPr>
          <w:p>
            <w:pPr>
              <w:spacing w:after="0"/>
            </w:pPr>
            <w:r>
              <w:rPr>
                <w:rFonts w:ascii="Calibri" w:hAnsi="Calibri" w:eastAsia="Calibri" w:cs="Calibri"/>
                <w:b w:val="0"/>
                <w:i w:val="0"/>
                <w:sz w:val="18"/>
                <w:lang w:val="en-US" w:bidi="fa-IR"/>
              </w:rPr>
              <w:t>High-stock products with price +3 percent or -3 percent in random weeks (weekly demand noise about 8 percent)</w:t>
            </w:r>
          </w:p>
        </w:tc>
        <w:tc>
          <w:tcPr>
            <w:tcW w:type="dxa" w:w="2693"/>
            <w:shd w:val="clear" w:color="auto" w:fill="F7F9FC"/>
          </w:tcPr>
          <w:p>
            <w:pPr>
              <w:spacing w:after="0"/>
            </w:pPr>
            <w:r>
              <w:rPr>
                <w:rFonts w:ascii="Calibri" w:hAnsi="Calibri" w:eastAsia="Calibri" w:cs="Calibri"/>
                <w:b w:val="0"/>
                <w:i w:val="0"/>
                <w:sz w:val="18"/>
                <w:lang w:val="en-US" w:bidi="fa-IR"/>
              </w:rPr>
              <w:t>A measured price sensitivity that replaces the planning assumption (update EPS_PLAN and EPS_STRESS)</w:t>
            </w:r>
          </w:p>
        </w:tc>
      </w:tr>
    </w:tbl>
    <w:p>
      <w:pPr>
        <w:spacing w:after="40"/>
      </w:pPr>
    </w:p>
    <w:p>
      <w:r>
        <w:rPr>
          <w:rFonts w:ascii="Calibri" w:hAnsi="Calibri" w:eastAsia="Calibri" w:cs="Calibri"/>
          <w:b w:val="0"/>
          <w:i w:val="0"/>
          <w:lang w:val="en-US" w:bidi="fa-IR"/>
        </w:rPr>
        <w:t>Data to request next: customer invoices and payment history (to replace the credit scenario) and competitor price observations (to replace the 13-week average proxy).</w:t>
      </w:r>
    </w:p>
    <w:p>
      <w:pPr>
        <w:pStyle w:val="Heading2"/>
      </w:pPr>
      <w:r>
        <w:rPr>
          <w:rFonts w:ascii="Calibri" w:hAnsi="Calibri" w:eastAsia="Calibri" w:cs="Calibri"/>
          <w:b/>
          <w:i w:val="0"/>
          <w:color w:val="2A78D6"/>
          <w:sz w:val="28"/>
          <w:lang w:val="en-US" w:bidi="fa-IR"/>
        </w:rPr>
        <w:t>10.9 Deliverables of Part 4</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notebook part4_pricing_v1.1 with the rulebook (Section 2), the 26-week plan, the 52-week replay, the money impact as a range, the sensitivity analyses, the stock and credit actions, the pilot design and the checks.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 Word document, pricing_rulebook_v1.1.docx, that documents the mathematical rules and algorithmic logic of the pricing engine for managers (the assignment's documentation deliverable).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An Excel workbook with 8 sheets (Summary, Rulebook, Price_Plan, Plan_By_Product, ROI_Impact, Sensitivity, Stock_And_Credit_Actions, Safety_Checks) and six figures.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price-plan tables in the dashboard database, which fill the Pricing tab of the dashboard.</w:t>
      </w:r>
    </w:p>
    <w:p>
      <w:pPr>
        <w:pStyle w:val="Heading2"/>
      </w:pPr>
      <w:r>
        <w:rPr>
          <w:rFonts w:ascii="Calibri" w:hAnsi="Calibri" w:eastAsia="Calibri" w:cs="Calibri"/>
          <w:b/>
          <w:i w:val="0"/>
          <w:color w:val="2A78D6"/>
          <w:sz w:val="28"/>
          <w:lang w:val="en-US" w:bidi="fa-IR"/>
        </w:rPr>
        <w:t>10.10 Assumptions and limits of Part 4</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Price sensitivity is not identifiable from the data (effect -0.017, 95 percent interval -0.056 to +0.021); the planning value -1 and the protection value -2 are assumptions, and results are shown from 0 to -3.</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No competitor prices: the 13-week average price with a band of -8 percent and +10 percent is the proxy for the market. Competitors' reactions to the company's prices are not modelled.</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Credit ratings come from scenario inputs. Holding cost 12 percent a year and funding cost 8 percent a year are assumptions.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engine works per product-week; effects between products (for example substitution between two types of rice) and customer- or channel-level pricing are not modelled and would need customer data.</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Future stock is simulated from each product's own history; the money impact depends on the reconstructed demand (tested down to 50 percent of the estimate).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Business practice matters: in a B2B commodity business long-term customers and contracts may limit how often and how much prices can change. The weekly step limit and the cap of 8 percent are the engine's answer, and the pilots test the commercial reaction before roll-out.</w:t>
      </w:r>
    </w:p>
    <w:p>
      <w:pPr>
        <w:pStyle w:val="Heading1"/>
      </w:pPr>
      <w:r>
        <w:rPr>
          <w:rFonts w:ascii="Calibri" w:hAnsi="Calibri" w:eastAsia="Calibri" w:cs="Calibri"/>
          <w:b/>
          <w:i w:val="0"/>
          <w:color w:val="12263F"/>
          <w:sz w:val="36"/>
          <w:lang w:val="en-US" w:bidi="fa-IR"/>
        </w:rPr>
        <w:t>11. Assumptions, decisions, limits and reproduction</w:t>
      </w:r>
    </w:p>
    <w:p>
      <w:pPr>
        <w:pStyle w:val="Heading2"/>
      </w:pPr>
      <w:r>
        <w:rPr>
          <w:rFonts w:ascii="Calibri" w:hAnsi="Calibri" w:eastAsia="Calibri" w:cs="Calibri"/>
          <w:b/>
          <w:i w:val="0"/>
          <w:color w:val="2A78D6"/>
          <w:sz w:val="28"/>
          <w:lang w:val="en-US" w:bidi="fa-IR"/>
        </w:rPr>
        <w:t>11.1 Assumptions register</w:t>
      </w:r>
    </w:p>
    <w:p>
      <w:r>
        <w:rPr>
          <w:rFonts w:ascii="Calibri" w:hAnsi="Calibri" w:eastAsia="Calibri" w:cs="Calibri"/>
          <w:b w:val="0"/>
          <w:i w:val="0"/>
          <w:lang w:val="en-US" w:bidi="fa-IR"/>
        </w:rPr>
        <w:t>Every assumption of the project is listed here with the reason it was made and how it is checked or replaced. An assumption is not a weakness if it is visible, reasoned and replaceable.</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3259"/>
        <w:gridCol w:w="708"/>
        <w:gridCol w:w="2692"/>
        <w:gridCol w:w="2976"/>
      </w:tblGrid>
      <w:tr>
        <w:trPr>
          <w:tblHeader/>
        </w:trPr>
        <w:tc>
          <w:tcPr>
            <w:tcW w:type="dxa" w:w="3260"/>
            <w:shd w:val="clear" w:color="auto" w:fill="12263F"/>
          </w:tcPr>
          <w:p>
            <w:pPr>
              <w:spacing w:after="0"/>
            </w:pPr>
            <w:r>
              <w:rPr>
                <w:rFonts w:ascii="Calibri" w:hAnsi="Calibri" w:eastAsia="Calibri" w:cs="Calibri"/>
                <w:b/>
                <w:i w:val="0"/>
                <w:color w:val="FFFFFF"/>
                <w:sz w:val="18"/>
                <w:lang w:val="en-US" w:bidi="fa-IR"/>
              </w:rPr>
              <w:t>Assumption</w:t>
            </w:r>
          </w:p>
        </w:tc>
        <w:tc>
          <w:tcPr>
            <w:tcW w:type="dxa" w:w="709"/>
            <w:shd w:val="clear" w:color="auto" w:fill="12263F"/>
          </w:tcPr>
          <w:p>
            <w:pPr>
              <w:spacing w:after="0"/>
            </w:pPr>
            <w:r>
              <w:rPr>
                <w:rFonts w:ascii="Calibri" w:hAnsi="Calibri" w:eastAsia="Calibri" w:cs="Calibri"/>
                <w:b/>
                <w:i w:val="0"/>
                <w:color w:val="FFFFFF"/>
                <w:sz w:val="18"/>
                <w:lang w:val="en-US" w:bidi="fa-IR"/>
              </w:rPr>
              <w:t>Part</w:t>
            </w:r>
          </w:p>
        </w:tc>
        <w:tc>
          <w:tcPr>
            <w:tcW w:type="dxa" w:w="2693"/>
            <w:shd w:val="clear" w:color="auto" w:fill="12263F"/>
          </w:tcPr>
          <w:p>
            <w:pPr>
              <w:spacing w:after="0"/>
            </w:pPr>
            <w:r>
              <w:rPr>
                <w:rFonts w:ascii="Calibri" w:hAnsi="Calibri" w:eastAsia="Calibri" w:cs="Calibri"/>
                <w:b/>
                <w:i w:val="0"/>
                <w:color w:val="FFFFFF"/>
                <w:sz w:val="18"/>
                <w:lang w:val="en-US" w:bidi="fa-IR"/>
              </w:rPr>
              <w:t>Why it was made</w:t>
            </w:r>
          </w:p>
        </w:tc>
        <w:tc>
          <w:tcPr>
            <w:tcW w:type="dxa" w:w="2976"/>
            <w:shd w:val="clear" w:color="auto" w:fill="12263F"/>
          </w:tcPr>
          <w:p>
            <w:pPr>
              <w:spacing w:after="0"/>
            </w:pPr>
            <w:r>
              <w:rPr>
                <w:rFonts w:ascii="Calibri" w:hAnsi="Calibri" w:eastAsia="Calibri" w:cs="Calibri"/>
                <w:b/>
                <w:i w:val="0"/>
                <w:color w:val="FFFFFF"/>
                <w:sz w:val="18"/>
                <w:lang w:val="en-US" w:bidi="fa-IR"/>
              </w:rPr>
              <w:t>How it is checked or replaced</w:t>
            </w:r>
          </w:p>
        </w:tc>
      </w:tr>
      <w:tr>
        <w:trPr>
          <w:cantSplit/>
        </w:trPr>
        <w:tc>
          <w:tcPr>
            <w:tcW w:type="dxa" w:w="3260"/>
          </w:tcPr>
          <w:p>
            <w:pPr>
              <w:spacing w:after="0"/>
            </w:pPr>
            <w:r>
              <w:rPr>
                <w:rFonts w:ascii="Calibri" w:hAnsi="Calibri" w:eastAsia="Calibri" w:cs="Calibri"/>
                <w:b/>
                <w:i w:val="0"/>
                <w:sz w:val="18"/>
                <w:lang w:val="en-US" w:bidi="fa-IR"/>
              </w:rPr>
              <w:t>Synthetic calendar: week 1 = Monday 6 January 2020</w:t>
            </w:r>
          </w:p>
        </w:tc>
        <w:tc>
          <w:tcPr>
            <w:tcW w:type="dxa" w:w="709"/>
          </w:tcPr>
          <w:p>
            <w:pPr>
              <w:spacing w:after="0"/>
            </w:pPr>
            <w:r>
              <w:rPr>
                <w:rFonts w:ascii="Calibri" w:hAnsi="Calibri" w:eastAsia="Calibri" w:cs="Calibri"/>
                <w:b w:val="0"/>
                <w:i w:val="0"/>
                <w:sz w:val="18"/>
                <w:lang w:val="en-US" w:bidi="fa-IR"/>
              </w:rPr>
              <w:t>1-4</w:t>
            </w:r>
          </w:p>
        </w:tc>
        <w:tc>
          <w:tcPr>
            <w:tcW w:type="dxa" w:w="2693"/>
          </w:tcPr>
          <w:p>
            <w:pPr>
              <w:spacing w:after="0"/>
            </w:pPr>
            <w:r>
              <w:rPr>
                <w:rFonts w:ascii="Calibri" w:hAnsi="Calibri" w:eastAsia="Calibri" w:cs="Calibri"/>
                <w:b w:val="0"/>
                <w:i w:val="0"/>
                <w:sz w:val="18"/>
                <w:lang w:val="en-US" w:bidi="fa-IR"/>
              </w:rPr>
              <w:t>The file has week numbers only</w:t>
            </w:r>
          </w:p>
        </w:tc>
        <w:tc>
          <w:tcPr>
            <w:tcW w:type="dxa" w:w="2976"/>
          </w:tcPr>
          <w:p>
            <w:pPr>
              <w:spacing w:after="0"/>
            </w:pPr>
            <w:r>
              <w:rPr>
                <w:rFonts w:ascii="Calibri" w:hAnsi="Calibri" w:eastAsia="Calibri" w:cs="Calibri"/>
                <w:b w:val="0"/>
                <w:i w:val="0"/>
                <w:sz w:val="18"/>
                <w:lang w:val="en-US" w:bidi="fa-IR"/>
              </w:rPr>
              <w:t>Real dates replace it; no result depends on the start date; seasonal statements refer to the 52-week cycle</w:t>
            </w:r>
          </w:p>
        </w:tc>
      </w:tr>
      <w:tr>
        <w:trPr>
          <w:cantSplit/>
        </w:trPr>
        <w:tc>
          <w:tcPr>
            <w:tcW w:type="dxa" w:w="3260"/>
            <w:shd w:val="clear" w:color="auto" w:fill="F7F9FC"/>
          </w:tcPr>
          <w:p>
            <w:pPr>
              <w:spacing w:after="0"/>
            </w:pPr>
            <w:r>
              <w:rPr>
                <w:rFonts w:ascii="Calibri" w:hAnsi="Calibri" w:eastAsia="Calibri" w:cs="Calibri"/>
                <w:b/>
                <w:i w:val="0"/>
                <w:sz w:val="18"/>
                <w:lang w:val="en-US" w:bidi="fa-IR"/>
              </w:rPr>
              <w:t>Product categories derived from product names</w:t>
            </w:r>
          </w:p>
        </w:tc>
        <w:tc>
          <w:tcPr>
            <w:tcW w:type="dxa" w:w="709"/>
            <w:shd w:val="clear" w:color="auto" w:fill="F7F9FC"/>
          </w:tcPr>
          <w:p>
            <w:pPr>
              <w:spacing w:after="0"/>
            </w:pPr>
            <w:r>
              <w:rPr>
                <w:rFonts w:ascii="Calibri" w:hAnsi="Calibri" w:eastAsia="Calibri" w:cs="Calibri"/>
                <w:b w:val="0"/>
                <w:i w:val="0"/>
                <w:sz w:val="18"/>
                <w:lang w:val="en-US" w:bidi="fa-IR"/>
              </w:rPr>
              <w:t>1, 3</w:t>
            </w:r>
          </w:p>
        </w:tc>
        <w:tc>
          <w:tcPr>
            <w:tcW w:type="dxa" w:w="2693"/>
            <w:shd w:val="clear" w:color="auto" w:fill="F7F9FC"/>
          </w:tcPr>
          <w:p>
            <w:pPr>
              <w:spacing w:after="0"/>
            </w:pPr>
            <w:r>
              <w:rPr>
                <w:rFonts w:ascii="Calibri" w:hAnsi="Calibri" w:eastAsia="Calibri" w:cs="Calibri"/>
                <w:b w:val="0"/>
                <w:i w:val="0"/>
                <w:sz w:val="18"/>
                <w:lang w:val="en-US" w:bidi="fa-IR"/>
              </w:rPr>
              <w:t>No category column in the file</w:t>
            </w:r>
          </w:p>
        </w:tc>
        <w:tc>
          <w:tcPr>
            <w:tcW w:type="dxa" w:w="2976"/>
            <w:shd w:val="clear" w:color="auto" w:fill="F7F9FC"/>
          </w:tcPr>
          <w:p>
            <w:pPr>
              <w:spacing w:after="0"/>
            </w:pPr>
            <w:r>
              <w:rPr>
                <w:rFonts w:ascii="Calibri" w:hAnsi="Calibri" w:eastAsia="Calibri" w:cs="Calibri"/>
                <w:b w:val="0"/>
                <w:i w:val="0"/>
                <w:sz w:val="18"/>
                <w:lang w:val="en-US" w:bidi="fa-IR"/>
              </w:rPr>
              <w:t>Replace with the company's own classification</w:t>
            </w:r>
          </w:p>
        </w:tc>
      </w:tr>
      <w:tr>
        <w:trPr>
          <w:cantSplit/>
        </w:trPr>
        <w:tc>
          <w:tcPr>
            <w:tcW w:type="dxa" w:w="3260"/>
          </w:tcPr>
          <w:p>
            <w:pPr>
              <w:spacing w:after="0"/>
            </w:pPr>
            <w:r>
              <w:rPr>
                <w:rFonts w:ascii="Calibri" w:hAnsi="Calibri" w:eastAsia="Calibri" w:cs="Calibri"/>
                <w:b/>
                <w:i w:val="0"/>
                <w:sz w:val="18"/>
                <w:lang w:val="en-US" w:bidi="fa-IR"/>
              </w:rPr>
              <w:t>Sales = min(demand, stock available); stock available = previous row's inventory</w:t>
            </w:r>
          </w:p>
        </w:tc>
        <w:tc>
          <w:tcPr>
            <w:tcW w:type="dxa" w:w="709"/>
          </w:tcPr>
          <w:p>
            <w:pPr>
              <w:spacing w:after="0"/>
            </w:pPr>
            <w:r>
              <w:rPr>
                <w:rFonts w:ascii="Calibri" w:hAnsi="Calibri" w:eastAsia="Calibri" w:cs="Calibri"/>
                <w:b w:val="0"/>
                <w:i w:val="0"/>
                <w:sz w:val="18"/>
                <w:lang w:val="en-US" w:bidi="fa-IR"/>
              </w:rPr>
              <w:t>1-4</w:t>
            </w:r>
          </w:p>
        </w:tc>
        <w:tc>
          <w:tcPr>
            <w:tcW w:type="dxa" w:w="2693"/>
          </w:tcPr>
          <w:p>
            <w:pPr>
              <w:spacing w:after="0"/>
            </w:pPr>
            <w:r>
              <w:rPr>
                <w:rFonts w:ascii="Calibri" w:hAnsi="Calibri" w:eastAsia="Calibri" w:cs="Calibri"/>
                <w:b w:val="0"/>
                <w:i w:val="0"/>
                <w:sz w:val="18"/>
                <w:lang w:val="en-US" w:bidi="fa-IR"/>
              </w:rPr>
              <w:t>Zero stock gives zero sales; pile-ups sit at the stock caps</w:t>
            </w:r>
          </w:p>
        </w:tc>
        <w:tc>
          <w:tcPr>
            <w:tcW w:type="dxa" w:w="2976"/>
          </w:tcPr>
          <w:p>
            <w:pPr>
              <w:spacing w:after="0"/>
            </w:pPr>
            <w:r>
              <w:rPr>
                <w:rFonts w:ascii="Calibri" w:hAnsi="Calibri" w:eastAsia="Calibri" w:cs="Calibri"/>
                <w:b w:val="0"/>
                <w:i w:val="0"/>
                <w:sz w:val="18"/>
                <w:lang w:val="en-US" w:bidi="fa-IR"/>
              </w:rPr>
              <w:t>Verified by four predictions: zero violations in the database</w:t>
            </w:r>
          </w:p>
        </w:tc>
      </w:tr>
      <w:tr>
        <w:trPr>
          <w:cantSplit/>
        </w:trPr>
        <w:tc>
          <w:tcPr>
            <w:tcW w:type="dxa" w:w="3260"/>
            <w:shd w:val="clear" w:color="auto" w:fill="F7F9FC"/>
          </w:tcPr>
          <w:p>
            <w:pPr>
              <w:spacing w:after="0"/>
            </w:pPr>
            <w:r>
              <w:rPr>
                <w:rFonts w:ascii="Calibri" w:hAnsi="Calibri" w:eastAsia="Calibri" w:cs="Calibri"/>
                <w:b/>
                <w:i w:val="0"/>
                <w:sz w:val="18"/>
                <w:lang w:val="en-US" w:bidi="fa-IR"/>
              </w:rPr>
              <w:t>The legacy forecast is a usable, noisy, unbiased demand signal</w:t>
            </w:r>
          </w:p>
        </w:tc>
        <w:tc>
          <w:tcPr>
            <w:tcW w:type="dxa" w:w="709"/>
            <w:shd w:val="clear" w:color="auto" w:fill="F7F9FC"/>
          </w:tcPr>
          <w:p>
            <w:pPr>
              <w:spacing w:after="0"/>
            </w:pPr>
            <w:r>
              <w:rPr>
                <w:rFonts w:ascii="Calibri" w:hAnsi="Calibri" w:eastAsia="Calibri" w:cs="Calibri"/>
                <w:b w:val="0"/>
                <w:i w:val="0"/>
                <w:sz w:val="18"/>
                <w:lang w:val="en-US" w:bidi="fa-IR"/>
              </w:rPr>
              <w:t>2</w:t>
            </w:r>
          </w:p>
        </w:tc>
        <w:tc>
          <w:tcPr>
            <w:tcW w:type="dxa" w:w="2693"/>
            <w:shd w:val="clear" w:color="auto" w:fill="F7F9FC"/>
          </w:tcPr>
          <w:p>
            <w:pPr>
              <w:spacing w:after="0"/>
            </w:pPr>
            <w:r>
              <w:rPr>
                <w:rFonts w:ascii="Calibri" w:hAnsi="Calibri" w:eastAsia="Calibri" w:cs="Calibri"/>
                <w:b w:val="0"/>
                <w:i w:val="0"/>
                <w:sz w:val="18"/>
                <w:lang w:val="en-US" w:bidi="fa-IR"/>
              </w:rPr>
              <w:t>Bias -0.4% and correlation 0.97 on weeks where the truth is known</w:t>
            </w:r>
          </w:p>
        </w:tc>
        <w:tc>
          <w:tcPr>
            <w:tcW w:type="dxa" w:w="2976"/>
            <w:shd w:val="clear" w:color="auto" w:fill="F7F9FC"/>
          </w:tcPr>
          <w:p>
            <w:pPr>
              <w:spacing w:after="0"/>
            </w:pPr>
            <w:r>
              <w:rPr>
                <w:rFonts w:ascii="Calibri" w:hAnsi="Calibri" w:eastAsia="Calibri" w:cs="Calibri"/>
                <w:b w:val="0"/>
                <w:i w:val="0"/>
                <w:sz w:val="18"/>
                <w:lang w:val="en-US" w:bidi="fa-IR"/>
              </w:rPr>
              <w:t>Blend weight learned out-of-fold; accuracy also reported on unconstrained weeks</w:t>
            </w:r>
          </w:p>
        </w:tc>
      </w:tr>
      <w:tr>
        <w:trPr>
          <w:cantSplit/>
        </w:trPr>
        <w:tc>
          <w:tcPr>
            <w:tcW w:type="dxa" w:w="3260"/>
          </w:tcPr>
          <w:p>
            <w:pPr>
              <w:spacing w:after="0"/>
            </w:pPr>
            <w:r>
              <w:rPr>
                <w:rFonts w:ascii="Calibri" w:hAnsi="Calibri" w:eastAsia="Calibri" w:cs="Calibri"/>
                <w:b/>
                <w:i w:val="0"/>
                <w:sz w:val="18"/>
                <w:lang w:val="en-US" w:bidi="fa-IR"/>
              </w:rPr>
              <w:t>Demand in capped weeks is at least sales and equals the blend of legacy forecast and seasonal model</w:t>
            </w:r>
          </w:p>
        </w:tc>
        <w:tc>
          <w:tcPr>
            <w:tcW w:type="dxa" w:w="709"/>
          </w:tcPr>
          <w:p>
            <w:pPr>
              <w:spacing w:after="0"/>
            </w:pPr>
            <w:r>
              <w:rPr>
                <w:rFonts w:ascii="Calibri" w:hAnsi="Calibri" w:eastAsia="Calibri" w:cs="Calibri"/>
                <w:b w:val="0"/>
                <w:i w:val="0"/>
                <w:sz w:val="18"/>
                <w:lang w:val="en-US" w:bidi="fa-IR"/>
              </w:rPr>
              <w:t>2</w:t>
            </w:r>
          </w:p>
        </w:tc>
        <w:tc>
          <w:tcPr>
            <w:tcW w:type="dxa" w:w="2693"/>
          </w:tcPr>
          <w:p>
            <w:pPr>
              <w:spacing w:after="0"/>
            </w:pPr>
            <w:r>
              <w:rPr>
                <w:rFonts w:ascii="Calibri" w:hAnsi="Calibri" w:eastAsia="Calibri" w:cs="Calibri"/>
                <w:b w:val="0"/>
                <w:i w:val="0"/>
                <w:sz w:val="18"/>
                <w:lang w:val="en-US" w:bidi="fa-IR"/>
              </w:rPr>
              <w:t>Demand there is not observed</w:t>
            </w:r>
          </w:p>
        </w:tc>
        <w:tc>
          <w:tcPr>
            <w:tcW w:type="dxa" w:w="2976"/>
          </w:tcPr>
          <w:p>
            <w:pPr>
              <w:spacing w:after="0"/>
            </w:pPr>
            <w:r>
              <w:rPr>
                <w:rFonts w:ascii="Calibri" w:hAnsi="Calibri" w:eastAsia="Calibri" w:cs="Calibri"/>
                <w:b w:val="0"/>
                <w:i w:val="0"/>
                <w:sz w:val="18"/>
                <w:lang w:val="en-US" w:bidi="fa-IR"/>
              </w:rPr>
              <w:t>Truth-cell WAPE (6.64%) reported as the honest accuracy</w:t>
            </w:r>
          </w:p>
        </w:tc>
      </w:tr>
      <w:tr>
        <w:trPr>
          <w:cantSplit/>
        </w:trPr>
        <w:tc>
          <w:tcPr>
            <w:tcW w:type="dxa" w:w="3260"/>
            <w:shd w:val="clear" w:color="auto" w:fill="F7F9FC"/>
          </w:tcPr>
          <w:p>
            <w:pPr>
              <w:spacing w:after="0"/>
            </w:pPr>
            <w:r>
              <w:rPr>
                <w:rFonts w:ascii="Calibri" w:hAnsi="Calibri" w:eastAsia="Calibri" w:cs="Calibri"/>
                <w:b/>
                <w:i w:val="0"/>
                <w:sz w:val="18"/>
                <w:lang w:val="en-US" w:bidi="fa-IR"/>
              </w:rPr>
              <w:t>One seasonal curve shared by all products</w:t>
            </w:r>
          </w:p>
        </w:tc>
        <w:tc>
          <w:tcPr>
            <w:tcW w:type="dxa" w:w="709"/>
            <w:shd w:val="clear" w:color="auto" w:fill="F7F9FC"/>
          </w:tcPr>
          <w:p>
            <w:pPr>
              <w:spacing w:after="0"/>
            </w:pPr>
            <w:r>
              <w:rPr>
                <w:rFonts w:ascii="Calibri" w:hAnsi="Calibri" w:eastAsia="Calibri" w:cs="Calibri"/>
                <w:b w:val="0"/>
                <w:i w:val="0"/>
                <w:sz w:val="18"/>
                <w:lang w:val="en-US" w:bidi="fa-IR"/>
              </w:rPr>
              <w:t>2</w:t>
            </w:r>
          </w:p>
        </w:tc>
        <w:tc>
          <w:tcPr>
            <w:tcW w:type="dxa" w:w="2693"/>
            <w:shd w:val="clear" w:color="auto" w:fill="F7F9FC"/>
          </w:tcPr>
          <w:p>
            <w:pPr>
              <w:spacing w:after="0"/>
            </w:pPr>
            <w:r>
              <w:rPr>
                <w:rFonts w:ascii="Calibri" w:hAnsi="Calibri" w:eastAsia="Calibri" w:cs="Calibri"/>
                <w:b w:val="0"/>
                <w:i w:val="0"/>
                <w:sz w:val="18"/>
                <w:lang w:val="en-US" w:bidi="fa-IR"/>
              </w:rPr>
              <w:t>Profiles correlate 0.97; per-segment fits give no gain</w:t>
            </w:r>
          </w:p>
        </w:tc>
        <w:tc>
          <w:tcPr>
            <w:tcW w:type="dxa" w:w="2976"/>
            <w:shd w:val="clear" w:color="auto" w:fill="F7F9FC"/>
          </w:tcPr>
          <w:p>
            <w:pPr>
              <w:spacing w:after="0"/>
            </w:pPr>
            <w:r>
              <w:rPr>
                <w:rFonts w:ascii="Calibri" w:hAnsi="Calibri" w:eastAsia="Calibri" w:cs="Calibri"/>
                <w:b w:val="0"/>
                <w:i w:val="0"/>
                <w:sz w:val="18"/>
                <w:lang w:val="en-US" w:bidi="fa-IR"/>
              </w:rPr>
              <w:t>Tested: the per-segment model ties with the pooled model</w:t>
            </w:r>
          </w:p>
        </w:tc>
      </w:tr>
      <w:tr>
        <w:trPr>
          <w:cantSplit/>
        </w:trPr>
        <w:tc>
          <w:tcPr>
            <w:tcW w:type="dxa" w:w="3260"/>
          </w:tcPr>
          <w:p>
            <w:pPr>
              <w:spacing w:after="0"/>
            </w:pPr>
            <w:r>
              <w:rPr>
                <w:rFonts w:ascii="Calibri" w:hAnsi="Calibri" w:eastAsia="Calibri" w:cs="Calibri"/>
                <w:b/>
                <w:i w:val="0"/>
                <w:sz w:val="18"/>
                <w:lang w:val="en-US" w:bidi="fa-IR"/>
              </w:rPr>
              <w:t>Future stock follows each product's own last 104 weeks</w:t>
            </w:r>
          </w:p>
        </w:tc>
        <w:tc>
          <w:tcPr>
            <w:tcW w:type="dxa" w:w="709"/>
          </w:tcPr>
          <w:p>
            <w:pPr>
              <w:spacing w:after="0"/>
            </w:pPr>
            <w:r>
              <w:rPr>
                <w:rFonts w:ascii="Calibri" w:hAnsi="Calibri" w:eastAsia="Calibri" w:cs="Calibri"/>
                <w:b w:val="0"/>
                <w:i w:val="0"/>
                <w:sz w:val="18"/>
                <w:lang w:val="en-US" w:bidi="fa-IR"/>
              </w:rPr>
              <w:t>2, 4</w:t>
            </w:r>
          </w:p>
        </w:tc>
        <w:tc>
          <w:tcPr>
            <w:tcW w:type="dxa" w:w="2693"/>
          </w:tcPr>
          <w:p>
            <w:pPr>
              <w:spacing w:after="0"/>
            </w:pPr>
            <w:r>
              <w:rPr>
                <w:rFonts w:ascii="Calibri" w:hAnsi="Calibri" w:eastAsia="Calibri" w:cs="Calibri"/>
                <w:b w:val="0"/>
                <w:i w:val="0"/>
                <w:sz w:val="18"/>
                <w:lang w:val="en-US" w:bidi="fa-IR"/>
              </w:rPr>
              <w:t>Future purchasing is unknown</w:t>
            </w:r>
          </w:p>
        </w:tc>
        <w:tc>
          <w:tcPr>
            <w:tcW w:type="dxa" w:w="2976"/>
          </w:tcPr>
          <w:p>
            <w:pPr>
              <w:spacing w:after="0"/>
            </w:pPr>
            <w:r>
              <w:rPr>
                <w:rFonts w:ascii="Calibri" w:hAnsi="Calibri" w:eastAsia="Calibri" w:cs="Calibri"/>
                <w:b w:val="0"/>
                <w:i w:val="0"/>
                <w:sz w:val="18"/>
                <w:lang w:val="en-US" w:bidi="fa-IR"/>
              </w:rPr>
              <w:t>Dashboard shows the stock-limited and the unconstrained view; stock planning changes the picture</w:t>
            </w:r>
          </w:p>
        </w:tc>
      </w:tr>
      <w:tr>
        <w:trPr>
          <w:cantSplit/>
        </w:trPr>
        <w:tc>
          <w:tcPr>
            <w:tcW w:type="dxa" w:w="3260"/>
            <w:shd w:val="clear" w:color="auto" w:fill="F7F9FC"/>
          </w:tcPr>
          <w:p>
            <w:pPr>
              <w:spacing w:after="0"/>
            </w:pPr>
            <w:r>
              <w:rPr>
                <w:rFonts w:ascii="Calibri" w:hAnsi="Calibri" w:eastAsia="Calibri" w:cs="Calibri"/>
                <w:b/>
                <w:i w:val="0"/>
                <w:sz w:val="18"/>
                <w:lang w:val="en-US" w:bidi="fa-IR"/>
              </w:rPr>
              <w:t>Prices and costs stay at their last-13-week average; no promotions</w:t>
            </w:r>
          </w:p>
        </w:tc>
        <w:tc>
          <w:tcPr>
            <w:tcW w:type="dxa" w:w="709"/>
            <w:shd w:val="clear" w:color="auto" w:fill="F7F9FC"/>
          </w:tcPr>
          <w:p>
            <w:pPr>
              <w:spacing w:after="0"/>
            </w:pPr>
            <w:r>
              <w:rPr>
                <w:rFonts w:ascii="Calibri" w:hAnsi="Calibri" w:eastAsia="Calibri" w:cs="Calibri"/>
                <w:b w:val="0"/>
                <w:i w:val="0"/>
                <w:sz w:val="18"/>
                <w:lang w:val="en-US" w:bidi="fa-IR"/>
              </w:rPr>
              <w:t>2, 4</w:t>
            </w:r>
          </w:p>
        </w:tc>
        <w:tc>
          <w:tcPr>
            <w:tcW w:type="dxa" w:w="2693"/>
            <w:shd w:val="clear" w:color="auto" w:fill="F7F9FC"/>
          </w:tcPr>
          <w:p>
            <w:pPr>
              <w:spacing w:after="0"/>
            </w:pPr>
            <w:r>
              <w:rPr>
                <w:rFonts w:ascii="Calibri" w:hAnsi="Calibri" w:eastAsia="Calibri" w:cs="Calibri"/>
                <w:b w:val="0"/>
                <w:i w:val="0"/>
                <w:sz w:val="18"/>
                <w:lang w:val="en-US" w:bidi="fa-IR"/>
              </w:rPr>
              <w:t>No information on future prices</w:t>
            </w:r>
          </w:p>
        </w:tc>
        <w:tc>
          <w:tcPr>
            <w:tcW w:type="dxa" w:w="2976"/>
            <w:shd w:val="clear" w:color="auto" w:fill="F7F9FC"/>
          </w:tcPr>
          <w:p>
            <w:pPr>
              <w:spacing w:after="0"/>
            </w:pPr>
            <w:r>
              <w:rPr>
                <w:rFonts w:ascii="Calibri" w:hAnsi="Calibri" w:eastAsia="Calibri" w:cs="Calibri"/>
                <w:b w:val="0"/>
                <w:i w:val="0"/>
                <w:sz w:val="18"/>
                <w:lang w:val="en-US" w:bidi="fa-IR"/>
              </w:rPr>
              <w:t>Parameters; re-run with new prices</w:t>
            </w:r>
          </w:p>
        </w:tc>
      </w:tr>
      <w:tr>
        <w:trPr>
          <w:cantSplit/>
        </w:trPr>
        <w:tc>
          <w:tcPr>
            <w:tcW w:type="dxa" w:w="3260"/>
          </w:tcPr>
          <w:p>
            <w:pPr>
              <w:spacing w:after="0"/>
            </w:pPr>
            <w:r>
              <w:rPr>
                <w:rFonts w:ascii="Calibri" w:hAnsi="Calibri" w:eastAsia="Calibri" w:cs="Calibri"/>
                <w:b/>
                <w:i w:val="0"/>
                <w:sz w:val="18"/>
                <w:lang w:val="en-US" w:bidi="fa-IR"/>
              </w:rPr>
              <w:t>Credit terms, payment delays, share on credit and default rates per category</w:t>
            </w:r>
          </w:p>
        </w:tc>
        <w:tc>
          <w:tcPr>
            <w:tcW w:type="dxa" w:w="709"/>
          </w:tcPr>
          <w:p>
            <w:pPr>
              <w:spacing w:after="0"/>
            </w:pPr>
            <w:r>
              <w:rPr>
                <w:rFonts w:ascii="Calibri" w:hAnsi="Calibri" w:eastAsia="Calibri" w:cs="Calibri"/>
                <w:b w:val="0"/>
                <w:i w:val="0"/>
                <w:sz w:val="18"/>
                <w:lang w:val="en-US" w:bidi="fa-IR"/>
              </w:rPr>
              <w:t>3, 4</w:t>
            </w:r>
          </w:p>
        </w:tc>
        <w:tc>
          <w:tcPr>
            <w:tcW w:type="dxa" w:w="2693"/>
          </w:tcPr>
          <w:p>
            <w:pPr>
              <w:spacing w:after="0"/>
            </w:pPr>
            <w:r>
              <w:rPr>
                <w:rFonts w:ascii="Calibri" w:hAnsi="Calibri" w:eastAsia="Calibri" w:cs="Calibri"/>
                <w:b w:val="0"/>
                <w:i w:val="0"/>
                <w:sz w:val="18"/>
                <w:lang w:val="en-US" w:bidi="fa-IR"/>
              </w:rPr>
              <w:t>No customer, invoice or payment data</w:t>
            </w:r>
          </w:p>
        </w:tc>
        <w:tc>
          <w:tcPr>
            <w:tcW w:type="dxa" w:w="2976"/>
          </w:tcPr>
          <w:p>
            <w:pPr>
              <w:spacing w:after="0"/>
            </w:pPr>
            <w:r>
              <w:rPr>
                <w:rFonts w:ascii="Calibri" w:hAnsi="Calibri" w:eastAsia="Calibri" w:cs="Calibri"/>
                <w:b w:val="0"/>
                <w:i w:val="0"/>
                <w:sz w:val="18"/>
                <w:lang w:val="en-US" w:bidi="fa-IR"/>
              </w:rPr>
              <w:t>Editable in the dashboard; replace with payment history</w:t>
            </w:r>
          </w:p>
        </w:tc>
      </w:tr>
      <w:tr>
        <w:trPr>
          <w:cantSplit/>
        </w:trPr>
        <w:tc>
          <w:tcPr>
            <w:tcW w:type="dxa" w:w="3260"/>
            <w:shd w:val="clear" w:color="auto" w:fill="F7F9FC"/>
          </w:tcPr>
          <w:p>
            <w:pPr>
              <w:spacing w:after="0"/>
            </w:pPr>
            <w:r>
              <w:rPr>
                <w:rFonts w:ascii="Calibri" w:hAnsi="Calibri" w:eastAsia="Calibri" w:cs="Calibri"/>
                <w:b/>
                <w:i w:val="0"/>
                <w:sz w:val="18"/>
                <w:lang w:val="en-US" w:bidi="fa-IR"/>
              </w:rPr>
              <w:t>Price sensitivity -1 (planning) and -2 (protection)</w:t>
            </w:r>
          </w:p>
        </w:tc>
        <w:tc>
          <w:tcPr>
            <w:tcW w:type="dxa" w:w="709"/>
            <w:shd w:val="clear" w:color="auto" w:fill="F7F9FC"/>
          </w:tcPr>
          <w:p>
            <w:pPr>
              <w:spacing w:after="0"/>
            </w:pPr>
            <w:r>
              <w:rPr>
                <w:rFonts w:ascii="Calibri" w:hAnsi="Calibri" w:eastAsia="Calibri" w:cs="Calibri"/>
                <w:b w:val="0"/>
                <w:i w:val="0"/>
                <w:sz w:val="18"/>
                <w:lang w:val="en-US" w:bidi="fa-IR"/>
              </w:rPr>
              <w:t>4</w:t>
            </w:r>
          </w:p>
        </w:tc>
        <w:tc>
          <w:tcPr>
            <w:tcW w:type="dxa" w:w="2693"/>
            <w:shd w:val="clear" w:color="auto" w:fill="F7F9FC"/>
          </w:tcPr>
          <w:p>
            <w:pPr>
              <w:spacing w:after="0"/>
            </w:pPr>
            <w:r>
              <w:rPr>
                <w:rFonts w:ascii="Calibri" w:hAnsi="Calibri" w:eastAsia="Calibri" w:cs="Calibri"/>
                <w:b w:val="0"/>
                <w:i w:val="0"/>
                <w:sz w:val="18"/>
                <w:lang w:val="en-US" w:bidi="fa-IR"/>
              </w:rPr>
              <w:t>Price barely varies (4%), so the data cannot measure it</w:t>
            </w:r>
          </w:p>
        </w:tc>
        <w:tc>
          <w:tcPr>
            <w:tcW w:type="dxa" w:w="2976"/>
            <w:shd w:val="clear" w:color="auto" w:fill="F7F9FC"/>
          </w:tcPr>
          <w:p>
            <w:pPr>
              <w:spacing w:after="0"/>
            </w:pPr>
            <w:r>
              <w:rPr>
                <w:rFonts w:ascii="Calibri" w:hAnsi="Calibri" w:eastAsia="Calibri" w:cs="Calibri"/>
                <w:b w:val="0"/>
                <w:i w:val="0"/>
                <w:sz w:val="18"/>
                <w:lang w:val="en-US" w:bidi="fa-IR"/>
              </w:rPr>
              <w:t>Results shown from 0 to -3; Pilot B measures it</w:t>
            </w:r>
          </w:p>
        </w:tc>
      </w:tr>
      <w:tr>
        <w:trPr>
          <w:cantSplit/>
        </w:trPr>
        <w:tc>
          <w:tcPr>
            <w:tcW w:type="dxa" w:w="3260"/>
          </w:tcPr>
          <w:p>
            <w:pPr>
              <w:spacing w:after="0"/>
            </w:pPr>
            <w:r>
              <w:rPr>
                <w:rFonts w:ascii="Calibri" w:hAnsi="Calibri" w:eastAsia="Calibri" w:cs="Calibri"/>
                <w:b/>
                <w:i w:val="0"/>
                <w:sz w:val="18"/>
                <w:lang w:val="en-US" w:bidi="fa-IR"/>
              </w:rPr>
              <w:t>Competitive band 0.92-1.10 x reference price</w:t>
            </w:r>
          </w:p>
        </w:tc>
        <w:tc>
          <w:tcPr>
            <w:tcW w:type="dxa" w:w="709"/>
          </w:tcPr>
          <w:p>
            <w:pPr>
              <w:spacing w:after="0"/>
            </w:pPr>
            <w:r>
              <w:rPr>
                <w:rFonts w:ascii="Calibri" w:hAnsi="Calibri" w:eastAsia="Calibri" w:cs="Calibri"/>
                <w:b w:val="0"/>
                <w:i w:val="0"/>
                <w:sz w:val="18"/>
                <w:lang w:val="en-US" w:bidi="fa-IR"/>
              </w:rPr>
              <w:t>4</w:t>
            </w:r>
          </w:p>
        </w:tc>
        <w:tc>
          <w:tcPr>
            <w:tcW w:type="dxa" w:w="2693"/>
          </w:tcPr>
          <w:p>
            <w:pPr>
              <w:spacing w:after="0"/>
            </w:pPr>
            <w:r>
              <w:rPr>
                <w:rFonts w:ascii="Calibri" w:hAnsi="Calibri" w:eastAsia="Calibri" w:cs="Calibri"/>
                <w:b w:val="0"/>
                <w:i w:val="0"/>
                <w:sz w:val="18"/>
                <w:lang w:val="en-US" w:bidi="fa-IR"/>
              </w:rPr>
              <w:t>No competitor data</w:t>
            </w:r>
          </w:p>
        </w:tc>
        <w:tc>
          <w:tcPr>
            <w:tcW w:type="dxa" w:w="2976"/>
          </w:tcPr>
          <w:p>
            <w:pPr>
              <w:spacing w:after="0"/>
            </w:pPr>
            <w:r>
              <w:rPr>
                <w:rFonts w:ascii="Calibri" w:hAnsi="Calibri" w:eastAsia="Calibri" w:cs="Calibri"/>
                <w:b w:val="0"/>
                <w:i w:val="0"/>
                <w:sz w:val="18"/>
                <w:lang w:val="en-US" w:bidi="fa-IR"/>
              </w:rPr>
              <w:t>Adjustable; replace with observed competitor prices</w:t>
            </w:r>
          </w:p>
        </w:tc>
      </w:tr>
      <w:tr>
        <w:trPr>
          <w:cantSplit/>
        </w:trPr>
        <w:tc>
          <w:tcPr>
            <w:tcW w:type="dxa" w:w="3260"/>
            <w:shd w:val="clear" w:color="auto" w:fill="F7F9FC"/>
          </w:tcPr>
          <w:p>
            <w:pPr>
              <w:spacing w:after="0"/>
            </w:pPr>
            <w:r>
              <w:rPr>
                <w:rFonts w:ascii="Calibri" w:hAnsi="Calibri" w:eastAsia="Calibri" w:cs="Calibri"/>
                <w:b/>
                <w:i w:val="0"/>
                <w:sz w:val="18"/>
                <w:lang w:val="en-US" w:bidi="fa-IR"/>
              </w:rPr>
              <w:t>Holding cost 12% and funding cost 8% a year</w:t>
            </w:r>
          </w:p>
        </w:tc>
        <w:tc>
          <w:tcPr>
            <w:tcW w:type="dxa" w:w="709"/>
            <w:shd w:val="clear" w:color="auto" w:fill="F7F9FC"/>
          </w:tcPr>
          <w:p>
            <w:pPr>
              <w:spacing w:after="0"/>
            </w:pPr>
            <w:r>
              <w:rPr>
                <w:rFonts w:ascii="Calibri" w:hAnsi="Calibri" w:eastAsia="Calibri" w:cs="Calibri"/>
                <w:b w:val="0"/>
                <w:i w:val="0"/>
                <w:sz w:val="18"/>
                <w:lang w:val="en-US" w:bidi="fa-IR"/>
              </w:rPr>
              <w:t>4</w:t>
            </w:r>
          </w:p>
        </w:tc>
        <w:tc>
          <w:tcPr>
            <w:tcW w:type="dxa" w:w="2693"/>
            <w:shd w:val="clear" w:color="auto" w:fill="F7F9FC"/>
          </w:tcPr>
          <w:p>
            <w:pPr>
              <w:spacing w:after="0"/>
            </w:pPr>
            <w:r>
              <w:rPr>
                <w:rFonts w:ascii="Calibri" w:hAnsi="Calibri" w:eastAsia="Calibri" w:cs="Calibri"/>
                <w:b w:val="0"/>
                <w:i w:val="0"/>
                <w:sz w:val="18"/>
                <w:lang w:val="en-US" w:bidi="fa-IR"/>
              </w:rPr>
              <w:t>Standard cost-of-capital levels</w:t>
            </w:r>
          </w:p>
        </w:tc>
        <w:tc>
          <w:tcPr>
            <w:tcW w:type="dxa" w:w="2976"/>
            <w:shd w:val="clear" w:color="auto" w:fill="F7F9FC"/>
          </w:tcPr>
          <w:p>
            <w:pPr>
              <w:spacing w:after="0"/>
            </w:pPr>
            <w:r>
              <w:rPr>
                <w:rFonts w:ascii="Calibri" w:hAnsi="Calibri" w:eastAsia="Calibri" w:cs="Calibri"/>
                <w:b w:val="0"/>
                <w:i w:val="0"/>
                <w:sz w:val="18"/>
                <w:lang w:val="en-US" w:bidi="fa-IR"/>
              </w:rPr>
              <w:t>Adjustable; replace with the company's rates</w:t>
            </w:r>
          </w:p>
        </w:tc>
      </w:tr>
      <w:tr>
        <w:trPr>
          <w:cantSplit/>
        </w:trPr>
        <w:tc>
          <w:tcPr>
            <w:tcW w:type="dxa" w:w="3260"/>
          </w:tcPr>
          <w:p>
            <w:pPr>
              <w:spacing w:after="0"/>
            </w:pPr>
            <w:r>
              <w:rPr>
                <w:rFonts w:ascii="Calibri" w:hAnsi="Calibri" w:eastAsia="Calibri" w:cs="Calibri"/>
                <w:b/>
                <w:i w:val="0"/>
                <w:sz w:val="18"/>
                <w:lang w:val="en-US" w:bidi="fa-IR"/>
              </w:rPr>
              <w:t>Alert thresholds (26 weeks, 20%, 10%, 1 point, 6%, 55 days, 25%)</w:t>
            </w:r>
          </w:p>
        </w:tc>
        <w:tc>
          <w:tcPr>
            <w:tcW w:type="dxa" w:w="709"/>
          </w:tcPr>
          <w:p>
            <w:pPr>
              <w:spacing w:after="0"/>
            </w:pPr>
            <w:r>
              <w:rPr>
                <w:rFonts w:ascii="Calibri" w:hAnsi="Calibri" w:eastAsia="Calibri" w:cs="Calibri"/>
                <w:b w:val="0"/>
                <w:i w:val="0"/>
                <w:sz w:val="18"/>
                <w:lang w:val="en-US" w:bidi="fa-IR"/>
              </w:rPr>
              <w:t>3</w:t>
            </w:r>
          </w:p>
        </w:tc>
        <w:tc>
          <w:tcPr>
            <w:tcW w:type="dxa" w:w="2693"/>
          </w:tcPr>
          <w:p>
            <w:pPr>
              <w:spacing w:after="0"/>
            </w:pPr>
            <w:r>
              <w:rPr>
                <w:rFonts w:ascii="Calibri" w:hAnsi="Calibri" w:eastAsia="Calibri" w:cs="Calibri"/>
                <w:b w:val="0"/>
                <w:i w:val="0"/>
                <w:sz w:val="18"/>
                <w:lang w:val="en-US" w:bidi="fa-IR"/>
              </w:rPr>
              <w:t>Reasonable defaults</w:t>
            </w:r>
          </w:p>
        </w:tc>
        <w:tc>
          <w:tcPr>
            <w:tcW w:type="dxa" w:w="2976"/>
          </w:tcPr>
          <w:p>
            <w:pPr>
              <w:spacing w:after="0"/>
            </w:pPr>
            <w:r>
              <w:rPr>
                <w:rFonts w:ascii="Calibri" w:hAnsi="Calibri" w:eastAsia="Calibri" w:cs="Calibri"/>
                <w:b w:val="0"/>
                <w:i w:val="0"/>
                <w:sz w:val="18"/>
                <w:lang w:val="en-US" w:bidi="fa-IR"/>
              </w:rPr>
              <w:t>Editable in the dashboard; to be agreed with management</w:t>
            </w:r>
          </w:p>
        </w:tc>
      </w:tr>
    </w:tbl>
    <w:p>
      <w:pPr>
        <w:spacing w:after="40"/>
      </w:pPr>
    </w:p>
    <w:p>
      <w:pPr>
        <w:pStyle w:val="Heading2"/>
      </w:pPr>
      <w:r>
        <w:rPr>
          <w:rFonts w:ascii="Calibri" w:hAnsi="Calibri" w:eastAsia="Calibri" w:cs="Calibri"/>
          <w:b/>
          <w:i w:val="0"/>
          <w:color w:val="2A78D6"/>
          <w:sz w:val="28"/>
          <w:lang w:val="en-US" w:bidi="fa-IR"/>
        </w:rPr>
        <w:t>11.2 Decision log: what was chosen, what was rejected and why</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3259"/>
        <w:gridCol w:w="3543"/>
      </w:tblGrid>
      <w:tr>
        <w:trPr>
          <w:tblHeader/>
        </w:trPr>
        <w:tc>
          <w:tcPr>
            <w:tcW w:type="dxa" w:w="2835"/>
            <w:shd w:val="clear" w:color="auto" w:fill="12263F"/>
          </w:tcPr>
          <w:p>
            <w:pPr>
              <w:spacing w:after="0"/>
            </w:pPr>
            <w:r>
              <w:rPr>
                <w:rFonts w:ascii="Calibri" w:hAnsi="Calibri" w:eastAsia="Calibri" w:cs="Calibri"/>
                <w:b/>
                <w:i w:val="0"/>
                <w:color w:val="FFFFFF"/>
                <w:sz w:val="19"/>
                <w:lang w:val="en-US" w:bidi="fa-IR"/>
              </w:rPr>
              <w:t>Decision</w:t>
            </w:r>
          </w:p>
        </w:tc>
        <w:tc>
          <w:tcPr>
            <w:tcW w:type="dxa" w:w="3260"/>
            <w:shd w:val="clear" w:color="auto" w:fill="12263F"/>
          </w:tcPr>
          <w:p>
            <w:pPr>
              <w:spacing w:after="0"/>
            </w:pPr>
            <w:r>
              <w:rPr>
                <w:rFonts w:ascii="Calibri" w:hAnsi="Calibri" w:eastAsia="Calibri" w:cs="Calibri"/>
                <w:b/>
                <w:i w:val="0"/>
                <w:color w:val="FFFFFF"/>
                <w:sz w:val="19"/>
                <w:lang w:val="en-US" w:bidi="fa-IR"/>
              </w:rPr>
              <w:t>Alternatives considered</w:t>
            </w:r>
          </w:p>
        </w:tc>
        <w:tc>
          <w:tcPr>
            <w:tcW w:type="dxa" w:w="3543"/>
            <w:shd w:val="clear" w:color="auto" w:fill="12263F"/>
          </w:tcPr>
          <w:p>
            <w:pPr>
              <w:spacing w:after="0"/>
            </w:pPr>
            <w:r>
              <w:rPr>
                <w:rFonts w:ascii="Calibri" w:hAnsi="Calibri" w:eastAsia="Calibri" w:cs="Calibri"/>
                <w:b/>
                <w:i w:val="0"/>
                <w:color w:val="FFFFFF"/>
                <w:sz w:val="19"/>
                <w:lang w:val="en-US" w:bidi="fa-IR"/>
              </w:rPr>
              <w:t>Choice and reason</w:t>
            </w:r>
          </w:p>
        </w:tc>
      </w:tr>
      <w:tr>
        <w:trPr>
          <w:cantSplit/>
        </w:trPr>
        <w:tc>
          <w:tcPr>
            <w:tcW w:type="dxa" w:w="2835"/>
          </w:tcPr>
          <w:p>
            <w:pPr>
              <w:spacing w:after="0"/>
            </w:pPr>
            <w:r>
              <w:rPr>
                <w:rFonts w:ascii="Calibri" w:hAnsi="Calibri" w:eastAsia="Calibri" w:cs="Calibri"/>
                <w:b/>
                <w:i w:val="0"/>
                <w:sz w:val="19"/>
                <w:lang w:val="en-US" w:bidi="fa-IR"/>
              </w:rPr>
              <w:t>What to do with odd values (pile-ups, zero weeks, 'impossible' rows)</w:t>
            </w:r>
          </w:p>
        </w:tc>
        <w:tc>
          <w:tcPr>
            <w:tcW w:type="dxa" w:w="3260"/>
          </w:tcPr>
          <w:p>
            <w:pPr>
              <w:spacing w:after="0"/>
            </w:pPr>
            <w:r>
              <w:rPr>
                <w:rFonts w:ascii="Calibri" w:hAnsi="Calibri" w:eastAsia="Calibri" w:cs="Calibri"/>
                <w:b w:val="0"/>
                <w:i w:val="0"/>
                <w:sz w:val="19"/>
                <w:lang w:val="en-US" w:bidi="fa-IR"/>
              </w:rPr>
              <w:t>Delete them as errors; replace them by estimates; keep and flag</w:t>
            </w:r>
          </w:p>
        </w:tc>
        <w:tc>
          <w:tcPr>
            <w:tcW w:type="dxa" w:w="3543"/>
          </w:tcPr>
          <w:p>
            <w:pPr>
              <w:spacing w:after="0"/>
            </w:pPr>
            <w:r>
              <w:rPr>
                <w:rFonts w:ascii="Calibri" w:hAnsi="Calibri" w:eastAsia="Calibri" w:cs="Calibri"/>
                <w:b w:val="0"/>
                <w:i w:val="0"/>
                <w:sz w:val="19"/>
                <w:lang w:val="en-US" w:bidi="fa-IR"/>
              </w:rPr>
              <w:t>Keep and flag. They are not errors but stock caps; deleting them would have hidden the key finding</w:t>
            </w:r>
          </w:p>
        </w:tc>
      </w:tr>
      <w:tr>
        <w:trPr>
          <w:cantSplit/>
        </w:trPr>
        <w:tc>
          <w:tcPr>
            <w:tcW w:type="dxa" w:w="2835"/>
            <w:shd w:val="clear" w:color="auto" w:fill="F7F9FC"/>
          </w:tcPr>
          <w:p>
            <w:pPr>
              <w:spacing w:after="0"/>
            </w:pPr>
            <w:r>
              <w:rPr>
                <w:rFonts w:ascii="Calibri" w:hAnsi="Calibri" w:eastAsia="Calibri" w:cs="Calibri"/>
                <w:b/>
                <w:i w:val="0"/>
                <w:sz w:val="19"/>
                <w:lang w:val="en-US" w:bidi="fa-IR"/>
              </w:rPr>
              <w:t>Which column limits sales</w:t>
            </w:r>
          </w:p>
        </w:tc>
        <w:tc>
          <w:tcPr>
            <w:tcW w:type="dxa" w:w="3260"/>
            <w:shd w:val="clear" w:color="auto" w:fill="F7F9FC"/>
          </w:tcPr>
          <w:p>
            <w:pPr>
              <w:spacing w:after="0"/>
            </w:pPr>
            <w:r>
              <w:rPr>
                <w:rFonts w:ascii="Calibri" w:hAnsi="Calibri" w:eastAsia="Calibri" w:cs="Calibri"/>
                <w:b w:val="0"/>
                <w:i w:val="0"/>
                <w:sz w:val="19"/>
                <w:lang w:val="en-US" w:bidi="fa-IR"/>
              </w:rPr>
              <w:t>Same-row inventory; previous row's inventory</w:t>
            </w:r>
          </w:p>
        </w:tc>
        <w:tc>
          <w:tcPr>
            <w:tcW w:type="dxa" w:w="3543"/>
            <w:shd w:val="clear" w:color="auto" w:fill="F7F9FC"/>
          </w:tcPr>
          <w:p>
            <w:pPr>
              <w:spacing w:after="0"/>
            </w:pPr>
            <w:r>
              <w:rPr>
                <w:rFonts w:ascii="Calibri" w:hAnsi="Calibri" w:eastAsia="Calibri" w:cs="Calibri"/>
                <w:b w:val="0"/>
                <w:i w:val="0"/>
                <w:sz w:val="19"/>
                <w:lang w:val="en-US" w:bidi="fa-IR"/>
              </w:rPr>
              <w:t>Previous row's inventory: four testable predictions all hold; same-row inventory leaves 905 'impossible' rows</w:t>
            </w:r>
          </w:p>
        </w:tc>
      </w:tr>
      <w:tr>
        <w:trPr>
          <w:cantSplit/>
        </w:trPr>
        <w:tc>
          <w:tcPr>
            <w:tcW w:type="dxa" w:w="2835"/>
          </w:tcPr>
          <w:p>
            <w:pPr>
              <w:spacing w:after="0"/>
            </w:pPr>
            <w:r>
              <w:rPr>
                <w:rFonts w:ascii="Calibri" w:hAnsi="Calibri" w:eastAsia="Calibri" w:cs="Calibri"/>
                <w:b/>
                <w:i w:val="0"/>
                <w:sz w:val="19"/>
                <w:lang w:val="en-US" w:bidi="fa-IR"/>
              </w:rPr>
              <w:t>Forecast target</w:t>
            </w:r>
          </w:p>
        </w:tc>
        <w:tc>
          <w:tcPr>
            <w:tcW w:type="dxa" w:w="3260"/>
          </w:tcPr>
          <w:p>
            <w:pPr>
              <w:spacing w:after="0"/>
            </w:pPr>
            <w:r>
              <w:rPr>
                <w:rFonts w:ascii="Calibri" w:hAnsi="Calibri" w:eastAsia="Calibri" w:cs="Calibri"/>
                <w:b w:val="0"/>
                <w:i w:val="0"/>
                <w:sz w:val="19"/>
                <w:lang w:val="en-US" w:bidi="fa-IR"/>
              </w:rPr>
              <w:t>Observed sales; reconstructed demand</w:t>
            </w:r>
          </w:p>
        </w:tc>
        <w:tc>
          <w:tcPr>
            <w:tcW w:type="dxa" w:w="3543"/>
          </w:tcPr>
          <w:p>
            <w:pPr>
              <w:spacing w:after="0"/>
            </w:pPr>
            <w:r>
              <w:rPr>
                <w:rFonts w:ascii="Calibri" w:hAnsi="Calibri" w:eastAsia="Calibri" w:cs="Calibri"/>
                <w:b w:val="0"/>
                <w:i w:val="0"/>
                <w:sz w:val="19"/>
                <w:lang w:val="en-US" w:bidi="fa-IR"/>
              </w:rPr>
              <w:t>Reconstructed demand: sales are censored by stock; forecasting them would forecast stock availability</w:t>
            </w:r>
          </w:p>
        </w:tc>
      </w:tr>
      <w:tr>
        <w:trPr>
          <w:cantSplit/>
        </w:trPr>
        <w:tc>
          <w:tcPr>
            <w:tcW w:type="dxa" w:w="2835"/>
            <w:shd w:val="clear" w:color="auto" w:fill="F7F9FC"/>
          </w:tcPr>
          <w:p>
            <w:pPr>
              <w:spacing w:after="0"/>
            </w:pPr>
            <w:r>
              <w:rPr>
                <w:rFonts w:ascii="Calibri" w:hAnsi="Calibri" w:eastAsia="Calibri" w:cs="Calibri"/>
                <w:b/>
                <w:i w:val="0"/>
                <w:sz w:val="19"/>
                <w:lang w:val="en-US" w:bidi="fa-IR"/>
              </w:rPr>
              <w:t>Legacy forecast</w:t>
            </w:r>
          </w:p>
        </w:tc>
        <w:tc>
          <w:tcPr>
            <w:tcW w:type="dxa" w:w="3260"/>
            <w:shd w:val="clear" w:color="auto" w:fill="F7F9FC"/>
          </w:tcPr>
          <w:p>
            <w:pPr>
              <w:spacing w:after="0"/>
            </w:pPr>
            <w:r>
              <w:rPr>
                <w:rFonts w:ascii="Calibri" w:hAnsi="Calibri" w:eastAsia="Calibri" w:cs="Calibri"/>
                <w:b w:val="0"/>
                <w:i w:val="0"/>
                <w:sz w:val="19"/>
                <w:lang w:val="en-US" w:bidi="fa-IR"/>
              </w:rPr>
              <w:t>Ignore it; use as a model input; use to build the target</w:t>
            </w:r>
          </w:p>
        </w:tc>
        <w:tc>
          <w:tcPr>
            <w:tcW w:type="dxa" w:w="3543"/>
            <w:shd w:val="clear" w:color="auto" w:fill="F7F9FC"/>
          </w:tcPr>
          <w:p>
            <w:pPr>
              <w:spacing w:after="0"/>
            </w:pPr>
            <w:r>
              <w:rPr>
                <w:rFonts w:ascii="Calibri" w:hAnsi="Calibri" w:eastAsia="Calibri" w:cs="Calibri"/>
                <w:b w:val="0"/>
                <w:i w:val="0"/>
                <w:sz w:val="19"/>
                <w:lang w:val="en-US" w:bidi="fa-IR"/>
              </w:rPr>
              <w:t>Use to build the target only (validated as unbiased on unconstrained weeks); never as a model input, to avoid leakage</w:t>
            </w:r>
          </w:p>
        </w:tc>
      </w:tr>
      <w:tr>
        <w:trPr>
          <w:cantSplit/>
        </w:trPr>
        <w:tc>
          <w:tcPr>
            <w:tcW w:type="dxa" w:w="2835"/>
          </w:tcPr>
          <w:p>
            <w:pPr>
              <w:spacing w:after="0"/>
            </w:pPr>
            <w:r>
              <w:rPr>
                <w:rFonts w:ascii="Calibri" w:hAnsi="Calibri" w:eastAsia="Calibri" w:cs="Calibri"/>
                <w:b/>
                <w:i w:val="0"/>
                <w:sz w:val="19"/>
                <w:lang w:val="en-US" w:bidi="fa-IR"/>
              </w:rPr>
              <w:t>Model validation</w:t>
            </w:r>
          </w:p>
        </w:tc>
        <w:tc>
          <w:tcPr>
            <w:tcW w:type="dxa" w:w="3260"/>
          </w:tcPr>
          <w:p>
            <w:pPr>
              <w:spacing w:after="0"/>
            </w:pPr>
            <w:r>
              <w:rPr>
                <w:rFonts w:ascii="Calibri" w:hAnsi="Calibri" w:eastAsia="Calibri" w:cs="Calibri"/>
                <w:b w:val="0"/>
                <w:i w:val="0"/>
                <w:sz w:val="19"/>
                <w:lang w:val="en-US" w:bidi="fa-IR"/>
              </w:rPr>
              <w:t>One train/test split; random cross-validation; rolling origin</w:t>
            </w:r>
          </w:p>
        </w:tc>
        <w:tc>
          <w:tcPr>
            <w:tcW w:type="dxa" w:w="3543"/>
          </w:tcPr>
          <w:p>
            <w:pPr>
              <w:spacing w:after="0"/>
            </w:pPr>
            <w:r>
              <w:rPr>
                <w:rFonts w:ascii="Calibri" w:hAnsi="Calibri" w:eastAsia="Calibri" w:cs="Calibri"/>
                <w:b w:val="0"/>
                <w:i w:val="0"/>
                <w:sz w:val="19"/>
                <w:lang w:val="en-US" w:bidi="fa-IR"/>
              </w:rPr>
              <w:t>Rolling origin with four tests: respects time order, tests every season twice, gives four numbers</w:t>
            </w:r>
          </w:p>
        </w:tc>
      </w:tr>
      <w:tr>
        <w:trPr>
          <w:cantSplit/>
        </w:trPr>
        <w:tc>
          <w:tcPr>
            <w:tcW w:type="dxa" w:w="2835"/>
            <w:shd w:val="clear" w:color="auto" w:fill="F7F9FC"/>
          </w:tcPr>
          <w:p>
            <w:pPr>
              <w:spacing w:after="0"/>
            </w:pPr>
            <w:r>
              <w:rPr>
                <w:rFonts w:ascii="Calibri" w:hAnsi="Calibri" w:eastAsia="Calibri" w:cs="Calibri"/>
                <w:b/>
                <w:i w:val="0"/>
                <w:sz w:val="19"/>
                <w:lang w:val="en-US" w:bidi="fa-IR"/>
              </w:rPr>
              <w:t>Primary metric</w:t>
            </w:r>
          </w:p>
        </w:tc>
        <w:tc>
          <w:tcPr>
            <w:tcW w:type="dxa" w:w="3260"/>
            <w:shd w:val="clear" w:color="auto" w:fill="F7F9FC"/>
          </w:tcPr>
          <w:p>
            <w:pPr>
              <w:spacing w:after="0"/>
            </w:pPr>
            <w:r>
              <w:rPr>
                <w:rFonts w:ascii="Calibri" w:hAnsi="Calibri" w:eastAsia="Calibri" w:cs="Calibri"/>
                <w:b w:val="0"/>
                <w:i w:val="0"/>
                <w:sz w:val="19"/>
                <w:lang w:val="en-US" w:bidi="fa-IR"/>
              </w:rPr>
              <w:t>MAPE, RMSE, WAPE</w:t>
            </w:r>
          </w:p>
        </w:tc>
        <w:tc>
          <w:tcPr>
            <w:tcW w:type="dxa" w:w="3543"/>
            <w:shd w:val="clear" w:color="auto" w:fill="F7F9FC"/>
          </w:tcPr>
          <w:p>
            <w:pPr>
              <w:spacing w:after="0"/>
            </w:pPr>
            <w:r>
              <w:rPr>
                <w:rFonts w:ascii="Calibri" w:hAnsi="Calibri" w:eastAsia="Calibri" w:cs="Calibri"/>
                <w:b w:val="0"/>
                <w:i w:val="0"/>
                <w:sz w:val="19"/>
                <w:lang w:val="en-US" w:bidi="fa-IR"/>
              </w:rPr>
              <w:t>WAPE: weights by volume and is stable for small weeks; the other metrics are also reported</w:t>
            </w:r>
          </w:p>
        </w:tc>
      </w:tr>
      <w:tr>
        <w:trPr>
          <w:cantSplit/>
        </w:trPr>
        <w:tc>
          <w:tcPr>
            <w:tcW w:type="dxa" w:w="2835"/>
          </w:tcPr>
          <w:p>
            <w:pPr>
              <w:spacing w:after="0"/>
            </w:pPr>
            <w:r>
              <w:rPr>
                <w:rFonts w:ascii="Calibri" w:hAnsi="Calibri" w:eastAsia="Calibri" w:cs="Calibri"/>
                <w:b/>
                <w:i w:val="0"/>
                <w:sz w:val="19"/>
                <w:lang w:val="en-US" w:bidi="fa-IR"/>
              </w:rPr>
              <w:t>Pooled or per-segment model</w:t>
            </w:r>
          </w:p>
        </w:tc>
        <w:tc>
          <w:tcPr>
            <w:tcW w:type="dxa" w:w="3260"/>
          </w:tcPr>
          <w:p>
            <w:pPr>
              <w:spacing w:after="0"/>
            </w:pPr>
            <w:r>
              <w:rPr>
                <w:rFonts w:ascii="Calibri" w:hAnsi="Calibri" w:eastAsia="Calibri" w:cs="Calibri"/>
                <w:b w:val="0"/>
                <w:i w:val="0"/>
                <w:sz w:val="19"/>
                <w:lang w:val="en-US" w:bidi="fa-IR"/>
              </w:rPr>
              <w:t>One model for all products; separate models for high-stock and normal-stock products</w:t>
            </w:r>
          </w:p>
        </w:tc>
        <w:tc>
          <w:tcPr>
            <w:tcW w:type="dxa" w:w="3543"/>
          </w:tcPr>
          <w:p>
            <w:pPr>
              <w:spacing w:after="0"/>
            </w:pPr>
            <w:r>
              <w:rPr>
                <w:rFonts w:ascii="Calibri" w:hAnsi="Calibri" w:eastAsia="Calibri" w:cs="Calibri"/>
                <w:b w:val="0"/>
                <w:i w:val="0"/>
                <w:sz w:val="19"/>
                <w:lang w:val="en-US" w:bidi="fa-IR"/>
              </w:rPr>
              <w:t>Pooled: a statistical tie, and simpler</w:t>
            </w:r>
          </w:p>
        </w:tc>
      </w:tr>
      <w:tr>
        <w:trPr>
          <w:cantSplit/>
        </w:trPr>
        <w:tc>
          <w:tcPr>
            <w:tcW w:type="dxa" w:w="2835"/>
            <w:shd w:val="clear" w:color="auto" w:fill="F7F9FC"/>
          </w:tcPr>
          <w:p>
            <w:pPr>
              <w:spacing w:after="0"/>
            </w:pPr>
            <w:r>
              <w:rPr>
                <w:rFonts w:ascii="Calibri" w:hAnsi="Calibri" w:eastAsia="Calibri" w:cs="Calibri"/>
                <w:b/>
                <w:i w:val="0"/>
                <w:sz w:val="19"/>
                <w:lang w:val="en-US" w:bidi="fa-IR"/>
              </w:rPr>
              <w:t>Machine learning or structure</w:t>
            </w:r>
          </w:p>
        </w:tc>
        <w:tc>
          <w:tcPr>
            <w:tcW w:type="dxa" w:w="3260"/>
            <w:shd w:val="clear" w:color="auto" w:fill="F7F9FC"/>
          </w:tcPr>
          <w:p>
            <w:pPr>
              <w:spacing w:after="0"/>
            </w:pPr>
            <w:r>
              <w:rPr>
                <w:rFonts w:ascii="Calibri" w:hAnsi="Calibri" w:eastAsia="Calibri" w:cs="Calibri"/>
                <w:b w:val="0"/>
                <w:i w:val="0"/>
                <w:sz w:val="19"/>
                <w:lang w:val="en-US" w:bidi="fa-IR"/>
              </w:rPr>
              <w:t>LightGBM, Prophet, ensembles; structural model</w:t>
            </w:r>
          </w:p>
        </w:tc>
        <w:tc>
          <w:tcPr>
            <w:tcW w:type="dxa" w:w="3543"/>
            <w:shd w:val="clear" w:color="auto" w:fill="F7F9FC"/>
          </w:tcPr>
          <w:p>
            <w:pPr>
              <w:spacing w:after="0"/>
            </w:pPr>
            <w:r>
              <w:rPr>
                <w:rFonts w:ascii="Calibri" w:hAnsi="Calibri" w:eastAsia="Calibri" w:cs="Calibri"/>
                <w:b w:val="0"/>
                <w:i w:val="0"/>
                <w:sz w:val="19"/>
                <w:lang w:val="en-US" w:bidi="fa-IR"/>
              </w:rPr>
              <w:t>Structural model: best accuracy and explainable in one sentence; ML was tuned as carefully but did not win</w:t>
            </w:r>
          </w:p>
        </w:tc>
      </w:tr>
      <w:tr>
        <w:trPr>
          <w:cantSplit/>
        </w:trPr>
        <w:tc>
          <w:tcPr>
            <w:tcW w:type="dxa" w:w="2835"/>
          </w:tcPr>
          <w:p>
            <w:pPr>
              <w:spacing w:after="0"/>
            </w:pPr>
            <w:r>
              <w:rPr>
                <w:rFonts w:ascii="Calibri" w:hAnsi="Calibri" w:eastAsia="Calibri" w:cs="Calibri"/>
                <w:b/>
                <w:i w:val="0"/>
                <w:sz w:val="19"/>
                <w:lang w:val="en-US" w:bidi="fa-IR"/>
              </w:rPr>
              <w:t>How to report accuracy</w:t>
            </w:r>
          </w:p>
        </w:tc>
        <w:tc>
          <w:tcPr>
            <w:tcW w:type="dxa" w:w="3260"/>
          </w:tcPr>
          <w:p>
            <w:pPr>
              <w:spacing w:after="0"/>
            </w:pPr>
            <w:r>
              <w:rPr>
                <w:rFonts w:ascii="Calibri" w:hAnsi="Calibri" w:eastAsia="Calibri" w:cs="Calibri"/>
                <w:b w:val="0"/>
                <w:i w:val="0"/>
                <w:sz w:val="19"/>
                <w:lang w:val="en-US" w:bidi="fa-IR"/>
              </w:rPr>
              <w:t>Accuracy on reconstructed demand only; also on unconstrained weeks</w:t>
            </w:r>
          </w:p>
        </w:tc>
        <w:tc>
          <w:tcPr>
            <w:tcW w:type="dxa" w:w="3543"/>
          </w:tcPr>
          <w:p>
            <w:pPr>
              <w:spacing w:after="0"/>
            </w:pPr>
            <w:r>
              <w:rPr>
                <w:rFonts w:ascii="Calibri" w:hAnsi="Calibri" w:eastAsia="Calibri" w:cs="Calibri"/>
                <w:b w:val="0"/>
                <w:i w:val="0"/>
                <w:sz w:val="19"/>
                <w:lang w:val="en-US" w:bidi="fa-IR"/>
              </w:rPr>
              <w:t>Both; the unconstrained-week figure (6.64%) is quoted as the honest one</w:t>
            </w:r>
          </w:p>
        </w:tc>
      </w:tr>
      <w:tr>
        <w:trPr>
          <w:cantSplit/>
        </w:trPr>
        <w:tc>
          <w:tcPr>
            <w:tcW w:type="dxa" w:w="2835"/>
            <w:shd w:val="clear" w:color="auto" w:fill="F7F9FC"/>
          </w:tcPr>
          <w:p>
            <w:pPr>
              <w:spacing w:after="0"/>
            </w:pPr>
            <w:r>
              <w:rPr>
                <w:rFonts w:ascii="Calibri" w:hAnsi="Calibri" w:eastAsia="Calibri" w:cs="Calibri"/>
                <w:b/>
                <w:i w:val="0"/>
                <w:sz w:val="19"/>
                <w:lang w:val="en-US" w:bidi="fa-IR"/>
              </w:rPr>
              <w:t>Credit data</w:t>
            </w:r>
          </w:p>
        </w:tc>
        <w:tc>
          <w:tcPr>
            <w:tcW w:type="dxa" w:w="3260"/>
            <w:shd w:val="clear" w:color="auto" w:fill="F7F9FC"/>
          </w:tcPr>
          <w:p>
            <w:pPr>
              <w:spacing w:after="0"/>
            </w:pPr>
            <w:r>
              <w:rPr>
                <w:rFonts w:ascii="Calibri" w:hAnsi="Calibri" w:eastAsia="Calibri" w:cs="Calibri"/>
                <w:b w:val="0"/>
                <w:i w:val="0"/>
                <w:sz w:val="19"/>
                <w:lang w:val="en-US" w:bidi="fa-IR"/>
              </w:rPr>
              <w:t>Invent customers; skip credit; scenario with editable assumptions</w:t>
            </w:r>
          </w:p>
        </w:tc>
        <w:tc>
          <w:tcPr>
            <w:tcW w:type="dxa" w:w="3543"/>
            <w:shd w:val="clear" w:color="auto" w:fill="F7F9FC"/>
          </w:tcPr>
          <w:p>
            <w:pPr>
              <w:spacing w:after="0"/>
            </w:pPr>
            <w:r>
              <w:rPr>
                <w:rFonts w:ascii="Calibri" w:hAnsi="Calibri" w:eastAsia="Calibri" w:cs="Calibri"/>
                <w:b w:val="0"/>
                <w:i w:val="0"/>
                <w:sz w:val="19"/>
                <w:lang w:val="en-US" w:bidi="fa-IR"/>
              </w:rPr>
              <w:t>Scenario with editable, labelled assumptions and a transparent rating</w:t>
            </w:r>
          </w:p>
        </w:tc>
      </w:tr>
      <w:tr>
        <w:trPr>
          <w:cantSplit/>
        </w:trPr>
        <w:tc>
          <w:tcPr>
            <w:tcW w:type="dxa" w:w="2835"/>
          </w:tcPr>
          <w:p>
            <w:pPr>
              <w:spacing w:after="0"/>
            </w:pPr>
            <w:r>
              <w:rPr>
                <w:rFonts w:ascii="Calibri" w:hAnsi="Calibri" w:eastAsia="Calibri" w:cs="Calibri"/>
                <w:b/>
                <w:i w:val="0"/>
                <w:sz w:val="19"/>
                <w:lang w:val="en-US" w:bidi="fa-IR"/>
              </w:rPr>
              <w:t>Dashboard technology</w:t>
            </w:r>
          </w:p>
        </w:tc>
        <w:tc>
          <w:tcPr>
            <w:tcW w:type="dxa" w:w="3260"/>
          </w:tcPr>
          <w:p>
            <w:pPr>
              <w:spacing w:after="0"/>
            </w:pPr>
            <w:r>
              <w:rPr>
                <w:rFonts w:ascii="Calibri" w:hAnsi="Calibri" w:eastAsia="Calibri" w:cs="Calibri"/>
                <w:b w:val="0"/>
                <w:i w:val="0"/>
                <w:sz w:val="19"/>
                <w:lang w:val="en-US" w:bidi="fa-IR"/>
              </w:rPr>
              <w:t>BI tools; a Streamlit web app</w:t>
            </w:r>
          </w:p>
        </w:tc>
        <w:tc>
          <w:tcPr>
            <w:tcW w:type="dxa" w:w="3543"/>
          </w:tcPr>
          <w:p>
            <w:pPr>
              <w:spacing w:after="0"/>
            </w:pPr>
            <w:r>
              <w:rPr>
                <w:rFonts w:ascii="Calibri" w:hAnsi="Calibri" w:eastAsia="Calibri" w:cs="Calibri"/>
                <w:b w:val="0"/>
                <w:i w:val="0"/>
                <w:sz w:val="19"/>
                <w:lang w:val="en-US" w:bidi="fa-IR"/>
              </w:rPr>
              <w:t>Streamlit with Plotly: code-based, testable, deployable, versioned in the repository</w:t>
            </w:r>
          </w:p>
        </w:tc>
      </w:tr>
      <w:tr>
        <w:trPr>
          <w:cantSplit/>
        </w:trPr>
        <w:tc>
          <w:tcPr>
            <w:tcW w:type="dxa" w:w="2835"/>
            <w:shd w:val="clear" w:color="auto" w:fill="F7F9FC"/>
          </w:tcPr>
          <w:p>
            <w:pPr>
              <w:spacing w:after="0"/>
            </w:pPr>
            <w:r>
              <w:rPr>
                <w:rFonts w:ascii="Calibri" w:hAnsi="Calibri" w:eastAsia="Calibri" w:cs="Calibri"/>
                <w:b/>
                <w:i w:val="0"/>
                <w:sz w:val="19"/>
                <w:lang w:val="en-US" w:bidi="fa-IR"/>
              </w:rPr>
              <w:t>Price sensitivity in pricing</w:t>
            </w:r>
          </w:p>
        </w:tc>
        <w:tc>
          <w:tcPr>
            <w:tcW w:type="dxa" w:w="3260"/>
            <w:shd w:val="clear" w:color="auto" w:fill="F7F9FC"/>
          </w:tcPr>
          <w:p>
            <w:pPr>
              <w:spacing w:after="0"/>
            </w:pPr>
            <w:r>
              <w:rPr>
                <w:rFonts w:ascii="Calibri" w:hAnsi="Calibri" w:eastAsia="Calibri" w:cs="Calibri"/>
                <w:b w:val="0"/>
                <w:i w:val="0"/>
                <w:sz w:val="19"/>
                <w:lang w:val="en-US" w:bidi="fa-IR"/>
              </w:rPr>
              <w:t>Estimate it from the data; assume one value; design around it</w:t>
            </w:r>
          </w:p>
        </w:tc>
        <w:tc>
          <w:tcPr>
            <w:tcW w:type="dxa" w:w="3543"/>
            <w:shd w:val="clear" w:color="auto" w:fill="F7F9FC"/>
          </w:tcPr>
          <w:p>
            <w:pPr>
              <w:spacing w:after="0"/>
            </w:pPr>
            <w:r>
              <w:rPr>
                <w:rFonts w:ascii="Calibri" w:hAnsi="Calibri" w:eastAsia="Calibri" w:cs="Calibri"/>
                <w:b w:val="0"/>
                <w:i w:val="0"/>
                <w:sz w:val="19"/>
                <w:lang w:val="en-US" w:bidi="fa-IR"/>
              </w:rPr>
              <w:t>Design the engine so that its gain barely depends on it, report a range and pilot to measure it</w:t>
            </w:r>
          </w:p>
        </w:tc>
      </w:tr>
      <w:tr>
        <w:trPr>
          <w:cantSplit/>
        </w:trPr>
        <w:tc>
          <w:tcPr>
            <w:tcW w:type="dxa" w:w="2835"/>
          </w:tcPr>
          <w:p>
            <w:pPr>
              <w:spacing w:after="0"/>
            </w:pPr>
            <w:r>
              <w:rPr>
                <w:rFonts w:ascii="Calibri" w:hAnsi="Calibri" w:eastAsia="Calibri" w:cs="Calibri"/>
                <w:b/>
                <w:i w:val="0"/>
                <w:sz w:val="19"/>
                <w:lang w:val="en-US" w:bidi="fa-IR"/>
              </w:rPr>
              <w:t>Markdown policy</w:t>
            </w:r>
          </w:p>
        </w:tc>
        <w:tc>
          <w:tcPr>
            <w:tcW w:type="dxa" w:w="3260"/>
          </w:tcPr>
          <w:p>
            <w:pPr>
              <w:spacing w:after="0"/>
            </w:pPr>
            <w:r>
              <w:rPr>
                <w:rFonts w:ascii="Calibri" w:hAnsi="Calibri" w:eastAsia="Calibri" w:cs="Calibri"/>
                <w:b w:val="0"/>
                <w:i w:val="0"/>
                <w:sz w:val="19"/>
                <w:lang w:val="en-US" w:bidi="fa-IR"/>
              </w:rPr>
              <w:t>Always discount over-stock; never; discount only if profit rises</w:t>
            </w:r>
          </w:p>
        </w:tc>
        <w:tc>
          <w:tcPr>
            <w:tcW w:type="dxa" w:w="3543"/>
          </w:tcPr>
          <w:p>
            <w:pPr>
              <w:spacing w:after="0"/>
            </w:pPr>
            <w:r>
              <w:rPr>
                <w:rFonts w:ascii="Calibri" w:hAnsi="Calibri" w:eastAsia="Calibri" w:cs="Calibri"/>
                <w:b w:val="0"/>
                <w:i w:val="0"/>
                <w:sz w:val="19"/>
                <w:lang w:val="en-US" w:bidi="fa-IR"/>
              </w:rPr>
              <w:t>Discount only if simulated profit rises, never in a peak; result: none applied</w:t>
            </w:r>
          </w:p>
        </w:tc>
      </w:tr>
      <w:tr>
        <w:trPr>
          <w:cantSplit/>
        </w:trPr>
        <w:tc>
          <w:tcPr>
            <w:tcW w:type="dxa" w:w="2835"/>
            <w:shd w:val="clear" w:color="auto" w:fill="F7F9FC"/>
          </w:tcPr>
          <w:p>
            <w:pPr>
              <w:spacing w:after="0"/>
            </w:pPr>
            <w:r>
              <w:rPr>
                <w:rFonts w:ascii="Calibri" w:hAnsi="Calibri" w:eastAsia="Calibri" w:cs="Calibri"/>
                <w:b/>
                <w:i w:val="0"/>
                <w:sz w:val="19"/>
                <w:lang w:val="en-US" w:bidi="fa-IR"/>
              </w:rPr>
              <w:t>Where the money is</w:t>
            </w:r>
          </w:p>
        </w:tc>
        <w:tc>
          <w:tcPr>
            <w:tcW w:type="dxa" w:w="3260"/>
            <w:shd w:val="clear" w:color="auto" w:fill="F7F9FC"/>
          </w:tcPr>
          <w:p>
            <w:pPr>
              <w:spacing w:after="0"/>
            </w:pPr>
            <w:r>
              <w:rPr>
                <w:rFonts w:ascii="Calibri" w:hAnsi="Calibri" w:eastAsia="Calibri" w:cs="Calibri"/>
                <w:b w:val="0"/>
                <w:i w:val="0"/>
                <w:sz w:val="19"/>
                <w:lang w:val="en-US" w:bidi="fa-IR"/>
              </w:rPr>
              <w:t>Pricing first; stock first</w:t>
            </w:r>
          </w:p>
        </w:tc>
        <w:tc>
          <w:tcPr>
            <w:tcW w:type="dxa" w:w="3543"/>
            <w:shd w:val="clear" w:color="auto" w:fill="F7F9FC"/>
          </w:tcPr>
          <w:p>
            <w:pPr>
              <w:spacing w:after="0"/>
            </w:pPr>
            <w:r>
              <w:rPr>
                <w:rFonts w:ascii="Calibri" w:hAnsi="Calibri" w:eastAsia="Calibri" w:cs="Calibri"/>
                <w:b w:val="0"/>
                <w:i w:val="0"/>
                <w:sz w:val="19"/>
                <w:lang w:val="en-US" w:bidi="fa-IR"/>
              </w:rPr>
              <w:t>Stock first (28.7 million dollars of demand at risk and 10.8 million of excess stock), pricing second (about 1.3 million dollars)</w:t>
            </w:r>
          </w:p>
        </w:tc>
      </w:tr>
      <w:tr>
        <w:trPr>
          <w:cantSplit/>
        </w:trPr>
        <w:tc>
          <w:tcPr>
            <w:tcW w:type="dxa" w:w="2835"/>
          </w:tcPr>
          <w:p>
            <w:pPr>
              <w:spacing w:after="0"/>
            </w:pPr>
            <w:r>
              <w:rPr>
                <w:rFonts w:ascii="Calibri" w:hAnsi="Calibri" w:eastAsia="Calibri" w:cs="Calibri"/>
                <w:b/>
                <w:i w:val="0"/>
                <w:sz w:val="19"/>
                <w:lang w:val="en-US" w:bidi="fa-IR"/>
              </w:rPr>
              <w:t>Repository layout</w:t>
            </w:r>
          </w:p>
        </w:tc>
        <w:tc>
          <w:tcPr>
            <w:tcW w:type="dxa" w:w="3260"/>
          </w:tcPr>
          <w:p>
            <w:pPr>
              <w:spacing w:after="0"/>
            </w:pPr>
            <w:r>
              <w:rPr>
                <w:rFonts w:ascii="Calibri" w:hAnsi="Calibri" w:eastAsia="Calibri" w:cs="Calibri"/>
                <w:b w:val="0"/>
                <w:i w:val="0"/>
                <w:sz w:val="19"/>
                <w:lang w:val="en-US" w:bidi="fa-IR"/>
              </w:rPr>
              <w:t>Keep all versions in the root; keep only the latest in the root and the rest in history</w:t>
            </w:r>
          </w:p>
        </w:tc>
        <w:tc>
          <w:tcPr>
            <w:tcW w:type="dxa" w:w="3543"/>
          </w:tcPr>
          <w:p>
            <w:pPr>
              <w:spacing w:after="0"/>
            </w:pPr>
            <w:r>
              <w:rPr>
                <w:rFonts w:ascii="Calibri" w:hAnsi="Calibri" w:eastAsia="Calibri" w:cs="Calibri"/>
                <w:b w:val="0"/>
                <w:i w:val="0"/>
                <w:sz w:val="19"/>
                <w:lang w:val="en-US" w:bidi="fa-IR"/>
              </w:rPr>
              <w:t>Latest version in the root, earlier versions in a history folder: clean for reviewers, traceable for development</w:t>
            </w:r>
          </w:p>
        </w:tc>
      </w:tr>
    </w:tbl>
    <w:p>
      <w:pPr>
        <w:spacing w:after="40"/>
      </w:pPr>
    </w:p>
    <w:p>
      <w:pPr>
        <w:pStyle w:val="Heading2"/>
      </w:pPr>
      <w:r>
        <w:rPr>
          <w:rFonts w:ascii="Calibri" w:hAnsi="Calibri" w:eastAsia="Calibri" w:cs="Calibri"/>
          <w:b/>
          <w:i w:val="0"/>
          <w:color w:val="2A78D6"/>
          <w:sz w:val="28"/>
          <w:lang w:val="en-US" w:bidi="fa-IR"/>
        </w:rPr>
        <w:t>11.3 Main limitations and risks</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Demand in capped weeks is reconstructed, not observed. Mitigation: accuracy is also measured on unconstrained weeks; the pricing result is tested with demand at 50 to 60 percent of the estimate.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Credit and competitor information do not exist in the data; those parts rest on labelled assumptions until real data and pilot results arrive.</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The forecast assumes that the seasonal shape and growth of the past five years continue. A structural change (a new competitor, a supply shock, a change in purchasing policy) would not be anticipated; the forecast ranges reflect past forecast errors only.</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Stock history reflects past purchasing decisions. If purchasing improves, the 'unserved' figures shrink; they are a risk view, not a prediction.</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Pricing recommendations ignore competitor reactions and substitution between products; they should be piloted before company-wide roll-out.</w:t>
      </w:r>
    </w:p>
    <w:p>
      <w:pPr>
        <w:spacing w:after="60"/>
        <w:ind w:left="510" w:hanging="340"/>
      </w:pPr>
      <w:r>
        <w:rPr>
          <w:rFonts w:ascii="Calibri" w:hAnsi="Calibri" w:eastAsia="Calibri" w:cs="Calibri"/>
          <w:b/>
          <w:i w:val="0"/>
          <w:color w:val="2A78D6"/>
          <w:lang w:val="en-US" w:bidi="fa-IR"/>
        </w:rPr>
        <w:t xml:space="preserve">•  </w:t>
      </w:r>
      <w:r>
        <w:rPr>
          <w:rFonts w:ascii="Calibri" w:hAnsi="Calibri" w:eastAsia="Calibri" w:cs="Calibri"/>
          <w:b w:val="0"/>
          <w:i w:val="0"/>
          <w:lang w:val="en-US" w:bidi="fa-IR"/>
        </w:rPr>
        <w:t>Dates are synthetic, so statements about calendar months are illustrative.</w:t>
      </w:r>
    </w:p>
    <w:p>
      <w:pPr>
        <w:pStyle w:val="Heading2"/>
      </w:pPr>
      <w:r>
        <w:rPr>
          <w:rFonts w:ascii="Calibri" w:hAnsi="Calibri" w:eastAsia="Calibri" w:cs="Calibri"/>
          <w:b/>
          <w:i w:val="0"/>
          <w:color w:val="2A78D6"/>
          <w:sz w:val="28"/>
          <w:lang w:val="en-US" w:bidi="fa-IR"/>
        </w:rPr>
        <w:t>11.4 What would come next</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Run the two pilots and replace the planning price sensitivity with the measured one.</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Replace the credit scenario with real invoice and payment data and recalibrate the rating.</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Add competitor price observations and replace the band proxy.</w:t>
      </w:r>
    </w:p>
    <w:p>
      <w:pPr>
        <w:spacing w:after="60"/>
        <w:ind w:left="510" w:hanging="340"/>
      </w:pPr>
      <w:r>
        <w:rPr>
          <w:rFonts w:ascii="Calibri" w:hAnsi="Calibri" w:eastAsia="Calibri" w:cs="Calibri"/>
          <w:b/>
          <w:i w:val="0"/>
          <w:color w:val="2A78D6"/>
          <w:lang w:val="en-US" w:bidi="fa-IR"/>
        </w:rPr>
        <w:t xml:space="preserve">4.  </w:t>
      </w:r>
      <w:r>
        <w:rPr>
          <w:rFonts w:ascii="Calibri" w:hAnsi="Calibri" w:eastAsia="Calibri" w:cs="Calibri"/>
          <w:b w:val="0"/>
          <w:i w:val="0"/>
          <w:lang w:val="en-US" w:bidi="fa-IR"/>
        </w:rPr>
        <w:t>Connect the forecast and the stock alerts to purchasing: plan purchases from the P90 forecast for lean products and stop purchases of the over-stocked ones.</w:t>
      </w:r>
    </w:p>
    <w:p>
      <w:pPr>
        <w:spacing w:after="60"/>
        <w:ind w:left="510" w:hanging="340"/>
      </w:pPr>
      <w:r>
        <w:rPr>
          <w:rFonts w:ascii="Calibri" w:hAnsi="Calibri" w:eastAsia="Calibri" w:cs="Calibri"/>
          <w:b/>
          <w:i w:val="0"/>
          <w:color w:val="2A78D6"/>
          <w:lang w:val="en-US" w:bidi="fa-IR"/>
        </w:rPr>
        <w:t xml:space="preserve">5.  </w:t>
      </w:r>
      <w:r>
        <w:rPr>
          <w:rFonts w:ascii="Calibri" w:hAnsi="Calibri" w:eastAsia="Calibri" w:cs="Calibri"/>
          <w:b w:val="0"/>
          <w:i w:val="0"/>
          <w:lang w:val="en-US" w:bidi="fa-IR"/>
        </w:rPr>
        <w:t>Monitor the forecast: compare the forecast with actual demand every week, track WAPE on unconstrained weeks, and retrain when accuracy drifts.</w:t>
      </w:r>
    </w:p>
    <w:p>
      <w:pPr>
        <w:spacing w:after="60"/>
        <w:ind w:left="510" w:hanging="340"/>
      </w:pPr>
      <w:r>
        <w:rPr>
          <w:rFonts w:ascii="Calibri" w:hAnsi="Calibri" w:eastAsia="Calibri" w:cs="Calibri"/>
          <w:b/>
          <w:i w:val="0"/>
          <w:color w:val="2A78D6"/>
          <w:lang w:val="en-US" w:bidi="fa-IR"/>
        </w:rPr>
        <w:t xml:space="preserve">6.  </w:t>
      </w:r>
      <w:r>
        <w:rPr>
          <w:rFonts w:ascii="Calibri" w:hAnsi="Calibri" w:eastAsia="Calibri" w:cs="Calibri"/>
          <w:b w:val="0"/>
          <w:i w:val="0"/>
          <w:lang w:val="en-US" w:bidi="fa-IR"/>
        </w:rPr>
        <w:t>Extend the pricing engine to customer and channel level when customer data exists.</w:t>
      </w:r>
    </w:p>
    <w:p>
      <w:pPr>
        <w:pStyle w:val="Heading2"/>
      </w:pPr>
      <w:r>
        <w:rPr>
          <w:rFonts w:ascii="Calibri" w:hAnsi="Calibri" w:eastAsia="Calibri" w:cs="Calibri"/>
          <w:b/>
          <w:i w:val="0"/>
          <w:color w:val="2A78D6"/>
          <w:sz w:val="28"/>
          <w:lang w:val="en-US" w:bidi="fa-IR"/>
        </w:rPr>
        <w:t>11.5 Repository, outputs and how to reproduce</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409"/>
        <w:gridCol w:w="2409"/>
        <w:gridCol w:w="4818"/>
      </w:tblGrid>
      <w:tr>
        <w:trPr>
          <w:tblHeader/>
        </w:trPr>
        <w:tc>
          <w:tcPr>
            <w:tcW w:type="dxa" w:w="2409"/>
            <w:shd w:val="clear" w:color="auto" w:fill="12263F"/>
          </w:tcPr>
          <w:p>
            <w:pPr>
              <w:spacing w:after="0"/>
            </w:pPr>
            <w:r>
              <w:rPr>
                <w:rFonts w:ascii="Calibri" w:hAnsi="Calibri" w:eastAsia="Calibri" w:cs="Calibri"/>
                <w:b/>
                <w:i w:val="0"/>
                <w:color w:val="FFFFFF"/>
                <w:sz w:val="19"/>
                <w:lang w:val="en-US" w:bidi="fa-IR"/>
              </w:rPr>
              <w:t>Notebook (latest version)</w:t>
            </w:r>
          </w:p>
        </w:tc>
        <w:tc>
          <w:tcPr>
            <w:tcW w:type="dxa" w:w="2409"/>
            <w:shd w:val="clear" w:color="auto" w:fill="12263F"/>
          </w:tcPr>
          <w:p>
            <w:pPr>
              <w:spacing w:after="0"/>
            </w:pPr>
            <w:r>
              <w:rPr>
                <w:rFonts w:ascii="Calibri" w:hAnsi="Calibri" w:eastAsia="Calibri" w:cs="Calibri"/>
                <w:b/>
                <w:i w:val="0"/>
                <w:color w:val="FFFFFF"/>
                <w:sz w:val="19"/>
                <w:lang w:val="en-US" w:bidi="fa-IR"/>
              </w:rPr>
              <w:t>Output folder</w:t>
            </w:r>
          </w:p>
        </w:tc>
        <w:tc>
          <w:tcPr>
            <w:tcW w:type="dxa" w:w="4819"/>
            <w:shd w:val="clear" w:color="auto" w:fill="12263F"/>
          </w:tcPr>
          <w:p>
            <w:pPr>
              <w:spacing w:after="0"/>
            </w:pPr>
            <w:r>
              <w:rPr>
                <w:rFonts w:ascii="Calibri" w:hAnsi="Calibri" w:eastAsia="Calibri" w:cs="Calibri"/>
                <w:b/>
                <w:i w:val="0"/>
                <w:color w:val="FFFFFF"/>
                <w:sz w:val="19"/>
                <w:lang w:val="en-US" w:bidi="fa-IR"/>
              </w:rPr>
              <w:t>Main outputs</w:t>
            </w:r>
          </w:p>
        </w:tc>
      </w:tr>
      <w:tr>
        <w:trPr>
          <w:cantSplit/>
        </w:trPr>
        <w:tc>
          <w:tcPr>
            <w:tcW w:type="dxa" w:w="2409"/>
          </w:tcPr>
          <w:p>
            <w:pPr>
              <w:spacing w:after="0"/>
            </w:pPr>
            <w:r>
              <w:rPr>
                <w:rFonts w:ascii="Calibri" w:hAnsi="Calibri" w:eastAsia="Calibri" w:cs="Calibri"/>
                <w:b/>
                <w:i w:val="0"/>
                <w:sz w:val="19"/>
                <w:lang w:val="en-US" w:bidi="fa-IR"/>
              </w:rPr>
              <w:t>part1_eda_v1.3</w:t>
            </w:r>
          </w:p>
        </w:tc>
        <w:tc>
          <w:tcPr>
            <w:tcW w:type="dxa" w:w="2409"/>
          </w:tcPr>
          <w:p>
            <w:pPr>
              <w:spacing w:after="0"/>
            </w:pPr>
            <w:r>
              <w:rPr>
                <w:rFonts w:ascii="Calibri" w:hAnsi="Calibri" w:eastAsia="Calibri" w:cs="Calibri"/>
                <w:b w:val="0"/>
                <w:i w:val="0"/>
                <w:sz w:val="19"/>
                <w:lang w:val="en-US" w:bidi="fa-IR"/>
              </w:rPr>
              <w:t>part1_eda_v1.3</w:t>
            </w:r>
          </w:p>
        </w:tc>
        <w:tc>
          <w:tcPr>
            <w:tcW w:type="dxa" w:w="4819"/>
          </w:tcPr>
          <w:p>
            <w:pPr>
              <w:spacing w:after="0"/>
            </w:pPr>
            <w:r>
              <w:rPr>
                <w:rFonts w:ascii="Calibri" w:hAnsi="Calibri" w:eastAsia="Calibri" w:cs="Calibri"/>
                <w:b w:val="0"/>
                <w:i w:val="0"/>
                <w:sz w:val="19"/>
                <w:lang w:val="en-US" w:bidi="fa-IR"/>
              </w:rPr>
              <w:t>Read-only exploratory analysis; 8-sheet workbook (Summary, Key_Stats, missing_values, duplicate_rows, outlier_counts, top_outliers, formula_checks, product_summary)</w:t>
            </w:r>
          </w:p>
        </w:tc>
      </w:tr>
      <w:tr>
        <w:trPr>
          <w:cantSplit/>
        </w:trPr>
        <w:tc>
          <w:tcPr>
            <w:tcW w:type="dxa" w:w="2409"/>
            <w:shd w:val="clear" w:color="auto" w:fill="F7F9FC"/>
          </w:tcPr>
          <w:p>
            <w:pPr>
              <w:spacing w:after="0"/>
            </w:pPr>
            <w:r>
              <w:rPr>
                <w:rFonts w:ascii="Calibri" w:hAnsi="Calibri" w:eastAsia="Calibri" w:cs="Calibri"/>
                <w:b/>
                <w:i w:val="0"/>
                <w:sz w:val="19"/>
                <w:lang w:val="en-US" w:bidi="fa-IR"/>
              </w:rPr>
              <w:t>part1_etl_pipeline_v1.2</w:t>
            </w:r>
          </w:p>
        </w:tc>
        <w:tc>
          <w:tcPr>
            <w:tcW w:type="dxa" w:w="2409"/>
            <w:shd w:val="clear" w:color="auto" w:fill="F7F9FC"/>
          </w:tcPr>
          <w:p>
            <w:pPr>
              <w:spacing w:after="0"/>
            </w:pPr>
            <w:r>
              <w:rPr>
                <w:rFonts w:ascii="Calibri" w:hAnsi="Calibri" w:eastAsia="Calibri" w:cs="Calibri"/>
                <w:b w:val="0"/>
                <w:i w:val="0"/>
                <w:sz w:val="19"/>
                <w:lang w:val="en-US" w:bidi="fa-IR"/>
              </w:rPr>
              <w:t>part1_etl_pipeline_v1.2</w:t>
            </w:r>
          </w:p>
        </w:tc>
        <w:tc>
          <w:tcPr>
            <w:tcW w:type="dxa" w:w="4819"/>
            <w:shd w:val="clear" w:color="auto" w:fill="F7F9FC"/>
          </w:tcPr>
          <w:p>
            <w:pPr>
              <w:spacing w:after="0"/>
            </w:pPr>
            <w:r>
              <w:rPr>
                <w:rFonts w:ascii="Calibri" w:hAnsi="Calibri" w:eastAsia="Calibri" w:cs="Calibri"/>
                <w:b w:val="0"/>
                <w:i w:val="0"/>
                <w:sz w:val="19"/>
                <w:lang w:val="en-US" w:bidi="fa-IR"/>
              </w:rPr>
              <w:t>SQLite star schema (armani_trade), SQL schema, run log, figures; 8-sheet workbook (Summary, Scorecard, Flags, Inventory_Timing, Exception_Tests, Validation, Data_Dictionary, Assumptions)</w:t>
            </w:r>
          </w:p>
        </w:tc>
      </w:tr>
      <w:tr>
        <w:trPr>
          <w:cantSplit/>
        </w:trPr>
        <w:tc>
          <w:tcPr>
            <w:tcW w:type="dxa" w:w="2409"/>
          </w:tcPr>
          <w:p>
            <w:pPr>
              <w:spacing w:after="0"/>
            </w:pPr>
            <w:r>
              <w:rPr>
                <w:rFonts w:ascii="Calibri" w:hAnsi="Calibri" w:eastAsia="Calibri" w:cs="Calibri"/>
                <w:b/>
                <w:i w:val="0"/>
                <w:sz w:val="19"/>
                <w:lang w:val="en-US" w:bidi="fa-IR"/>
              </w:rPr>
              <w:t>part2_preprocessing_v1.1</w:t>
            </w:r>
          </w:p>
        </w:tc>
        <w:tc>
          <w:tcPr>
            <w:tcW w:type="dxa" w:w="2409"/>
          </w:tcPr>
          <w:p>
            <w:pPr>
              <w:spacing w:after="0"/>
            </w:pPr>
            <w:r>
              <w:rPr>
                <w:rFonts w:ascii="Calibri" w:hAnsi="Calibri" w:eastAsia="Calibri" w:cs="Calibri"/>
                <w:b w:val="0"/>
                <w:i w:val="0"/>
                <w:sz w:val="19"/>
                <w:lang w:val="en-US" w:bidi="fa-IR"/>
              </w:rPr>
              <w:t>part2_preprocessing_v1.1</w:t>
            </w:r>
          </w:p>
        </w:tc>
        <w:tc>
          <w:tcPr>
            <w:tcW w:type="dxa" w:w="4819"/>
          </w:tcPr>
          <w:p>
            <w:pPr>
              <w:spacing w:after="0"/>
            </w:pPr>
            <w:r>
              <w:rPr>
                <w:rFonts w:ascii="Calibri" w:hAnsi="Calibri" w:eastAsia="Calibri" w:cs="Calibri"/>
                <w:b w:val="0"/>
                <w:i w:val="0"/>
                <w:sz w:val="19"/>
                <w:lang w:val="en-US" w:bidi="fa-IR"/>
              </w:rPr>
              <w:t>Forecast dataset database; 8-sheet workbook (Summary, Censoring_Overall, Legacy_Validation, Reconstruction_Validation, Param_Search_CV, Lost_Demand_By_Product, Seasonal_Curve, Assumptions)</w:t>
            </w:r>
          </w:p>
        </w:tc>
      </w:tr>
      <w:tr>
        <w:trPr>
          <w:cantSplit/>
        </w:trPr>
        <w:tc>
          <w:tcPr>
            <w:tcW w:type="dxa" w:w="2409"/>
            <w:shd w:val="clear" w:color="auto" w:fill="F7F9FC"/>
          </w:tcPr>
          <w:p>
            <w:pPr>
              <w:spacing w:after="0"/>
            </w:pPr>
            <w:r>
              <w:rPr>
                <w:rFonts w:ascii="Calibri" w:hAnsi="Calibri" w:eastAsia="Calibri" w:cs="Calibri"/>
                <w:b/>
                <w:i w:val="0"/>
                <w:sz w:val="19"/>
                <w:lang w:val="en-US" w:bidi="fa-IR"/>
              </w:rPr>
              <w:t>part2_forecasting_v1.2</w:t>
            </w:r>
          </w:p>
        </w:tc>
        <w:tc>
          <w:tcPr>
            <w:tcW w:type="dxa" w:w="2409"/>
            <w:shd w:val="clear" w:color="auto" w:fill="F7F9FC"/>
          </w:tcPr>
          <w:p>
            <w:pPr>
              <w:spacing w:after="0"/>
            </w:pPr>
            <w:r>
              <w:rPr>
                <w:rFonts w:ascii="Calibri" w:hAnsi="Calibri" w:eastAsia="Calibri" w:cs="Calibri"/>
                <w:b w:val="0"/>
                <w:i w:val="0"/>
                <w:sz w:val="19"/>
                <w:lang w:val="en-US" w:bidi="fa-IR"/>
              </w:rPr>
              <w:t>part2_forecasting_v1.2</w:t>
            </w:r>
          </w:p>
        </w:tc>
        <w:tc>
          <w:tcPr>
            <w:tcW w:type="dxa" w:w="4819"/>
            <w:shd w:val="clear" w:color="auto" w:fill="F7F9FC"/>
          </w:tcPr>
          <w:p>
            <w:pPr>
              <w:spacing w:after="0"/>
            </w:pPr>
            <w:r>
              <w:rPr>
                <w:rFonts w:ascii="Calibri" w:hAnsi="Calibri" w:eastAsia="Calibri" w:cs="Calibri"/>
                <w:b w:val="0"/>
                <w:i w:val="0"/>
                <w:sz w:val="19"/>
                <w:lang w:val="en-US" w:bidi="fa-IR"/>
              </w:rPr>
              <w:t>Forecast results database; 8-sheet workbook (Summary, Model_Comparison, By_Horizon, Train_Test_Split, Final_Forecast, Final_Forecast_Total, Interval_Coverage, Assumptions)</w:t>
            </w:r>
          </w:p>
        </w:tc>
      </w:tr>
      <w:tr>
        <w:trPr>
          <w:cantSplit/>
        </w:trPr>
        <w:tc>
          <w:tcPr>
            <w:tcW w:type="dxa" w:w="2409"/>
          </w:tcPr>
          <w:p>
            <w:pPr>
              <w:spacing w:after="0"/>
            </w:pPr>
            <w:r>
              <w:rPr>
                <w:rFonts w:ascii="Calibri" w:hAnsi="Calibri" w:eastAsia="Calibri" w:cs="Calibri"/>
                <w:b/>
                <w:i w:val="0"/>
                <w:sz w:val="19"/>
                <w:lang w:val="en-US" w:bidi="fa-IR"/>
              </w:rPr>
              <w:t>part3_dashboard_v1.1</w:t>
            </w:r>
          </w:p>
        </w:tc>
        <w:tc>
          <w:tcPr>
            <w:tcW w:type="dxa" w:w="2409"/>
          </w:tcPr>
          <w:p>
            <w:pPr>
              <w:spacing w:after="0"/>
            </w:pPr>
            <w:r>
              <w:rPr>
                <w:rFonts w:ascii="Calibri" w:hAnsi="Calibri" w:eastAsia="Calibri" w:cs="Calibri"/>
                <w:b w:val="0"/>
                <w:i w:val="0"/>
                <w:sz w:val="19"/>
                <w:lang w:val="en-US" w:bidi="fa-IR"/>
              </w:rPr>
              <w:t>part3_dashboard_v1.1</w:t>
            </w:r>
          </w:p>
        </w:tc>
        <w:tc>
          <w:tcPr>
            <w:tcW w:type="dxa" w:w="4819"/>
          </w:tcPr>
          <w:p>
            <w:pPr>
              <w:spacing w:after="0"/>
            </w:pPr>
            <w:r>
              <w:rPr>
                <w:rFonts w:ascii="Calibri" w:hAnsi="Calibri" w:eastAsia="Calibri" w:cs="Calibri"/>
                <w:b w:val="0"/>
                <w:i w:val="0"/>
                <w:sz w:val="19"/>
                <w:lang w:val="en-US" w:bidi="fa-IR"/>
              </w:rPr>
              <w:t>Streamlit application, data mart, screenshots; 8-sheet workbook (Summary, KPI_Definitions, KPI_By_Category, KPI_By_Product, Quarterly_Trend, Alerts_Default, Credit_Scenario, Checks)</w:t>
            </w:r>
          </w:p>
        </w:tc>
      </w:tr>
      <w:tr>
        <w:trPr>
          <w:cantSplit/>
        </w:trPr>
        <w:tc>
          <w:tcPr>
            <w:tcW w:type="dxa" w:w="2409"/>
            <w:shd w:val="clear" w:color="auto" w:fill="F7F9FC"/>
          </w:tcPr>
          <w:p>
            <w:pPr>
              <w:spacing w:after="0"/>
            </w:pPr>
            <w:r>
              <w:rPr>
                <w:rFonts w:ascii="Calibri" w:hAnsi="Calibri" w:eastAsia="Calibri" w:cs="Calibri"/>
                <w:b/>
                <w:i w:val="0"/>
                <w:sz w:val="19"/>
                <w:lang w:val="en-US" w:bidi="fa-IR"/>
              </w:rPr>
              <w:t>part4_pricing_v1.1</w:t>
            </w:r>
          </w:p>
        </w:tc>
        <w:tc>
          <w:tcPr>
            <w:tcW w:type="dxa" w:w="2409"/>
            <w:shd w:val="clear" w:color="auto" w:fill="F7F9FC"/>
          </w:tcPr>
          <w:p>
            <w:pPr>
              <w:spacing w:after="0"/>
            </w:pPr>
            <w:r>
              <w:rPr>
                <w:rFonts w:ascii="Calibri" w:hAnsi="Calibri" w:eastAsia="Calibri" w:cs="Calibri"/>
                <w:b w:val="0"/>
                <w:i w:val="0"/>
                <w:sz w:val="19"/>
                <w:lang w:val="en-US" w:bidi="fa-IR"/>
              </w:rPr>
              <w:t>part4_pricing_v1.1</w:t>
            </w:r>
          </w:p>
        </w:tc>
        <w:tc>
          <w:tcPr>
            <w:tcW w:type="dxa" w:w="4819"/>
            <w:shd w:val="clear" w:color="auto" w:fill="F7F9FC"/>
          </w:tcPr>
          <w:p>
            <w:pPr>
              <w:spacing w:after="0"/>
            </w:pPr>
            <w:r>
              <w:rPr>
                <w:rFonts w:ascii="Calibri" w:hAnsi="Calibri" w:eastAsia="Calibri" w:cs="Calibri"/>
                <w:b w:val="0"/>
                <w:i w:val="0"/>
                <w:sz w:val="19"/>
                <w:lang w:val="en-US" w:bidi="fa-IR"/>
              </w:rPr>
              <w:t>Price plan, Word rulebook, figures; 8-sheet workbook (Summary, Rulebook, Price_Plan, Plan_By_Product, ROI_Impact, Sensitivity, Stock_And_Credit_Actions, Safety_Checks)</w:t>
            </w:r>
          </w:p>
        </w:tc>
      </w:tr>
    </w:tbl>
    <w:p>
      <w:pPr>
        <w:spacing w:after="40"/>
      </w:pPr>
    </w:p>
    <w:p>
      <w:r>
        <w:rPr>
          <w:rFonts w:ascii="Calibri" w:hAnsi="Calibri" w:eastAsia="Calibri" w:cs="Calibri"/>
          <w:b w:val="0"/>
          <w:i w:val="0"/>
          <w:lang w:val="en-US" w:bidi="fa-IR"/>
        </w:rPr>
        <w:t>Conventions: every file starts with its part and ends with its version (for example part1_etl_pipeline_v1.2); a new version is a new notebook and the previous one moves to the history folder, which is for reference and is not meant to be re-run. Raw data stays in a git-ignored dataset folder.</w:t>
      </w:r>
    </w:p>
    <w:p>
      <w:pPr>
        <w:pStyle w:val="Heading3"/>
      </w:pPr>
      <w:r>
        <w:rPr>
          <w:rFonts w:ascii="Calibri" w:hAnsi="Calibri" w:eastAsia="Calibri" w:cs="Calibri"/>
          <w:b/>
          <w:i w:val="0"/>
          <w:color w:val="12263F"/>
          <w:sz w:val="24"/>
          <w:lang w:val="en-US" w:bidi="fa-IR"/>
        </w:rPr>
        <w:t>Step-by-step reproduction</w:t>
      </w:r>
    </w:p>
    <w:p>
      <w:pPr>
        <w:spacing w:after="60"/>
        <w:ind w:left="510" w:hanging="340"/>
      </w:pPr>
      <w:r>
        <w:rPr>
          <w:rFonts w:ascii="Calibri" w:hAnsi="Calibri" w:eastAsia="Calibri" w:cs="Calibri"/>
          <w:b/>
          <w:i w:val="0"/>
          <w:color w:val="2A78D6"/>
          <w:lang w:val="en-US" w:bidi="fa-IR"/>
        </w:rPr>
        <w:t xml:space="preserve">1.  </w:t>
      </w:r>
      <w:r>
        <w:rPr>
          <w:rFonts w:ascii="Calibri" w:hAnsi="Calibri" w:eastAsia="Calibri" w:cs="Calibri"/>
          <w:b w:val="0"/>
          <w:i w:val="0"/>
          <w:lang w:val="en-US" w:bidi="fa-IR"/>
        </w:rPr>
        <w:t>Create a Python environment and install the packages in requirements.txt (pandas, numpy, scipy, scikit-learn, statsmodels, lightgbm, prophet, matplotlib, openpyxl, streamlit, plotly, jupyter and others).</w:t>
      </w:r>
    </w:p>
    <w:p>
      <w:pPr>
        <w:spacing w:after="60"/>
        <w:ind w:left="510" w:hanging="340"/>
      </w:pPr>
      <w:r>
        <w:rPr>
          <w:rFonts w:ascii="Calibri" w:hAnsi="Calibri" w:eastAsia="Calibri" w:cs="Calibri"/>
          <w:b/>
          <w:i w:val="0"/>
          <w:color w:val="2A78D6"/>
          <w:lang w:val="en-US" w:bidi="fa-IR"/>
        </w:rPr>
        <w:t xml:space="preserve">2.  </w:t>
      </w:r>
      <w:r>
        <w:rPr>
          <w:rFonts w:ascii="Calibri" w:hAnsi="Calibri" w:eastAsia="Calibri" w:cs="Calibri"/>
          <w:b w:val="0"/>
          <w:i w:val="0"/>
          <w:lang w:val="en-US" w:bidi="fa-IR"/>
        </w:rPr>
        <w:t>Create a folder named dataset in the repository root and put Sample_Data.xlsx in it (it is not committed).</w:t>
      </w:r>
    </w:p>
    <w:p>
      <w:pPr>
        <w:spacing w:after="60"/>
        <w:ind w:left="510" w:hanging="340"/>
      </w:pPr>
      <w:r>
        <w:rPr>
          <w:rFonts w:ascii="Calibri" w:hAnsi="Calibri" w:eastAsia="Calibri" w:cs="Calibri"/>
          <w:b/>
          <w:i w:val="0"/>
          <w:color w:val="2A78D6"/>
          <w:lang w:val="en-US" w:bidi="fa-IR"/>
        </w:rPr>
        <w:t xml:space="preserve">3.  </w:t>
      </w:r>
      <w:r>
        <w:rPr>
          <w:rFonts w:ascii="Calibri" w:hAnsi="Calibri" w:eastAsia="Calibri" w:cs="Calibri"/>
          <w:b w:val="0"/>
          <w:i w:val="0"/>
          <w:lang w:val="en-US" w:bidi="fa-IR"/>
        </w:rPr>
        <w:t>Run the notebooks from the repository root in this order: part1_etl_pipeline_v1.2, part2_preprocessing_v1.1, part2_forecasting_v1.2 (the longest step: Prophet, LightGBM and the backtests), part3_dashboard_v1.1, part4_pricing_v1.1. Each needs the outputs of the previous ones. part1_eda_v1.3 is independent and optional.</w:t>
      </w:r>
    </w:p>
    <w:p>
      <w:pPr>
        <w:spacing w:after="60"/>
        <w:ind w:left="510" w:hanging="340"/>
      </w:pPr>
      <w:r>
        <w:rPr>
          <w:rFonts w:ascii="Calibri" w:hAnsi="Calibri" w:eastAsia="Calibri" w:cs="Calibri"/>
          <w:b/>
          <w:i w:val="0"/>
          <w:color w:val="2A78D6"/>
          <w:lang w:val="en-US" w:bidi="fa-IR"/>
        </w:rPr>
        <w:t xml:space="preserve">4.  </w:t>
      </w:r>
      <w:r>
        <w:rPr>
          <w:rFonts w:ascii="Calibri" w:hAnsi="Calibri" w:eastAsia="Calibri" w:cs="Calibri"/>
          <w:b w:val="0"/>
          <w:i w:val="0"/>
          <w:lang w:val="en-US" w:bidi="fa-IR"/>
        </w:rPr>
        <w:t>Part 3 takes dashboard screenshots with a headless browser; install it once (playwright install chromium); the step is skipped if it is missing.</w:t>
      </w:r>
    </w:p>
    <w:p>
      <w:pPr>
        <w:spacing w:after="60"/>
        <w:ind w:left="510" w:hanging="340"/>
      </w:pPr>
      <w:r>
        <w:rPr>
          <w:rFonts w:ascii="Calibri" w:hAnsi="Calibri" w:eastAsia="Calibri" w:cs="Calibri"/>
          <w:b/>
          <w:i w:val="0"/>
          <w:color w:val="2A78D6"/>
          <w:lang w:val="en-US" w:bidi="fa-IR"/>
        </w:rPr>
        <w:t xml:space="preserve">5.  </w:t>
      </w:r>
      <w:r>
        <w:rPr>
          <w:rFonts w:ascii="Calibri" w:hAnsi="Calibri" w:eastAsia="Calibri" w:cs="Calibri"/>
          <w:b w:val="0"/>
          <w:i w:val="0"/>
          <w:lang w:val="en-US" w:bidi="fa-IR"/>
        </w:rPr>
        <w:t>To see the dashboard: streamlit run part3_dashboard_v1.1/dashboard_app_v1.1.py.</w:t>
      </w:r>
    </w:p>
    <w:p>
      <w:pPr>
        <w:spacing w:after="60"/>
        <w:ind w:left="510" w:hanging="340"/>
      </w:pPr>
      <w:r>
        <w:rPr>
          <w:rFonts w:ascii="Calibri" w:hAnsi="Calibri" w:eastAsia="Calibri" w:cs="Calibri"/>
          <w:b/>
          <w:i w:val="0"/>
          <w:color w:val="2A78D6"/>
          <w:lang w:val="en-US" w:bidi="fa-IR"/>
        </w:rPr>
        <w:t xml:space="preserve">6.  </w:t>
      </w:r>
      <w:r>
        <w:rPr>
          <w:rFonts w:ascii="Calibri" w:hAnsi="Calibri" w:eastAsia="Calibri" w:cs="Calibri"/>
          <w:b w:val="0"/>
          <w:i w:val="0"/>
          <w:lang w:val="en-US" w:bidi="fa-IR"/>
        </w:rPr>
        <w:t>Each notebook prints its automatic checks; all checks should pass (15 exception tests and 16 validation checks in Part 1, 24 tests in Part 3, 19 checks in Part 4).</w:t>
      </w:r>
    </w:p>
    <w:p>
      <w:pPr>
        <w:pStyle w:val="Heading2"/>
      </w:pPr>
      <w:r>
        <w:rPr>
          <w:rFonts w:ascii="Calibri" w:hAnsi="Calibri" w:eastAsia="Calibri" w:cs="Calibri"/>
          <w:b/>
          <w:i w:val="0"/>
          <w:color w:val="2A78D6"/>
          <w:sz w:val="28"/>
          <w:lang w:val="en-US" w:bidi="fa-IR"/>
        </w:rPr>
        <w:t>11.6 Summary of all automatic checks</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1417"/>
        <w:gridCol w:w="3401"/>
        <w:gridCol w:w="4818"/>
      </w:tblGrid>
      <w:tr>
        <w:trPr>
          <w:tblHeader/>
        </w:trPr>
        <w:tc>
          <w:tcPr>
            <w:tcW w:type="dxa" w:w="1417"/>
            <w:shd w:val="clear" w:color="auto" w:fill="12263F"/>
          </w:tcPr>
          <w:p>
            <w:pPr>
              <w:spacing w:after="0"/>
            </w:pPr>
            <w:r>
              <w:rPr>
                <w:rFonts w:ascii="Calibri" w:hAnsi="Calibri" w:eastAsia="Calibri" w:cs="Calibri"/>
                <w:b/>
                <w:i w:val="0"/>
                <w:color w:val="FFFFFF"/>
                <w:sz w:val="19"/>
                <w:lang w:val="en-US" w:bidi="fa-IR"/>
              </w:rPr>
              <w:t>Part</w:t>
            </w:r>
          </w:p>
        </w:tc>
        <w:tc>
          <w:tcPr>
            <w:tcW w:type="dxa" w:w="3402"/>
            <w:shd w:val="clear" w:color="auto" w:fill="12263F"/>
          </w:tcPr>
          <w:p>
            <w:pPr>
              <w:spacing w:after="0"/>
            </w:pPr>
            <w:r>
              <w:rPr>
                <w:rFonts w:ascii="Calibri" w:hAnsi="Calibri" w:eastAsia="Calibri" w:cs="Calibri"/>
                <w:b/>
                <w:i w:val="0"/>
                <w:color w:val="FFFFFF"/>
                <w:sz w:val="19"/>
                <w:lang w:val="en-US" w:bidi="fa-IR"/>
              </w:rPr>
              <w:t>Checks</w:t>
            </w:r>
          </w:p>
        </w:tc>
        <w:tc>
          <w:tcPr>
            <w:tcW w:type="dxa" w:w="4819"/>
            <w:shd w:val="clear" w:color="auto" w:fill="12263F"/>
          </w:tcPr>
          <w:p>
            <w:pPr>
              <w:spacing w:after="0"/>
            </w:pPr>
            <w:r>
              <w:rPr>
                <w:rFonts w:ascii="Calibri" w:hAnsi="Calibri" w:eastAsia="Calibri" w:cs="Calibri"/>
                <w:b/>
                <w:i w:val="0"/>
                <w:color w:val="FFFFFF"/>
                <w:sz w:val="19"/>
                <w:lang w:val="en-US" w:bidi="fa-IR"/>
              </w:rPr>
              <w:t>What they prove</w:t>
            </w:r>
          </w:p>
        </w:tc>
      </w:tr>
      <w:tr>
        <w:trPr>
          <w:cantSplit/>
        </w:trPr>
        <w:tc>
          <w:tcPr>
            <w:tcW w:type="dxa" w:w="1417"/>
          </w:tcPr>
          <w:p>
            <w:pPr>
              <w:spacing w:after="0"/>
            </w:pPr>
            <w:r>
              <w:rPr>
                <w:rFonts w:ascii="Calibri" w:hAnsi="Calibri" w:eastAsia="Calibri" w:cs="Calibri"/>
                <w:b/>
                <w:i w:val="0"/>
                <w:sz w:val="19"/>
                <w:lang w:val="en-US" w:bidi="fa-IR"/>
              </w:rPr>
              <w:t>1 ETL</w:t>
            </w:r>
          </w:p>
        </w:tc>
        <w:tc>
          <w:tcPr>
            <w:tcW w:type="dxa" w:w="3402"/>
          </w:tcPr>
          <w:p>
            <w:pPr>
              <w:spacing w:after="0"/>
            </w:pPr>
            <w:r>
              <w:rPr>
                <w:rFonts w:ascii="Calibri" w:hAnsi="Calibri" w:eastAsia="Calibri" w:cs="Calibri"/>
                <w:b w:val="0"/>
                <w:i w:val="0"/>
                <w:sz w:val="19"/>
                <w:lang w:val="en-US" w:bidi="fa-IR"/>
              </w:rPr>
              <w:t>15 exception tests + 16 validation checks</w:t>
            </w:r>
          </w:p>
        </w:tc>
        <w:tc>
          <w:tcPr>
            <w:tcW w:type="dxa" w:w="4819"/>
          </w:tcPr>
          <w:p>
            <w:pPr>
              <w:spacing w:after="0"/>
            </w:pPr>
            <w:r>
              <w:rPr>
                <w:rFonts w:ascii="Calibri" w:hAnsi="Calibri" w:eastAsia="Calibri" w:cs="Calibri"/>
                <w:b w:val="0"/>
                <w:i w:val="0"/>
                <w:sz w:val="19"/>
                <w:lang w:val="en-US" w:bidi="fa-IR"/>
              </w:rPr>
              <w:t>Bad input is handled as intended; the database reconciles with the source to the cent; no sale exceeds available stock</w:t>
            </w:r>
          </w:p>
        </w:tc>
      </w:tr>
      <w:tr>
        <w:trPr>
          <w:cantSplit/>
        </w:trPr>
        <w:tc>
          <w:tcPr>
            <w:tcW w:type="dxa" w:w="1417"/>
            <w:shd w:val="clear" w:color="auto" w:fill="F7F9FC"/>
          </w:tcPr>
          <w:p>
            <w:pPr>
              <w:spacing w:after="0"/>
            </w:pPr>
            <w:r>
              <w:rPr>
                <w:rFonts w:ascii="Calibri" w:hAnsi="Calibri" w:eastAsia="Calibri" w:cs="Calibri"/>
                <w:b/>
                <w:i w:val="0"/>
                <w:sz w:val="19"/>
                <w:lang w:val="en-US" w:bidi="fa-IR"/>
              </w:rPr>
              <w:t>2 Forecast</w:t>
            </w:r>
          </w:p>
        </w:tc>
        <w:tc>
          <w:tcPr>
            <w:tcW w:type="dxa" w:w="3402"/>
            <w:shd w:val="clear" w:color="auto" w:fill="F7F9FC"/>
          </w:tcPr>
          <w:p>
            <w:pPr>
              <w:spacing w:after="0"/>
            </w:pPr>
            <w:r>
              <w:rPr>
                <w:rFonts w:ascii="Calibri" w:hAnsi="Calibri" w:eastAsia="Calibri" w:cs="Calibri"/>
                <w:b w:val="0"/>
                <w:i w:val="0"/>
                <w:sz w:val="19"/>
                <w:lang w:val="en-US" w:bidi="fa-IR"/>
              </w:rPr>
              <w:t>Truth-cell scoring; paired bootstrap; leave-one-test-out coverage 80%</w:t>
            </w:r>
          </w:p>
        </w:tc>
        <w:tc>
          <w:tcPr>
            <w:tcW w:type="dxa" w:w="4819"/>
            <w:shd w:val="clear" w:color="auto" w:fill="F7F9FC"/>
          </w:tcPr>
          <w:p>
            <w:pPr>
              <w:spacing w:after="0"/>
            </w:pPr>
            <w:r>
              <w:rPr>
                <w:rFonts w:ascii="Calibri" w:hAnsi="Calibri" w:eastAsia="Calibri" w:cs="Calibri"/>
                <w:b w:val="0"/>
                <w:i w:val="0"/>
                <w:sz w:val="19"/>
                <w:lang w:val="en-US" w:bidi="fa-IR"/>
              </w:rPr>
              <w:t>The ranking does not depend on the reconstruction; the winner is better than the best simple rule; the ranges are calibrated</w:t>
            </w:r>
          </w:p>
        </w:tc>
      </w:tr>
      <w:tr>
        <w:trPr>
          <w:cantSplit/>
        </w:trPr>
        <w:tc>
          <w:tcPr>
            <w:tcW w:type="dxa" w:w="1417"/>
          </w:tcPr>
          <w:p>
            <w:pPr>
              <w:spacing w:after="0"/>
            </w:pPr>
            <w:r>
              <w:rPr>
                <w:rFonts w:ascii="Calibri" w:hAnsi="Calibri" w:eastAsia="Calibri" w:cs="Calibri"/>
                <w:b/>
                <w:i w:val="0"/>
                <w:sz w:val="19"/>
                <w:lang w:val="en-US" w:bidi="fa-IR"/>
              </w:rPr>
              <w:t>3 Dashboard</w:t>
            </w:r>
          </w:p>
        </w:tc>
        <w:tc>
          <w:tcPr>
            <w:tcW w:type="dxa" w:w="3402"/>
          </w:tcPr>
          <w:p>
            <w:pPr>
              <w:spacing w:after="0"/>
            </w:pPr>
            <w:r>
              <w:rPr>
                <w:rFonts w:ascii="Calibri" w:hAnsi="Calibri" w:eastAsia="Calibri" w:cs="Calibri"/>
                <w:b w:val="0"/>
                <w:i w:val="0"/>
                <w:sz w:val="19"/>
                <w:lang w:val="en-US" w:bidi="fa-IR"/>
              </w:rPr>
              <w:t>24 tests</w:t>
            </w:r>
          </w:p>
        </w:tc>
        <w:tc>
          <w:tcPr>
            <w:tcW w:type="dxa" w:w="4819"/>
          </w:tcPr>
          <w:p>
            <w:pPr>
              <w:spacing w:after="0"/>
            </w:pPr>
            <w:r>
              <w:rPr>
                <w:rFonts w:ascii="Calibri" w:hAnsi="Calibri" w:eastAsia="Calibri" w:cs="Calibri"/>
                <w:b w:val="0"/>
                <w:i w:val="0"/>
                <w:sz w:val="19"/>
                <w:lang w:val="en-US" w:bidi="fa-IR"/>
              </w:rPr>
              <w:t>KPIs equal the database and hand calculations; alerts equal an independent recomputation; the application runs on all tabs and filters</w:t>
            </w:r>
          </w:p>
        </w:tc>
      </w:tr>
      <w:tr>
        <w:trPr>
          <w:cantSplit/>
        </w:trPr>
        <w:tc>
          <w:tcPr>
            <w:tcW w:type="dxa" w:w="1417"/>
            <w:shd w:val="clear" w:color="auto" w:fill="F7F9FC"/>
          </w:tcPr>
          <w:p>
            <w:pPr>
              <w:spacing w:after="0"/>
            </w:pPr>
            <w:r>
              <w:rPr>
                <w:rFonts w:ascii="Calibri" w:hAnsi="Calibri" w:eastAsia="Calibri" w:cs="Calibri"/>
                <w:b/>
                <w:i w:val="0"/>
                <w:sz w:val="19"/>
                <w:lang w:val="en-US" w:bidi="fa-IR"/>
              </w:rPr>
              <w:t>4 Pricing</w:t>
            </w:r>
          </w:p>
        </w:tc>
        <w:tc>
          <w:tcPr>
            <w:tcW w:type="dxa" w:w="3402"/>
            <w:shd w:val="clear" w:color="auto" w:fill="F7F9FC"/>
          </w:tcPr>
          <w:p>
            <w:pPr>
              <w:spacing w:after="0"/>
            </w:pPr>
            <w:r>
              <w:rPr>
                <w:rFonts w:ascii="Calibri" w:hAnsi="Calibri" w:eastAsia="Calibri" w:cs="Calibri"/>
                <w:b w:val="0"/>
                <w:i w:val="0"/>
                <w:sz w:val="19"/>
                <w:lang w:val="en-US" w:bidi="fa-IR"/>
              </w:rPr>
              <w:t>19 checks</w:t>
            </w:r>
          </w:p>
        </w:tc>
        <w:tc>
          <w:tcPr>
            <w:tcW w:type="dxa" w:w="4819"/>
            <w:shd w:val="clear" w:color="auto" w:fill="F7F9FC"/>
          </w:tcPr>
          <w:p>
            <w:pPr>
              <w:spacing w:after="0"/>
            </w:pPr>
            <w:r>
              <w:rPr>
                <w:rFonts w:ascii="Calibri" w:hAnsi="Calibri" w:eastAsia="Calibri" w:cs="Calibri"/>
                <w:b w:val="0"/>
                <w:i w:val="0"/>
                <w:sz w:val="19"/>
                <w:lang w:val="en-US" w:bidi="fa-IR"/>
              </w:rPr>
              <w:t>Every price obeys the guardrails; rules behave monotonically; the engine is deterministic; the replay has no look-ahead; the simulation matches the Part 2 baseline</w:t>
            </w:r>
          </w:p>
        </w:tc>
      </w:tr>
    </w:tbl>
    <w:p>
      <w:pPr>
        <w:spacing w:after="40"/>
      </w:pPr>
    </w:p>
    <w:p>
      <w:pPr>
        <w:pStyle w:val="Heading2"/>
      </w:pPr>
      <w:r>
        <w:rPr>
          <w:rFonts w:ascii="Calibri" w:hAnsi="Calibri" w:eastAsia="Calibri" w:cs="Calibri"/>
          <w:b/>
          <w:i w:val="0"/>
          <w:color w:val="2A78D6"/>
          <w:sz w:val="28"/>
          <w:lang w:val="en-US" w:bidi="fa-IR"/>
        </w:rPr>
        <w:t>11.7 Note on AI assistance</w:t>
      </w:r>
    </w:p>
    <w:p>
      <w:r>
        <w:rPr>
          <w:rFonts w:ascii="Calibri" w:hAnsi="Calibri" w:eastAsia="Calibri" w:cs="Calibri"/>
          <w:b w:val="0"/>
          <w:i w:val="0"/>
          <w:lang w:val="en-US" w:bidi="fa-IR"/>
        </w:rPr>
        <w:t>The project was developed with an AI coding assistant (Claude Code). All analysis choices, assumptions and results are documented in the notebooks and in the change log, and were checked by running the code and the automatic tests described above. The author is responsible for the choices and can explain every step.</w:t>
      </w:r>
    </w:p>
    <w:p>
      <w:pPr>
        <w:pStyle w:val="Heading2"/>
      </w:pPr>
      <w:r>
        <w:rPr>
          <w:rFonts w:ascii="Calibri" w:hAnsi="Calibri" w:eastAsia="Calibri" w:cs="Calibri"/>
          <w:b/>
          <w:i w:val="0"/>
          <w:color w:val="2A78D6"/>
          <w:sz w:val="28"/>
          <w:lang w:val="en-US" w:bidi="fa-IR"/>
        </w:rPr>
        <w:t>11.8 Glossary</w:t>
      </w:r>
    </w:p>
    <w:tbl>
      <w:tblPr>
        <w:tblW w:type="dxa" w:w="9637"/>
        <w:jc w:val="center"/>
        <w:tblLayout w:type="fixed"/>
        <w:tblLook w:firstColumn="1" w:firstRow="1" w:lastColumn="0" w:lastRow="0" w:noHBand="0" w:noVBand="1" w:val="04A0"/>
        <w:tblBorders>
          <w:top w:val="single" w:sz="4" w:space="0" w:color="D9E1EC"/>
          <w:left w:val="single" w:sz="4" w:space="0" w:color="D9E1EC"/>
          <w:bottom w:val="single" w:sz="4" w:space="0" w:color="D9E1EC"/>
          <w:right w:val="single" w:sz="4" w:space="0" w:color="D9E1EC"/>
          <w:insideH w:val="single" w:sz="4" w:space="0" w:color="D9E1EC"/>
          <w:insideV w:val="single" w:sz="4" w:space="0" w:color="D9E1EC"/>
        </w:tblBorders>
        <w:tblCellMar>
          <w:top w:w="60" w:type="dxa"/>
          <w:left w:w="90" w:type="dxa"/>
          <w:bottom w:w="60" w:type="dxa"/>
          <w:right w:w="90" w:type="dxa"/>
        </w:tblCellMar>
        <w:tblLayout w:type="fixed"/>
      </w:tblPr>
      <w:tblGrid>
        <w:gridCol w:w="2834"/>
        <w:gridCol w:w="6803"/>
      </w:tblGrid>
      <w:tr>
        <w:trPr>
          <w:tblHeader/>
        </w:trPr>
        <w:tc>
          <w:tcPr>
            <w:tcW w:type="dxa" w:w="2835"/>
            <w:shd w:val="clear" w:color="auto" w:fill="12263F"/>
          </w:tcPr>
          <w:p>
            <w:pPr>
              <w:spacing w:after="0"/>
            </w:pPr>
            <w:r>
              <w:rPr>
                <w:rFonts w:ascii="Calibri" w:hAnsi="Calibri" w:eastAsia="Calibri" w:cs="Calibri"/>
                <w:b/>
                <w:i w:val="0"/>
                <w:color w:val="FFFFFF"/>
                <w:sz w:val="19"/>
                <w:lang w:val="en-US" w:bidi="fa-IR"/>
              </w:rPr>
              <w:t>Term</w:t>
            </w:r>
          </w:p>
        </w:tc>
        <w:tc>
          <w:tcPr>
            <w:tcW w:type="dxa" w:w="6803"/>
            <w:shd w:val="clear" w:color="auto" w:fill="12263F"/>
          </w:tcPr>
          <w:p>
            <w:pPr>
              <w:spacing w:after="0"/>
            </w:pPr>
            <w:r>
              <w:rPr>
                <w:rFonts w:ascii="Calibri" w:hAnsi="Calibri" w:eastAsia="Calibri" w:cs="Calibri"/>
                <w:b/>
                <w:i w:val="0"/>
                <w:color w:val="FFFFFF"/>
                <w:sz w:val="19"/>
                <w:lang w:val="en-US" w:bidi="fa-IR"/>
              </w:rPr>
              <w:t>Meaning</w:t>
            </w:r>
          </w:p>
        </w:tc>
      </w:tr>
      <w:tr>
        <w:trPr>
          <w:cantSplit/>
        </w:trPr>
        <w:tc>
          <w:tcPr>
            <w:tcW w:type="dxa" w:w="2835"/>
          </w:tcPr>
          <w:p>
            <w:pPr>
              <w:spacing w:after="0"/>
            </w:pPr>
            <w:r>
              <w:rPr>
                <w:rFonts w:ascii="Calibri" w:hAnsi="Calibri" w:eastAsia="Calibri" w:cs="Calibri"/>
                <w:b/>
                <w:i w:val="0"/>
                <w:sz w:val="19"/>
                <w:lang w:val="en-US" w:bidi="fa-IR"/>
              </w:rPr>
              <w:t>Demand</w:t>
            </w:r>
          </w:p>
        </w:tc>
        <w:tc>
          <w:tcPr>
            <w:tcW w:type="dxa" w:w="6803"/>
          </w:tcPr>
          <w:p>
            <w:pPr>
              <w:spacing w:after="0"/>
            </w:pPr>
            <w:r>
              <w:rPr>
                <w:rFonts w:ascii="Calibri" w:hAnsi="Calibri" w:eastAsia="Calibri" w:cs="Calibri"/>
                <w:b w:val="0"/>
                <w:i w:val="0"/>
                <w:sz w:val="19"/>
                <w:lang w:val="en-US" w:bidi="fa-IR"/>
              </w:rPr>
              <w:t>How many units customers wanted in a week, including what could not be sold because stock ran out (column demand_est).</w:t>
            </w:r>
          </w:p>
        </w:tc>
      </w:tr>
      <w:tr>
        <w:trPr>
          <w:cantSplit/>
        </w:trPr>
        <w:tc>
          <w:tcPr>
            <w:tcW w:type="dxa" w:w="2835"/>
            <w:shd w:val="clear" w:color="auto" w:fill="F7F9FC"/>
          </w:tcPr>
          <w:p>
            <w:pPr>
              <w:spacing w:after="0"/>
            </w:pPr>
            <w:r>
              <w:rPr>
                <w:rFonts w:ascii="Calibri" w:hAnsi="Calibri" w:eastAsia="Calibri" w:cs="Calibri"/>
                <w:b/>
                <w:i w:val="0"/>
                <w:sz w:val="19"/>
                <w:lang w:val="en-US" w:bidi="fa-IR"/>
              </w:rPr>
              <w:t>Censored (capped) week</w:t>
            </w:r>
          </w:p>
        </w:tc>
        <w:tc>
          <w:tcPr>
            <w:tcW w:type="dxa" w:w="6803"/>
            <w:shd w:val="clear" w:color="auto" w:fill="F7F9FC"/>
          </w:tcPr>
          <w:p>
            <w:pPr>
              <w:spacing w:after="0"/>
            </w:pPr>
            <w:r>
              <w:rPr>
                <w:rFonts w:ascii="Calibri" w:hAnsi="Calibri" w:eastAsia="Calibri" w:cs="Calibri"/>
                <w:b w:val="0"/>
                <w:i w:val="0"/>
                <w:sz w:val="19"/>
                <w:lang w:val="en-US" w:bidi="fa-IR"/>
              </w:rPr>
              <w:t>A week where sales hit the stock level, or stock was zero, so true demand is hidden.</w:t>
            </w:r>
          </w:p>
        </w:tc>
      </w:tr>
      <w:tr>
        <w:trPr>
          <w:cantSplit/>
        </w:trPr>
        <w:tc>
          <w:tcPr>
            <w:tcW w:type="dxa" w:w="2835"/>
          </w:tcPr>
          <w:p>
            <w:pPr>
              <w:spacing w:after="0"/>
            </w:pPr>
            <w:r>
              <w:rPr>
                <w:rFonts w:ascii="Calibri" w:hAnsi="Calibri" w:eastAsia="Calibri" w:cs="Calibri"/>
                <w:b/>
                <w:i w:val="0"/>
                <w:sz w:val="19"/>
                <w:lang w:val="en-US" w:bidi="fa-IR"/>
              </w:rPr>
              <w:t>Unconstrained week / truth cell</w:t>
            </w:r>
          </w:p>
        </w:tc>
        <w:tc>
          <w:tcPr>
            <w:tcW w:type="dxa" w:w="6803"/>
          </w:tcPr>
          <w:p>
            <w:pPr>
              <w:spacing w:after="0"/>
            </w:pPr>
            <w:r>
              <w:rPr>
                <w:rFonts w:ascii="Calibri" w:hAnsi="Calibri" w:eastAsia="Calibri" w:cs="Calibri"/>
                <w:b w:val="0"/>
                <w:i w:val="0"/>
                <w:sz w:val="19"/>
                <w:lang w:val="en-US" w:bidi="fa-IR"/>
              </w:rPr>
              <w:t>A week where stock was enough, so sales equal demand.</w:t>
            </w:r>
          </w:p>
        </w:tc>
      </w:tr>
      <w:tr>
        <w:trPr>
          <w:cantSplit/>
        </w:trPr>
        <w:tc>
          <w:tcPr>
            <w:tcW w:type="dxa" w:w="2835"/>
            <w:shd w:val="clear" w:color="auto" w:fill="F7F9FC"/>
          </w:tcPr>
          <w:p>
            <w:pPr>
              <w:spacing w:after="0"/>
            </w:pPr>
            <w:r>
              <w:rPr>
                <w:rFonts w:ascii="Calibri" w:hAnsi="Calibri" w:eastAsia="Calibri" w:cs="Calibri"/>
                <w:b/>
                <w:i w:val="0"/>
                <w:sz w:val="19"/>
                <w:lang w:val="en-US" w:bidi="fa-IR"/>
              </w:rPr>
              <w:t>Legacy forecast</w:t>
            </w:r>
          </w:p>
        </w:tc>
        <w:tc>
          <w:tcPr>
            <w:tcW w:type="dxa" w:w="6803"/>
            <w:shd w:val="clear" w:color="auto" w:fill="F7F9FC"/>
          </w:tcPr>
          <w:p>
            <w:pPr>
              <w:spacing w:after="0"/>
            </w:pPr>
            <w:r>
              <w:rPr>
                <w:rFonts w:ascii="Calibri" w:hAnsi="Calibri" w:eastAsia="Calibri" w:cs="Calibri"/>
                <w:b w:val="0"/>
                <w:i w:val="0"/>
                <w:sz w:val="19"/>
                <w:lang w:val="en-US" w:bidi="fa-IR"/>
              </w:rPr>
              <w:t>The company's existing forecast in the file (Demand_Forecast).</w:t>
            </w:r>
          </w:p>
        </w:tc>
      </w:tr>
      <w:tr>
        <w:trPr>
          <w:cantSplit/>
        </w:trPr>
        <w:tc>
          <w:tcPr>
            <w:tcW w:type="dxa" w:w="2835"/>
          </w:tcPr>
          <w:p>
            <w:pPr>
              <w:spacing w:after="0"/>
            </w:pPr>
            <w:r>
              <w:rPr>
                <w:rFonts w:ascii="Calibri" w:hAnsi="Calibri" w:eastAsia="Calibri" w:cs="Calibri"/>
                <w:b/>
                <w:i w:val="0"/>
                <w:sz w:val="19"/>
                <w:lang w:val="en-US" w:bidi="fa-IR"/>
              </w:rPr>
              <w:t>Reconstruction</w:t>
            </w:r>
          </w:p>
        </w:tc>
        <w:tc>
          <w:tcPr>
            <w:tcW w:type="dxa" w:w="6803"/>
          </w:tcPr>
          <w:p>
            <w:pPr>
              <w:spacing w:after="0"/>
            </w:pPr>
            <w:r>
              <w:rPr>
                <w:rFonts w:ascii="Calibri" w:hAnsi="Calibri" w:eastAsia="Calibri" w:cs="Calibri"/>
                <w:b w:val="0"/>
                <w:i w:val="0"/>
                <w:sz w:val="19"/>
                <w:lang w:val="en-US" w:bidi="fa-IR"/>
              </w:rPr>
              <w:t>Estimating demand in censored weeks from the legacy forecast and the seasonal model.</w:t>
            </w:r>
          </w:p>
        </w:tc>
      </w:tr>
      <w:tr>
        <w:trPr>
          <w:cantSplit/>
        </w:trPr>
        <w:tc>
          <w:tcPr>
            <w:tcW w:type="dxa" w:w="2835"/>
            <w:shd w:val="clear" w:color="auto" w:fill="F7F9FC"/>
          </w:tcPr>
          <w:p>
            <w:pPr>
              <w:spacing w:after="0"/>
            </w:pPr>
            <w:r>
              <w:rPr>
                <w:rFonts w:ascii="Calibri" w:hAnsi="Calibri" w:eastAsia="Calibri" w:cs="Calibri"/>
                <w:b/>
                <w:i w:val="0"/>
                <w:sz w:val="19"/>
                <w:lang w:val="en-US" w:bidi="fa-IR"/>
              </w:rPr>
              <w:t>Level, trend, seasonal factor</w:t>
            </w:r>
          </w:p>
        </w:tc>
        <w:tc>
          <w:tcPr>
            <w:tcW w:type="dxa" w:w="6803"/>
            <w:shd w:val="clear" w:color="auto" w:fill="F7F9FC"/>
          </w:tcPr>
          <w:p>
            <w:pPr>
              <w:spacing w:after="0"/>
            </w:pPr>
            <w:r>
              <w:rPr>
                <w:rFonts w:ascii="Calibri" w:hAnsi="Calibri" w:eastAsia="Calibri" w:cs="Calibri"/>
                <w:b w:val="0"/>
                <w:i w:val="0"/>
                <w:sz w:val="19"/>
                <w:lang w:val="en-US" w:bidi="fa-IR"/>
              </w:rPr>
              <w:t>A product's normal size; its slow yearly growth; a multiplier for how busy a week of the year usually is (1.00 = normal).</w:t>
            </w:r>
          </w:p>
        </w:tc>
      </w:tr>
      <w:tr>
        <w:trPr>
          <w:cantSplit/>
        </w:trPr>
        <w:tc>
          <w:tcPr>
            <w:tcW w:type="dxa" w:w="2835"/>
          </w:tcPr>
          <w:p>
            <w:pPr>
              <w:spacing w:after="0"/>
            </w:pPr>
            <w:r>
              <w:rPr>
                <w:rFonts w:ascii="Calibri" w:hAnsi="Calibri" w:eastAsia="Calibri" w:cs="Calibri"/>
                <w:b/>
                <w:i w:val="0"/>
                <w:sz w:val="19"/>
                <w:lang w:val="en-US" w:bidi="fa-IR"/>
              </w:rPr>
              <w:t>Fourier terms</w:t>
            </w:r>
          </w:p>
        </w:tc>
        <w:tc>
          <w:tcPr>
            <w:tcW w:type="dxa" w:w="6803"/>
          </w:tcPr>
          <w:p>
            <w:pPr>
              <w:spacing w:after="0"/>
            </w:pPr>
            <w:r>
              <w:rPr>
                <w:rFonts w:ascii="Calibri" w:hAnsi="Calibri" w:eastAsia="Calibri" w:cs="Calibri"/>
                <w:b w:val="0"/>
                <w:i w:val="0"/>
                <w:sz w:val="19"/>
                <w:lang w:val="en-US" w:bidi="fa-IR"/>
              </w:rPr>
              <w:t>Sine and cosine waves that together describe a repeating yearly curve; K is the number of waves.</w:t>
            </w:r>
          </w:p>
        </w:tc>
      </w:tr>
      <w:tr>
        <w:trPr>
          <w:cantSplit/>
        </w:trPr>
        <w:tc>
          <w:tcPr>
            <w:tcW w:type="dxa" w:w="2835"/>
            <w:shd w:val="clear" w:color="auto" w:fill="F7F9FC"/>
          </w:tcPr>
          <w:p>
            <w:pPr>
              <w:spacing w:after="0"/>
            </w:pPr>
            <w:r>
              <w:rPr>
                <w:rFonts w:ascii="Calibri" w:hAnsi="Calibri" w:eastAsia="Calibri" w:cs="Calibri"/>
                <w:b/>
                <w:i w:val="0"/>
                <w:sz w:val="19"/>
                <w:lang w:val="en-US" w:bidi="fa-IR"/>
              </w:rPr>
              <w:t>Free parameter / tuning</w:t>
            </w:r>
          </w:p>
        </w:tc>
        <w:tc>
          <w:tcPr>
            <w:tcW w:type="dxa" w:w="6803"/>
            <w:shd w:val="clear" w:color="auto" w:fill="F7F9FC"/>
          </w:tcPr>
          <w:p>
            <w:pPr>
              <w:spacing w:after="0"/>
            </w:pPr>
            <w:r>
              <w:rPr>
                <w:rFonts w:ascii="Calibri" w:hAnsi="Calibri" w:eastAsia="Calibri" w:cs="Calibri"/>
                <w:b w:val="0"/>
                <w:i w:val="0"/>
                <w:sz w:val="19"/>
                <w:lang w:val="en-US" w:bidi="fa-IR"/>
              </w:rPr>
              <w:t>A model setting that has to be chosen; tuning chooses it on validation data, never on the test weeks.</w:t>
            </w:r>
          </w:p>
        </w:tc>
      </w:tr>
      <w:tr>
        <w:trPr>
          <w:cantSplit/>
        </w:trPr>
        <w:tc>
          <w:tcPr>
            <w:tcW w:type="dxa" w:w="2835"/>
          </w:tcPr>
          <w:p>
            <w:pPr>
              <w:spacing w:after="0"/>
            </w:pPr>
            <w:r>
              <w:rPr>
                <w:rFonts w:ascii="Calibri" w:hAnsi="Calibri" w:eastAsia="Calibri" w:cs="Calibri"/>
                <w:b/>
                <w:i w:val="0"/>
                <w:sz w:val="19"/>
                <w:lang w:val="en-US" w:bidi="fa-IR"/>
              </w:rPr>
              <w:t>Cross-validation</w:t>
            </w:r>
          </w:p>
        </w:tc>
        <w:tc>
          <w:tcPr>
            <w:tcW w:type="dxa" w:w="6803"/>
          </w:tcPr>
          <w:p>
            <w:pPr>
              <w:spacing w:after="0"/>
            </w:pPr>
            <w:r>
              <w:rPr>
                <w:rFonts w:ascii="Calibri" w:hAnsi="Calibri" w:eastAsia="Calibri" w:cs="Calibri"/>
                <w:b w:val="0"/>
                <w:i w:val="0"/>
                <w:sz w:val="19"/>
                <w:lang w:val="en-US" w:bidi="fa-IR"/>
              </w:rPr>
              <w:t>Choosing a setting by hiding parts of the training data in turn and keeping the setting that predicts the hidden parts best.</w:t>
            </w:r>
          </w:p>
        </w:tc>
      </w:tr>
      <w:tr>
        <w:trPr>
          <w:cantSplit/>
        </w:trPr>
        <w:tc>
          <w:tcPr>
            <w:tcW w:type="dxa" w:w="2835"/>
            <w:shd w:val="clear" w:color="auto" w:fill="F7F9FC"/>
          </w:tcPr>
          <w:p>
            <w:pPr>
              <w:spacing w:after="0"/>
            </w:pPr>
            <w:r>
              <w:rPr>
                <w:rFonts w:ascii="Calibri" w:hAnsi="Calibri" w:eastAsia="Calibri" w:cs="Calibri"/>
                <w:b/>
                <w:i w:val="0"/>
                <w:sz w:val="19"/>
                <w:lang w:val="en-US" w:bidi="fa-IR"/>
              </w:rPr>
              <w:t>Backtest / rolling origin</w:t>
            </w:r>
          </w:p>
        </w:tc>
        <w:tc>
          <w:tcPr>
            <w:tcW w:type="dxa" w:w="6803"/>
            <w:shd w:val="clear" w:color="auto" w:fill="F7F9FC"/>
          </w:tcPr>
          <w:p>
            <w:pPr>
              <w:spacing w:after="0"/>
            </w:pPr>
            <w:r>
              <w:rPr>
                <w:rFonts w:ascii="Calibri" w:hAnsi="Calibri" w:eastAsia="Calibri" w:cs="Calibri"/>
                <w:b w:val="0"/>
                <w:i w:val="0"/>
                <w:sz w:val="19"/>
                <w:lang w:val="en-US" w:bidi="fa-IR"/>
              </w:rPr>
              <w:t>Pretend it is an earlier date, forecast the following 26 weeks with only the data up to then, and compare with what really happened.</w:t>
            </w:r>
          </w:p>
        </w:tc>
      </w:tr>
      <w:tr>
        <w:trPr>
          <w:cantSplit/>
        </w:trPr>
        <w:tc>
          <w:tcPr>
            <w:tcW w:type="dxa" w:w="2835"/>
          </w:tcPr>
          <w:p>
            <w:pPr>
              <w:spacing w:after="0"/>
            </w:pPr>
            <w:r>
              <w:rPr>
                <w:rFonts w:ascii="Calibri" w:hAnsi="Calibri" w:eastAsia="Calibri" w:cs="Calibri"/>
                <w:b/>
                <w:i w:val="0"/>
                <w:sz w:val="19"/>
                <w:lang w:val="en-US" w:bidi="fa-IR"/>
              </w:rPr>
              <w:t>Leakage</w:t>
            </w:r>
          </w:p>
        </w:tc>
        <w:tc>
          <w:tcPr>
            <w:tcW w:type="dxa" w:w="6803"/>
          </w:tcPr>
          <w:p>
            <w:pPr>
              <w:spacing w:after="0"/>
            </w:pPr>
            <w:r>
              <w:rPr>
                <w:rFonts w:ascii="Calibri" w:hAnsi="Calibri" w:eastAsia="Calibri" w:cs="Calibri"/>
                <w:b w:val="0"/>
                <w:i w:val="0"/>
                <w:sz w:val="19"/>
                <w:lang w:val="en-US" w:bidi="fa-IR"/>
              </w:rPr>
              <w:t>Letting information from the future (or from the test weeks) influence a model or a choice, which makes results look better than they are.</w:t>
            </w:r>
          </w:p>
        </w:tc>
      </w:tr>
      <w:tr>
        <w:trPr>
          <w:cantSplit/>
        </w:trPr>
        <w:tc>
          <w:tcPr>
            <w:tcW w:type="dxa" w:w="2835"/>
            <w:shd w:val="clear" w:color="auto" w:fill="F7F9FC"/>
          </w:tcPr>
          <w:p>
            <w:pPr>
              <w:spacing w:after="0"/>
            </w:pPr>
            <w:r>
              <w:rPr>
                <w:rFonts w:ascii="Calibri" w:hAnsi="Calibri" w:eastAsia="Calibri" w:cs="Calibri"/>
                <w:b/>
                <w:i w:val="0"/>
                <w:sz w:val="19"/>
                <w:lang w:val="en-US" w:bidi="fa-IR"/>
              </w:rPr>
              <w:t>WAPE</w:t>
            </w:r>
          </w:p>
        </w:tc>
        <w:tc>
          <w:tcPr>
            <w:tcW w:type="dxa" w:w="6803"/>
            <w:shd w:val="clear" w:color="auto" w:fill="F7F9FC"/>
          </w:tcPr>
          <w:p>
            <w:pPr>
              <w:spacing w:after="0"/>
            </w:pPr>
            <w:r>
              <w:rPr>
                <w:rFonts w:ascii="Calibri" w:hAnsi="Calibri" w:eastAsia="Calibri" w:cs="Calibri"/>
                <w:b w:val="0"/>
                <w:i w:val="0"/>
                <w:sz w:val="19"/>
                <w:lang w:val="en-US" w:bidi="fa-IR"/>
              </w:rPr>
              <w:t>Weighted absolute percentage error: total absolute error divided by total demand.</w:t>
            </w:r>
          </w:p>
        </w:tc>
      </w:tr>
      <w:tr>
        <w:trPr>
          <w:cantSplit/>
        </w:trPr>
        <w:tc>
          <w:tcPr>
            <w:tcW w:type="dxa" w:w="2835"/>
          </w:tcPr>
          <w:p>
            <w:pPr>
              <w:spacing w:after="0"/>
            </w:pPr>
            <w:r>
              <w:rPr>
                <w:rFonts w:ascii="Calibri" w:hAnsi="Calibri" w:eastAsia="Calibri" w:cs="Calibri"/>
                <w:b/>
                <w:i w:val="0"/>
                <w:sz w:val="19"/>
                <w:lang w:val="en-US" w:bidi="fa-IR"/>
              </w:rPr>
              <w:t>MAE / RMSE / MAPE / MASE / bias</w:t>
            </w:r>
          </w:p>
        </w:tc>
        <w:tc>
          <w:tcPr>
            <w:tcW w:type="dxa" w:w="6803"/>
          </w:tcPr>
          <w:p>
            <w:pPr>
              <w:spacing w:after="0"/>
            </w:pPr>
            <w:r>
              <w:rPr>
                <w:rFonts w:ascii="Calibri" w:hAnsi="Calibri" w:eastAsia="Calibri" w:cs="Calibri"/>
                <w:b w:val="0"/>
                <w:i w:val="0"/>
                <w:sz w:val="19"/>
                <w:lang w:val="en-US" w:bidi="fa-IR"/>
              </w:rPr>
              <w:t>Mean absolute error; root mean squared error; mean absolute percentage error; error relative to seasonal naive; systematic over- or under-forecast.</w:t>
            </w:r>
          </w:p>
        </w:tc>
      </w:tr>
      <w:tr>
        <w:trPr>
          <w:cantSplit/>
        </w:trPr>
        <w:tc>
          <w:tcPr>
            <w:tcW w:type="dxa" w:w="2835"/>
            <w:shd w:val="clear" w:color="auto" w:fill="F7F9FC"/>
          </w:tcPr>
          <w:p>
            <w:pPr>
              <w:spacing w:after="0"/>
            </w:pPr>
            <w:r>
              <w:rPr>
                <w:rFonts w:ascii="Calibri" w:hAnsi="Calibri" w:eastAsia="Calibri" w:cs="Calibri"/>
                <w:b/>
                <w:i w:val="0"/>
                <w:sz w:val="19"/>
                <w:lang w:val="en-US" w:bidi="fa-IR"/>
              </w:rPr>
              <w:t>Bootstrap</w:t>
            </w:r>
          </w:p>
        </w:tc>
        <w:tc>
          <w:tcPr>
            <w:tcW w:type="dxa" w:w="6803"/>
            <w:shd w:val="clear" w:color="auto" w:fill="F7F9FC"/>
          </w:tcPr>
          <w:p>
            <w:pPr>
              <w:spacing w:after="0"/>
            </w:pPr>
            <w:r>
              <w:rPr>
                <w:rFonts w:ascii="Calibri" w:hAnsi="Calibri" w:eastAsia="Calibri" w:cs="Calibri"/>
                <w:b w:val="0"/>
                <w:i w:val="0"/>
                <w:sz w:val="19"/>
                <w:lang w:val="en-US" w:bidi="fa-IR"/>
              </w:rPr>
              <w:t>Resampling the products many times to see whether a difference between two models could be due to chance.</w:t>
            </w:r>
          </w:p>
        </w:tc>
      </w:tr>
      <w:tr>
        <w:trPr>
          <w:cantSplit/>
        </w:trPr>
        <w:tc>
          <w:tcPr>
            <w:tcW w:type="dxa" w:w="2835"/>
          </w:tcPr>
          <w:p>
            <w:pPr>
              <w:spacing w:after="0"/>
            </w:pPr>
            <w:r>
              <w:rPr>
                <w:rFonts w:ascii="Calibri" w:hAnsi="Calibri" w:eastAsia="Calibri" w:cs="Calibri"/>
                <w:b/>
                <w:i w:val="0"/>
                <w:sz w:val="19"/>
                <w:lang w:val="en-US" w:bidi="fa-IR"/>
              </w:rPr>
              <w:t>P10 / P90</w:t>
            </w:r>
          </w:p>
        </w:tc>
        <w:tc>
          <w:tcPr>
            <w:tcW w:type="dxa" w:w="6803"/>
          </w:tcPr>
          <w:p>
            <w:pPr>
              <w:spacing w:after="0"/>
            </w:pPr>
            <w:r>
              <w:rPr>
                <w:rFonts w:ascii="Calibri" w:hAnsi="Calibri" w:eastAsia="Calibri" w:cs="Calibri"/>
                <w:b w:val="0"/>
                <w:i w:val="0"/>
                <w:sz w:val="19"/>
                <w:lang w:val="en-US" w:bidi="fa-IR"/>
              </w:rPr>
              <w:t>Low and high case: about 8 times out of 10 reality falls between them.</w:t>
            </w:r>
          </w:p>
        </w:tc>
      </w:tr>
      <w:tr>
        <w:trPr>
          <w:cantSplit/>
        </w:trPr>
        <w:tc>
          <w:tcPr>
            <w:tcW w:type="dxa" w:w="2835"/>
            <w:shd w:val="clear" w:color="auto" w:fill="F7F9FC"/>
          </w:tcPr>
          <w:p>
            <w:pPr>
              <w:spacing w:after="0"/>
            </w:pPr>
            <w:r>
              <w:rPr>
                <w:rFonts w:ascii="Calibri" w:hAnsi="Calibri" w:eastAsia="Calibri" w:cs="Calibri"/>
                <w:b/>
                <w:i w:val="0"/>
                <w:sz w:val="19"/>
                <w:lang w:val="en-US" w:bidi="fa-IR"/>
              </w:rPr>
              <w:t>Ensemble</w:t>
            </w:r>
          </w:p>
        </w:tc>
        <w:tc>
          <w:tcPr>
            <w:tcW w:type="dxa" w:w="6803"/>
            <w:shd w:val="clear" w:color="auto" w:fill="F7F9FC"/>
          </w:tcPr>
          <w:p>
            <w:pPr>
              <w:spacing w:after="0"/>
            </w:pPr>
            <w:r>
              <w:rPr>
                <w:rFonts w:ascii="Calibri" w:hAnsi="Calibri" w:eastAsia="Calibri" w:cs="Calibri"/>
                <w:b w:val="0"/>
                <w:i w:val="0"/>
                <w:sz w:val="19"/>
                <w:lang w:val="en-US" w:bidi="fa-IR"/>
              </w:rPr>
              <w:t>An average of the forecasts of several models.</w:t>
            </w:r>
          </w:p>
        </w:tc>
      </w:tr>
      <w:tr>
        <w:trPr>
          <w:cantSplit/>
        </w:trPr>
        <w:tc>
          <w:tcPr>
            <w:tcW w:type="dxa" w:w="2835"/>
          </w:tcPr>
          <w:p>
            <w:pPr>
              <w:spacing w:after="0"/>
            </w:pPr>
            <w:r>
              <w:rPr>
                <w:rFonts w:ascii="Calibri" w:hAnsi="Calibri" w:eastAsia="Calibri" w:cs="Calibri"/>
                <w:b/>
                <w:i w:val="0"/>
                <w:sz w:val="19"/>
                <w:lang w:val="en-US" w:bidi="fa-IR"/>
              </w:rPr>
              <w:t>Service level (fill rate)</w:t>
            </w:r>
          </w:p>
        </w:tc>
        <w:tc>
          <w:tcPr>
            <w:tcW w:type="dxa" w:w="6803"/>
          </w:tcPr>
          <w:p>
            <w:pPr>
              <w:spacing w:after="0"/>
            </w:pPr>
            <w:r>
              <w:rPr>
                <w:rFonts w:ascii="Calibri" w:hAnsi="Calibri" w:eastAsia="Calibri" w:cs="Calibri"/>
                <w:b w:val="0"/>
                <w:i w:val="0"/>
                <w:sz w:val="19"/>
                <w:lang w:val="en-US" w:bidi="fa-IR"/>
              </w:rPr>
              <w:t>Units sold divided by demand.</w:t>
            </w:r>
          </w:p>
        </w:tc>
      </w:tr>
      <w:tr>
        <w:trPr>
          <w:cantSplit/>
        </w:trPr>
        <w:tc>
          <w:tcPr>
            <w:tcW w:type="dxa" w:w="2835"/>
            <w:shd w:val="clear" w:color="auto" w:fill="F7F9FC"/>
          </w:tcPr>
          <w:p>
            <w:pPr>
              <w:spacing w:after="0"/>
            </w:pPr>
            <w:r>
              <w:rPr>
                <w:rFonts w:ascii="Calibri" w:hAnsi="Calibri" w:eastAsia="Calibri" w:cs="Calibri"/>
                <w:b/>
                <w:i w:val="0"/>
                <w:sz w:val="19"/>
                <w:lang w:val="en-US" w:bidi="fa-IR"/>
              </w:rPr>
              <w:t>Lost revenue</w:t>
            </w:r>
          </w:p>
        </w:tc>
        <w:tc>
          <w:tcPr>
            <w:tcW w:type="dxa" w:w="6803"/>
            <w:shd w:val="clear" w:color="auto" w:fill="F7F9FC"/>
          </w:tcPr>
          <w:p>
            <w:pPr>
              <w:spacing w:after="0"/>
            </w:pPr>
            <w:r>
              <w:rPr>
                <w:rFonts w:ascii="Calibri" w:hAnsi="Calibri" w:eastAsia="Calibri" w:cs="Calibri"/>
                <w:b w:val="0"/>
                <w:i w:val="0"/>
                <w:sz w:val="19"/>
                <w:lang w:val="en-US" w:bidi="fa-IR"/>
              </w:rPr>
              <w:t>Value of demand that could not be served because of stock limits.</w:t>
            </w:r>
          </w:p>
        </w:tc>
      </w:tr>
      <w:tr>
        <w:trPr>
          <w:cantSplit/>
        </w:trPr>
        <w:tc>
          <w:tcPr>
            <w:tcW w:type="dxa" w:w="2835"/>
          </w:tcPr>
          <w:p>
            <w:pPr>
              <w:spacing w:after="0"/>
            </w:pPr>
            <w:r>
              <w:rPr>
                <w:rFonts w:ascii="Calibri" w:hAnsi="Calibri" w:eastAsia="Calibri" w:cs="Calibri"/>
                <w:b/>
                <w:i w:val="0"/>
                <w:sz w:val="19"/>
                <w:lang w:val="en-US" w:bidi="fa-IR"/>
              </w:rPr>
              <w:t>DSO</w:t>
            </w:r>
          </w:p>
        </w:tc>
        <w:tc>
          <w:tcPr>
            <w:tcW w:type="dxa" w:w="6803"/>
          </w:tcPr>
          <w:p>
            <w:pPr>
              <w:spacing w:after="0"/>
            </w:pPr>
            <w:r>
              <w:rPr>
                <w:rFonts w:ascii="Calibri" w:hAnsi="Calibri" w:eastAsia="Calibri" w:cs="Calibri"/>
                <w:b w:val="0"/>
                <w:i w:val="0"/>
                <w:sz w:val="19"/>
                <w:lang w:val="en-US" w:bidi="fa-IR"/>
              </w:rPr>
              <w:t>Days sales outstanding: how long, on average, sales are unpaid.</w:t>
            </w:r>
          </w:p>
        </w:tc>
      </w:tr>
      <w:tr>
        <w:trPr>
          <w:cantSplit/>
        </w:trPr>
        <w:tc>
          <w:tcPr>
            <w:tcW w:type="dxa" w:w="2835"/>
            <w:shd w:val="clear" w:color="auto" w:fill="F7F9FC"/>
          </w:tcPr>
          <w:p>
            <w:pPr>
              <w:spacing w:after="0"/>
            </w:pPr>
            <w:r>
              <w:rPr>
                <w:rFonts w:ascii="Calibri" w:hAnsi="Calibri" w:eastAsia="Calibri" w:cs="Calibri"/>
                <w:b/>
                <w:i w:val="0"/>
                <w:sz w:val="19"/>
                <w:lang w:val="en-US" w:bidi="fa-IR"/>
              </w:rPr>
              <w:t>DSI / weeks of cover</w:t>
            </w:r>
          </w:p>
        </w:tc>
        <w:tc>
          <w:tcPr>
            <w:tcW w:type="dxa" w:w="6803"/>
            <w:shd w:val="clear" w:color="auto" w:fill="F7F9FC"/>
          </w:tcPr>
          <w:p>
            <w:pPr>
              <w:spacing w:after="0"/>
            </w:pPr>
            <w:r>
              <w:rPr>
                <w:rFonts w:ascii="Calibri" w:hAnsi="Calibri" w:eastAsia="Calibri" w:cs="Calibri"/>
                <w:b w:val="0"/>
                <w:i w:val="0"/>
                <w:sz w:val="19"/>
                <w:lang w:val="en-US" w:bidi="fa-IR"/>
              </w:rPr>
              <w:t>Days (weeks) of sales that the stock on hand would last.</w:t>
            </w:r>
          </w:p>
        </w:tc>
      </w:tr>
      <w:tr>
        <w:trPr>
          <w:cantSplit/>
        </w:trPr>
        <w:tc>
          <w:tcPr>
            <w:tcW w:type="dxa" w:w="2835"/>
          </w:tcPr>
          <w:p>
            <w:pPr>
              <w:spacing w:after="0"/>
            </w:pPr>
            <w:r>
              <w:rPr>
                <w:rFonts w:ascii="Calibri" w:hAnsi="Calibri" w:eastAsia="Calibri" w:cs="Calibri"/>
                <w:b/>
                <w:i w:val="0"/>
                <w:sz w:val="19"/>
                <w:lang w:val="en-US" w:bidi="fa-IR"/>
              </w:rPr>
              <w:t>Inventory turnover</w:t>
            </w:r>
          </w:p>
        </w:tc>
        <w:tc>
          <w:tcPr>
            <w:tcW w:type="dxa" w:w="6803"/>
          </w:tcPr>
          <w:p>
            <w:pPr>
              <w:spacing w:after="0"/>
            </w:pPr>
            <w:r>
              <w:rPr>
                <w:rFonts w:ascii="Calibri" w:hAnsi="Calibri" w:eastAsia="Calibri" w:cs="Calibri"/>
                <w:b w:val="0"/>
                <w:i w:val="0"/>
                <w:sz w:val="19"/>
                <w:lang w:val="en-US" w:bidi="fa-IR"/>
              </w:rPr>
              <w:t>How many times a year the stock is sold and replaced (annual cost of goods sold divided by average stock at cost).</w:t>
            </w:r>
          </w:p>
        </w:tc>
      </w:tr>
      <w:tr>
        <w:trPr>
          <w:cantSplit/>
        </w:trPr>
        <w:tc>
          <w:tcPr>
            <w:tcW w:type="dxa" w:w="2835"/>
            <w:shd w:val="clear" w:color="auto" w:fill="F7F9FC"/>
          </w:tcPr>
          <w:p>
            <w:pPr>
              <w:spacing w:after="0"/>
            </w:pPr>
            <w:r>
              <w:rPr>
                <w:rFonts w:ascii="Calibri" w:hAnsi="Calibri" w:eastAsia="Calibri" w:cs="Calibri"/>
                <w:b/>
                <w:i w:val="0"/>
                <w:sz w:val="19"/>
                <w:lang w:val="en-US" w:bidi="fa-IR"/>
              </w:rPr>
              <w:t>Expected credit loss</w:t>
            </w:r>
          </w:p>
        </w:tc>
        <w:tc>
          <w:tcPr>
            <w:tcW w:type="dxa" w:w="6803"/>
            <w:shd w:val="clear" w:color="auto" w:fill="F7F9FC"/>
          </w:tcPr>
          <w:p>
            <w:pPr>
              <w:spacing w:after="0"/>
            </w:pPr>
            <w:r>
              <w:rPr>
                <w:rFonts w:ascii="Calibri" w:hAnsi="Calibri" w:eastAsia="Calibri" w:cs="Calibri"/>
                <w:b w:val="0"/>
                <w:i w:val="0"/>
                <w:sz w:val="19"/>
                <w:lang w:val="en-US" w:bidi="fa-IR"/>
              </w:rPr>
              <w:t>Share on credit x default rate x revenue: the loss expected from non-payment.</w:t>
            </w:r>
          </w:p>
        </w:tc>
      </w:tr>
      <w:tr>
        <w:trPr>
          <w:cantSplit/>
        </w:trPr>
        <w:tc>
          <w:tcPr>
            <w:tcW w:type="dxa" w:w="2835"/>
          </w:tcPr>
          <w:p>
            <w:pPr>
              <w:spacing w:after="0"/>
            </w:pPr>
            <w:r>
              <w:rPr>
                <w:rFonts w:ascii="Calibri" w:hAnsi="Calibri" w:eastAsia="Calibri" w:cs="Calibri"/>
                <w:b/>
                <w:i w:val="0"/>
                <w:sz w:val="19"/>
                <w:lang w:val="en-US" w:bidi="fa-IR"/>
              </w:rPr>
              <w:t>Risk rating A-E</w:t>
            </w:r>
          </w:p>
        </w:tc>
        <w:tc>
          <w:tcPr>
            <w:tcW w:type="dxa" w:w="6803"/>
          </w:tcPr>
          <w:p>
            <w:pPr>
              <w:spacing w:after="0"/>
            </w:pPr>
            <w:r>
              <w:rPr>
                <w:rFonts w:ascii="Calibri" w:hAnsi="Calibri" w:eastAsia="Calibri" w:cs="Calibri"/>
                <w:b w:val="0"/>
                <w:i w:val="0"/>
                <w:sz w:val="19"/>
                <w:lang w:val="en-US" w:bidi="fa-IR"/>
              </w:rPr>
              <w:t>A letter from a 0-100 risk score: A lowest risk, E highest.</w:t>
            </w:r>
          </w:p>
        </w:tc>
      </w:tr>
      <w:tr>
        <w:trPr>
          <w:cantSplit/>
        </w:trPr>
        <w:tc>
          <w:tcPr>
            <w:tcW w:type="dxa" w:w="2835"/>
            <w:shd w:val="clear" w:color="auto" w:fill="F7F9FC"/>
          </w:tcPr>
          <w:p>
            <w:pPr>
              <w:spacing w:after="0"/>
            </w:pPr>
            <w:r>
              <w:rPr>
                <w:rFonts w:ascii="Calibri" w:hAnsi="Calibri" w:eastAsia="Calibri" w:cs="Calibri"/>
                <w:b/>
                <w:i w:val="0"/>
                <w:sz w:val="19"/>
                <w:lang w:val="en-US" w:bidi="fa-IR"/>
              </w:rPr>
              <w:t>Price sensitivity (elasticity)</w:t>
            </w:r>
          </w:p>
        </w:tc>
        <w:tc>
          <w:tcPr>
            <w:tcW w:type="dxa" w:w="6803"/>
            <w:shd w:val="clear" w:color="auto" w:fill="F7F9FC"/>
          </w:tcPr>
          <w:p>
            <w:pPr>
              <w:spacing w:after="0"/>
            </w:pPr>
            <w:r>
              <w:rPr>
                <w:rFonts w:ascii="Calibri" w:hAnsi="Calibri" w:eastAsia="Calibri" w:cs="Calibri"/>
                <w:b w:val="0"/>
                <w:i w:val="0"/>
                <w:sz w:val="19"/>
                <w:lang w:val="en-US" w:bidi="fa-IR"/>
              </w:rPr>
              <w:t>How much demand falls when price rises; -1 means a 1 percent price rise lowers demand by 1 percent.</w:t>
            </w:r>
          </w:p>
        </w:tc>
      </w:tr>
      <w:tr>
        <w:trPr>
          <w:cantSplit/>
        </w:trPr>
        <w:tc>
          <w:tcPr>
            <w:tcW w:type="dxa" w:w="2835"/>
          </w:tcPr>
          <w:p>
            <w:pPr>
              <w:spacing w:after="0"/>
            </w:pPr>
            <w:r>
              <w:rPr>
                <w:rFonts w:ascii="Calibri" w:hAnsi="Calibri" w:eastAsia="Calibri" w:cs="Calibri"/>
                <w:b/>
                <w:i w:val="0"/>
                <w:sz w:val="19"/>
                <w:lang w:val="en-US" w:bidi="fa-IR"/>
              </w:rPr>
              <w:t>Scarce / balanced / surplus</w:t>
            </w:r>
          </w:p>
        </w:tc>
        <w:tc>
          <w:tcPr>
            <w:tcW w:type="dxa" w:w="6803"/>
          </w:tcPr>
          <w:p>
            <w:pPr>
              <w:spacing w:after="0"/>
            </w:pPr>
            <w:r>
              <w:rPr>
                <w:rFonts w:ascii="Calibri" w:hAnsi="Calibri" w:eastAsia="Calibri" w:cs="Calibri"/>
                <w:b w:val="0"/>
                <w:i w:val="0"/>
                <w:sz w:val="19"/>
                <w:lang w:val="en-US" w:bidi="fa-IR"/>
              </w:rPr>
              <w:t>A product-week where stock is below demand / covers demand / exceeds 26 weeks of demand.</w:t>
            </w:r>
          </w:p>
        </w:tc>
      </w:tr>
      <w:tr>
        <w:trPr>
          <w:cantSplit/>
        </w:trPr>
        <w:tc>
          <w:tcPr>
            <w:tcW w:type="dxa" w:w="2835"/>
            <w:shd w:val="clear" w:color="auto" w:fill="F7F9FC"/>
          </w:tcPr>
          <w:p>
            <w:pPr>
              <w:spacing w:after="0"/>
            </w:pPr>
            <w:r>
              <w:rPr>
                <w:rFonts w:ascii="Calibri" w:hAnsi="Calibri" w:eastAsia="Calibri" w:cs="Calibri"/>
                <w:b/>
                <w:i w:val="0"/>
                <w:sz w:val="19"/>
                <w:lang w:val="en-US" w:bidi="fa-IR"/>
              </w:rPr>
              <w:t>Scarcity premium</w:t>
            </w:r>
          </w:p>
        </w:tc>
        <w:tc>
          <w:tcPr>
            <w:tcW w:type="dxa" w:w="6803"/>
            <w:shd w:val="clear" w:color="auto" w:fill="F7F9FC"/>
          </w:tcPr>
          <w:p>
            <w:pPr>
              <w:spacing w:after="0"/>
            </w:pPr>
            <w:r>
              <w:rPr>
                <w:rFonts w:ascii="Calibri" w:hAnsi="Calibri" w:eastAsia="Calibri" w:cs="Calibri"/>
                <w:b w:val="0"/>
                <w:i w:val="0"/>
                <w:sz w:val="19"/>
                <w:lang w:val="en-US" w:bidi="fa-IR"/>
              </w:rPr>
              <w:t>A price rise justified by the fact that the product will sell out anyway.</w:t>
            </w:r>
          </w:p>
        </w:tc>
      </w:tr>
      <w:tr>
        <w:trPr>
          <w:cantSplit/>
        </w:trPr>
        <w:tc>
          <w:tcPr>
            <w:tcW w:type="dxa" w:w="2835"/>
          </w:tcPr>
          <w:p>
            <w:pPr>
              <w:spacing w:after="0"/>
            </w:pPr>
            <w:r>
              <w:rPr>
                <w:rFonts w:ascii="Calibri" w:hAnsi="Calibri" w:eastAsia="Calibri" w:cs="Calibri"/>
                <w:b/>
                <w:i w:val="0"/>
                <w:sz w:val="19"/>
                <w:lang w:val="en-US" w:bidi="fa-IR"/>
              </w:rPr>
              <w:t>Sell-out protection</w:t>
            </w:r>
          </w:p>
        </w:tc>
        <w:tc>
          <w:tcPr>
            <w:tcW w:type="dxa" w:w="6803"/>
          </w:tcPr>
          <w:p>
            <w:pPr>
              <w:spacing w:after="0"/>
            </w:pPr>
            <w:r>
              <w:rPr>
                <w:rFonts w:ascii="Calibri" w:hAnsi="Calibri" w:eastAsia="Calibri" w:cs="Calibri"/>
                <w:b w:val="0"/>
                <w:i w:val="0"/>
                <w:sz w:val="19"/>
                <w:lang w:val="en-US" w:bidi="fa-IR"/>
              </w:rPr>
              <w:t>A cap on the premium so that expected units sold do not fall.</w:t>
            </w:r>
          </w:p>
        </w:tc>
      </w:tr>
      <w:tr>
        <w:trPr>
          <w:cantSplit/>
        </w:trPr>
        <w:tc>
          <w:tcPr>
            <w:tcW w:type="dxa" w:w="2835"/>
            <w:shd w:val="clear" w:color="auto" w:fill="F7F9FC"/>
          </w:tcPr>
          <w:p>
            <w:pPr>
              <w:spacing w:after="0"/>
            </w:pPr>
            <w:r>
              <w:rPr>
                <w:rFonts w:ascii="Calibri" w:hAnsi="Calibri" w:eastAsia="Calibri" w:cs="Calibri"/>
                <w:b/>
                <w:i w:val="0"/>
                <w:sz w:val="19"/>
                <w:lang w:val="en-US" w:bidi="fa-IR"/>
              </w:rPr>
              <w:t>Markdown</w:t>
            </w:r>
          </w:p>
        </w:tc>
        <w:tc>
          <w:tcPr>
            <w:tcW w:type="dxa" w:w="6803"/>
            <w:shd w:val="clear" w:color="auto" w:fill="F7F9FC"/>
          </w:tcPr>
          <w:p>
            <w:pPr>
              <w:spacing w:after="0"/>
            </w:pPr>
            <w:r>
              <w:rPr>
                <w:rFonts w:ascii="Calibri" w:hAnsi="Calibri" w:eastAsia="Calibri" w:cs="Calibri"/>
                <w:b w:val="0"/>
                <w:i w:val="0"/>
                <w:sz w:val="19"/>
                <w:lang w:val="en-US" w:bidi="fa-IR"/>
              </w:rPr>
              <w:t>A price reduction.</w:t>
            </w:r>
          </w:p>
        </w:tc>
      </w:tr>
      <w:tr>
        <w:trPr>
          <w:cantSplit/>
        </w:trPr>
        <w:tc>
          <w:tcPr>
            <w:tcW w:type="dxa" w:w="2835"/>
          </w:tcPr>
          <w:p>
            <w:pPr>
              <w:spacing w:after="0"/>
            </w:pPr>
            <w:r>
              <w:rPr>
                <w:rFonts w:ascii="Calibri" w:hAnsi="Calibri" w:eastAsia="Calibri" w:cs="Calibri"/>
                <w:b/>
                <w:i w:val="0"/>
                <w:sz w:val="19"/>
                <w:lang w:val="en-US" w:bidi="fa-IR"/>
              </w:rPr>
              <w:t>Guardrail</w:t>
            </w:r>
          </w:p>
        </w:tc>
        <w:tc>
          <w:tcPr>
            <w:tcW w:type="dxa" w:w="6803"/>
          </w:tcPr>
          <w:p>
            <w:pPr>
              <w:spacing w:after="0"/>
            </w:pPr>
            <w:r>
              <w:rPr>
                <w:rFonts w:ascii="Calibri" w:hAnsi="Calibri" w:eastAsia="Calibri" w:cs="Calibri"/>
                <w:b w:val="0"/>
                <w:i w:val="0"/>
                <w:sz w:val="19"/>
                <w:lang w:val="en-US" w:bidi="fa-IR"/>
              </w:rPr>
              <w:t>A hard limit that no recommended price may cross.</w:t>
            </w:r>
          </w:p>
        </w:tc>
      </w:tr>
      <w:tr>
        <w:trPr>
          <w:cantSplit/>
        </w:trPr>
        <w:tc>
          <w:tcPr>
            <w:tcW w:type="dxa" w:w="2835"/>
            <w:shd w:val="clear" w:color="auto" w:fill="F7F9FC"/>
          </w:tcPr>
          <w:p>
            <w:pPr>
              <w:spacing w:after="0"/>
            </w:pPr>
            <w:r>
              <w:rPr>
                <w:rFonts w:ascii="Calibri" w:hAnsi="Calibri" w:eastAsia="Calibri" w:cs="Calibri"/>
                <w:b/>
                <w:i w:val="0"/>
                <w:sz w:val="19"/>
                <w:lang w:val="en-US" w:bidi="fa-IR"/>
              </w:rPr>
              <w:t>Replay</w:t>
            </w:r>
          </w:p>
        </w:tc>
        <w:tc>
          <w:tcPr>
            <w:tcW w:type="dxa" w:w="6803"/>
            <w:shd w:val="clear" w:color="auto" w:fill="F7F9FC"/>
          </w:tcPr>
          <w:p>
            <w:pPr>
              <w:spacing w:after="0"/>
            </w:pPr>
            <w:r>
              <w:rPr>
                <w:rFonts w:ascii="Calibri" w:hAnsi="Calibri" w:eastAsia="Calibri" w:cs="Calibri"/>
                <w:b w:val="0"/>
                <w:i w:val="0"/>
                <w:sz w:val="19"/>
                <w:lang w:val="en-US" w:bidi="fa-IR"/>
              </w:rPr>
              <w:t>Applying the engine to past weeks using only information available at the time.</w:t>
            </w:r>
          </w:p>
        </w:tc>
      </w:tr>
      <w:tr>
        <w:trPr>
          <w:cantSplit/>
        </w:trPr>
        <w:tc>
          <w:tcPr>
            <w:tcW w:type="dxa" w:w="2835"/>
          </w:tcPr>
          <w:p>
            <w:pPr>
              <w:spacing w:after="0"/>
            </w:pPr>
            <w:r>
              <w:rPr>
                <w:rFonts w:ascii="Calibri" w:hAnsi="Calibri" w:eastAsia="Calibri" w:cs="Calibri"/>
                <w:b/>
                <w:i w:val="0"/>
                <w:sz w:val="19"/>
                <w:lang w:val="en-US" w:bidi="fa-IR"/>
              </w:rPr>
              <w:t>Pilot</w:t>
            </w:r>
          </w:p>
        </w:tc>
        <w:tc>
          <w:tcPr>
            <w:tcW w:type="dxa" w:w="6803"/>
          </w:tcPr>
          <w:p>
            <w:pPr>
              <w:spacing w:after="0"/>
            </w:pPr>
            <w:r>
              <w:rPr>
                <w:rFonts w:ascii="Calibri" w:hAnsi="Calibri" w:eastAsia="Calibri" w:cs="Calibri"/>
                <w:b w:val="0"/>
                <w:i w:val="0"/>
                <w:sz w:val="19"/>
                <w:lang w:val="en-US" w:bidi="fa-IR"/>
              </w:rPr>
              <w:t>A small controlled test in the real business before a full roll-out.</w:t>
            </w:r>
          </w:p>
        </w:tc>
      </w:tr>
      <w:tr>
        <w:trPr>
          <w:cantSplit/>
        </w:trPr>
        <w:tc>
          <w:tcPr>
            <w:tcW w:type="dxa" w:w="2835"/>
            <w:shd w:val="clear" w:color="auto" w:fill="F7F9FC"/>
          </w:tcPr>
          <w:p>
            <w:pPr>
              <w:spacing w:after="0"/>
            </w:pPr>
            <w:r>
              <w:rPr>
                <w:rFonts w:ascii="Calibri" w:hAnsi="Calibri" w:eastAsia="Calibri" w:cs="Calibri"/>
                <w:b/>
                <w:i w:val="0"/>
                <w:sz w:val="19"/>
                <w:lang w:val="en-US" w:bidi="fa-IR"/>
              </w:rPr>
              <w:t>Star schema</w:t>
            </w:r>
          </w:p>
        </w:tc>
        <w:tc>
          <w:tcPr>
            <w:tcW w:type="dxa" w:w="6803"/>
            <w:shd w:val="clear" w:color="auto" w:fill="F7F9FC"/>
          </w:tcPr>
          <w:p>
            <w:pPr>
              <w:spacing w:after="0"/>
            </w:pPr>
            <w:r>
              <w:rPr>
                <w:rFonts w:ascii="Calibri" w:hAnsi="Calibri" w:eastAsia="Calibri" w:cs="Calibri"/>
                <w:b w:val="0"/>
                <w:i w:val="0"/>
                <w:sz w:val="19"/>
                <w:lang w:val="en-US" w:bidi="fa-IR"/>
              </w:rPr>
              <w:t>A database design with one central fact table of measurements and surrounding dimension tables.</w:t>
            </w:r>
          </w:p>
        </w:tc>
      </w:tr>
      <w:tr>
        <w:trPr>
          <w:cantSplit/>
        </w:trPr>
        <w:tc>
          <w:tcPr>
            <w:tcW w:type="dxa" w:w="2835"/>
          </w:tcPr>
          <w:p>
            <w:pPr>
              <w:spacing w:after="0"/>
            </w:pPr>
            <w:r>
              <w:rPr>
                <w:rFonts w:ascii="Calibri" w:hAnsi="Calibri" w:eastAsia="Calibri" w:cs="Calibri"/>
                <w:b/>
                <w:i w:val="0"/>
                <w:sz w:val="19"/>
                <w:lang w:val="en-US" w:bidi="fa-IR"/>
              </w:rPr>
              <w:t>ETL</w:t>
            </w:r>
          </w:p>
        </w:tc>
        <w:tc>
          <w:tcPr>
            <w:tcW w:type="dxa" w:w="6803"/>
          </w:tcPr>
          <w:p>
            <w:pPr>
              <w:spacing w:after="0"/>
            </w:pPr>
            <w:r>
              <w:rPr>
                <w:rFonts w:ascii="Calibri" w:hAnsi="Calibri" w:eastAsia="Calibri" w:cs="Calibri"/>
                <w:b w:val="0"/>
                <w:i w:val="0"/>
                <w:sz w:val="19"/>
                <w:lang w:val="en-US" w:bidi="fa-IR"/>
              </w:rPr>
              <w:t>Extract, transform, load: the process that reads, cleans and stores data.</w:t>
            </w:r>
          </w:p>
        </w:tc>
      </w:tr>
      <w:tr>
        <w:trPr>
          <w:cantSplit/>
        </w:trPr>
        <w:tc>
          <w:tcPr>
            <w:tcW w:type="dxa" w:w="2835"/>
            <w:shd w:val="clear" w:color="auto" w:fill="F7F9FC"/>
          </w:tcPr>
          <w:p>
            <w:pPr>
              <w:spacing w:after="0"/>
            </w:pPr>
            <w:r>
              <w:rPr>
                <w:rFonts w:ascii="Calibri" w:hAnsi="Calibri" w:eastAsia="Calibri" w:cs="Calibri"/>
                <w:b/>
                <w:i w:val="0"/>
                <w:sz w:val="19"/>
                <w:lang w:val="en-US" w:bidi="fa-IR"/>
              </w:rPr>
              <w:t>Idempotent</w:t>
            </w:r>
          </w:p>
        </w:tc>
        <w:tc>
          <w:tcPr>
            <w:tcW w:type="dxa" w:w="6803"/>
            <w:shd w:val="clear" w:color="auto" w:fill="F7F9FC"/>
          </w:tcPr>
          <w:p>
            <w:pPr>
              <w:spacing w:after="0"/>
            </w:pPr>
            <w:r>
              <w:rPr>
                <w:rFonts w:ascii="Calibri" w:hAnsi="Calibri" w:eastAsia="Calibri" w:cs="Calibri"/>
                <w:b w:val="0"/>
                <w:i w:val="0"/>
                <w:sz w:val="19"/>
                <w:lang w:val="en-US" w:bidi="fa-IR"/>
              </w:rPr>
              <w:t>Running a process twice gives the same result as running it once.</w:t>
            </w:r>
          </w:p>
        </w:tc>
      </w:tr>
    </w:tbl>
    <w:p>
      <w:pPr>
        <w:spacing w:after="40"/>
      </w:pPr>
    </w:p>
    <w:sectPr w:rsidR="00FC693F" w:rsidRPr="0006063C" w:rsidSect="00034616">
      <w:footerReference w:type="default" r:id="rId3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s="Calibri"/>
        <w:b w:val="0"/>
        <w:i w:val="0"/>
        <w:color w:val="5B6B80"/>
        <w:sz w:val="17"/>
        <w:lang w:val="en-US" w:bidi="fa-IR"/>
      </w:rPr>
      <w:t xml:space="preserve">Armani Middle East Trading  |  Page </w:t>
    </w:r>
    <w:r>
      <w:rPr>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s="Calibri" w:eastAsia="Calibri"/>
      <w:b w:val="0"/>
      <w:i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cs="Calibri" w:eastAsia="Calibri"/>
      <w:b/>
      <w:bCs/>
      <w:i w:val="0"/>
      <w:color w:val="12263F"/>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cs="Calibri" w:eastAsia="Calibri"/>
      <w:b/>
      <w:bCs/>
      <w:i w:val="0"/>
      <w:color w:val="2A78D6"/>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cs="Calibri" w:eastAsia="Calibri"/>
      <w:b/>
      <w:bCs/>
      <w:i w:val="0"/>
      <w:color w:val="1226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Armani Middle East Trading - Data Science Technical Assessment</dc:title>
  <dc:subject/>
  <dc:creator>Hamidreza Nademi</dc:creator>
  <cp:keywords/>
  <dc:description>generated by python-docx</dc:description>
  <cp:lastModifiedBy/>
  <cp:revision>1</cp:revision>
  <dcterms:created xsi:type="dcterms:W3CDTF">2013-12-23T23:15:00Z</dcterms:created>
  <dcterms:modified xsi:type="dcterms:W3CDTF">2013-12-23T23:15:00Z</dcterms:modified>
  <cp:category/>
</cp:coreProperties>
</file>