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147D3A" w:rsidRDefault="00130BC6" w:rsidP="00F62EBF">
      <w:pPr>
        <w:jc w:val="center"/>
        <w:rPr>
          <w:b/>
          <w:lang w:val="en-US"/>
        </w:rPr>
      </w:pPr>
      <w:r w:rsidRPr="00147D3A">
        <w:rPr>
          <w:b/>
          <w:lang w:val="en-US"/>
        </w:rPr>
        <w:t>BLG35E – Analysis of Algorithms 1</w:t>
      </w:r>
      <w:r w:rsidR="00F62EBF" w:rsidRPr="00147D3A">
        <w:rPr>
          <w:b/>
          <w:lang w:val="en-US"/>
        </w:rPr>
        <w:t>, Fall 2017</w:t>
      </w:r>
    </w:p>
    <w:p w:rsidR="00F62EBF" w:rsidRPr="00147D3A" w:rsidRDefault="0092383F" w:rsidP="00F62EBF">
      <w:pPr>
        <w:jc w:val="center"/>
        <w:rPr>
          <w:b/>
          <w:lang w:val="en-US"/>
        </w:rPr>
      </w:pPr>
      <w:r w:rsidRPr="00147D3A">
        <w:rPr>
          <w:b/>
          <w:lang w:val="en-US"/>
        </w:rPr>
        <w:t xml:space="preserve">Project </w:t>
      </w:r>
      <w:r w:rsidR="00C33FE4">
        <w:rPr>
          <w:b/>
          <w:lang w:val="en-US"/>
        </w:rPr>
        <w:t>3</w:t>
      </w:r>
    </w:p>
    <w:p w:rsidR="00F62EBF" w:rsidRPr="00147D3A" w:rsidRDefault="00F62EBF" w:rsidP="00F62EBF">
      <w:pPr>
        <w:jc w:val="center"/>
        <w:rPr>
          <w:b/>
          <w:lang w:val="en-US"/>
        </w:rPr>
      </w:pPr>
      <w:r w:rsidRPr="00147D3A">
        <w:rPr>
          <w:b/>
          <w:lang w:val="en-US"/>
        </w:rPr>
        <w:t>Yunus Güngör 150150701</w:t>
      </w:r>
    </w:p>
    <w:p w:rsidR="00F62EBF" w:rsidRPr="00147D3A" w:rsidRDefault="00F85204" w:rsidP="00F62EBF">
      <w:pPr>
        <w:rPr>
          <w:rFonts w:ascii="Consolas" w:hAnsi="Consolas"/>
          <w:lang w:val="en-US"/>
        </w:rPr>
      </w:pPr>
      <w:r w:rsidRPr="00147D3A">
        <w:rPr>
          <w:b/>
          <w:lang w:val="en-US"/>
        </w:rPr>
        <w:t xml:space="preserve">Compiling: </w:t>
      </w:r>
      <w:r w:rsidRPr="00147D3A">
        <w:rPr>
          <w:lang w:val="en-US"/>
        </w:rPr>
        <w:t>compiled with command</w:t>
      </w:r>
      <w:r w:rsidRPr="00147D3A">
        <w:rPr>
          <w:rFonts w:ascii="Consolas" w:hAnsi="Consolas"/>
          <w:lang w:val="en-US"/>
        </w:rPr>
        <w:t>: g++ main.cpp -</w:t>
      </w:r>
      <w:proofErr w:type="spellStart"/>
      <w:r w:rsidRPr="00147D3A">
        <w:rPr>
          <w:rFonts w:ascii="Consolas" w:hAnsi="Consolas"/>
          <w:lang w:val="en-US"/>
        </w:rPr>
        <w:t>std</w:t>
      </w:r>
      <w:proofErr w:type="spellEnd"/>
      <w:r w:rsidRPr="00147D3A">
        <w:rPr>
          <w:rFonts w:ascii="Consolas" w:hAnsi="Consolas"/>
          <w:lang w:val="en-US"/>
        </w:rPr>
        <w:t>=</w:t>
      </w:r>
      <w:proofErr w:type="spellStart"/>
      <w:r w:rsidRPr="00147D3A">
        <w:rPr>
          <w:rFonts w:ascii="Consolas" w:hAnsi="Consolas"/>
          <w:lang w:val="en-US"/>
        </w:rPr>
        <w:t>c++</w:t>
      </w:r>
      <w:proofErr w:type="spellEnd"/>
      <w:r w:rsidRPr="00147D3A">
        <w:rPr>
          <w:rFonts w:ascii="Consolas" w:hAnsi="Consolas"/>
          <w:lang w:val="en-US"/>
        </w:rPr>
        <w:t>11</w:t>
      </w:r>
    </w:p>
    <w:p w:rsidR="00C33FE4" w:rsidRPr="001511BC" w:rsidRDefault="001511BC" w:rsidP="001511BC">
      <w:pPr>
        <w:pStyle w:val="ListeParagraf"/>
        <w:numPr>
          <w:ilvl w:val="0"/>
          <w:numId w:val="1"/>
        </w:numPr>
        <w:rPr>
          <w:b/>
          <w:lang w:val="en-US"/>
        </w:rPr>
      </w:pPr>
      <w:r w:rsidRPr="001511BC">
        <w:rPr>
          <w:b/>
          <w:lang w:val="en-US"/>
        </w:rPr>
        <mc:AlternateContent>
          <mc:Choice Requires="wps">
            <w:drawing>
              <wp:anchor distT="45720" distB="45720" distL="114300" distR="114300" simplePos="0" relativeHeight="251681792" behindDoc="0" locked="0" layoutInCell="1" allowOverlap="1" wp14:anchorId="5BD88444" wp14:editId="1C570823">
                <wp:simplePos x="0" y="0"/>
                <wp:positionH relativeFrom="margin">
                  <wp:align>center</wp:align>
                </wp:positionH>
                <wp:positionV relativeFrom="paragraph">
                  <wp:posOffset>7459241</wp:posOffset>
                </wp:positionV>
                <wp:extent cx="6297295" cy="262255"/>
                <wp:effectExtent l="0" t="0" r="0" b="4445"/>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1511BC" w:rsidRDefault="001511BC" w:rsidP="001511BC">
                            <w:pPr>
                              <w:rPr>
                                <w:lang w:val="en-US"/>
                              </w:rPr>
                            </w:pPr>
                            <w:r>
                              <w:rPr>
                                <w:lang w:val="en-US"/>
                              </w:rPr>
                              <w:t xml:space="preserve">Figure </w:t>
                            </w:r>
                            <w:r>
                              <w:rPr>
                                <w:lang w:val="en-US"/>
                              </w:rPr>
                              <w:t>2</w:t>
                            </w:r>
                            <w:r w:rsidRPr="00760923">
                              <w:rPr>
                                <w:lang w:val="en-US"/>
                              </w:rPr>
                              <w:t xml:space="preserve">: </w:t>
                            </w:r>
                            <w:r>
                              <w:rPr>
                                <w:lang w:val="en-US"/>
                              </w:rPr>
                              <w:t>Comparison</w:t>
                            </w:r>
                            <w:r>
                              <w:rPr>
                                <w:lang w:val="en-US"/>
                              </w:rPr>
                              <w:t xml:space="preserve"> of runtimes for </w:t>
                            </w:r>
                            <w:r>
                              <w:rPr>
                                <w:lang w:val="en-US"/>
                              </w:rPr>
                              <w:t>lookup</w:t>
                            </w:r>
                            <w:r>
                              <w:rPr>
                                <w:lang w:val="en-US"/>
                              </w:rPr>
                              <w:t xml:space="preserve"> procedure.</w:t>
                            </w:r>
                          </w:p>
                          <w:p w:rsidR="001511BC" w:rsidRPr="00760923" w:rsidRDefault="001511BC" w:rsidP="001511B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8444" id="_x0000_t202" coordsize="21600,21600" o:spt="202" path="m,l,21600r21600,l21600,xe">
                <v:stroke joinstyle="miter"/>
                <v:path gradientshapeok="t" o:connecttype="rect"/>
              </v:shapetype>
              <v:shape id="Metin Kutusu 2" o:spid="_x0000_s1026" type="#_x0000_t202" style="position:absolute;left:0;text-align:left;margin-left:0;margin-top:587.35pt;width:495.85pt;height:20.6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" filled="f" stroked="f">
                <v:textbox>
                  <w:txbxContent>
                    <w:p w:rsidR="001511BC" w:rsidRDefault="001511BC" w:rsidP="001511BC">
                      <w:pPr>
                        <w:rPr>
                          <w:lang w:val="en-US"/>
                        </w:rPr>
                      </w:pPr>
                      <w:r>
                        <w:rPr>
                          <w:lang w:val="en-US"/>
                        </w:rPr>
                        <w:t xml:space="preserve">Figure </w:t>
                      </w:r>
                      <w:r>
                        <w:rPr>
                          <w:lang w:val="en-US"/>
                        </w:rPr>
                        <w:t>2</w:t>
                      </w:r>
                      <w:r w:rsidRPr="00760923">
                        <w:rPr>
                          <w:lang w:val="en-US"/>
                        </w:rPr>
                        <w:t xml:space="preserve">: </w:t>
                      </w:r>
                      <w:r>
                        <w:rPr>
                          <w:lang w:val="en-US"/>
                        </w:rPr>
                        <w:t>Comparison</w:t>
                      </w:r>
                      <w:r>
                        <w:rPr>
                          <w:lang w:val="en-US"/>
                        </w:rPr>
                        <w:t xml:space="preserve"> of runtimes for </w:t>
                      </w:r>
                      <w:r>
                        <w:rPr>
                          <w:lang w:val="en-US"/>
                        </w:rPr>
                        <w:t>lookup</w:t>
                      </w:r>
                      <w:r>
                        <w:rPr>
                          <w:lang w:val="en-US"/>
                        </w:rPr>
                        <w:t xml:space="preserve"> procedure.</w:t>
                      </w:r>
                    </w:p>
                    <w:p w:rsidR="001511BC" w:rsidRPr="00760923" w:rsidRDefault="001511BC" w:rsidP="001511BC">
                      <w:pPr>
                        <w:rPr>
                          <w:lang w:val="en-US"/>
                        </w:rPr>
                      </w:pPr>
                    </w:p>
                  </w:txbxContent>
                </v:textbox>
                <w10:wrap type="square" anchorx="margin"/>
              </v:shape>
            </w:pict>
          </mc:Fallback>
        </mc:AlternateContent>
      </w:r>
      <w:r w:rsidRPr="00147D3A">
        <w:rPr>
          <w:noProof/>
          <w:lang w:val="en-US"/>
        </w:rPr>
        <w:drawing>
          <wp:anchor distT="0" distB="0" distL="114300" distR="114300" simplePos="0" relativeHeight="251679744" behindDoc="0" locked="0" layoutInCell="1" allowOverlap="1" wp14:anchorId="348A65B7">
            <wp:simplePos x="0" y="0"/>
            <wp:positionH relativeFrom="margin">
              <wp:posOffset>-217805</wp:posOffset>
            </wp:positionH>
            <wp:positionV relativeFrom="paragraph">
              <wp:posOffset>277495</wp:posOffset>
            </wp:positionV>
            <wp:extent cx="6195695" cy="3343275"/>
            <wp:effectExtent l="0" t="0" r="14605" b="9525"/>
            <wp:wrapTopAndBottom/>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147D3A">
        <w:rPr>
          <w:noProof/>
          <w:lang w:val="en-US"/>
        </w:rPr>
        <mc:AlternateContent>
          <mc:Choice Requires="wps">
            <w:drawing>
              <wp:anchor distT="45720" distB="45720" distL="114300" distR="114300" simplePos="0" relativeHeight="251670528" behindDoc="0" locked="0" layoutInCell="1" allowOverlap="1" wp14:anchorId="20AD7C6A" wp14:editId="3A8AA1AF">
                <wp:simplePos x="0" y="0"/>
                <wp:positionH relativeFrom="column">
                  <wp:posOffset>-272813</wp:posOffset>
                </wp:positionH>
                <wp:positionV relativeFrom="paragraph">
                  <wp:posOffset>3665865</wp:posOffset>
                </wp:positionV>
                <wp:extent cx="6297295" cy="262255"/>
                <wp:effectExtent l="0" t="0" r="0" b="444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0812FD" w:rsidRDefault="000812FD" w:rsidP="000812FD">
                            <w:pPr>
                              <w:rPr>
                                <w:lang w:val="en-US"/>
                              </w:rPr>
                            </w:pPr>
                            <w:r>
                              <w:rPr>
                                <w:lang w:val="en-US"/>
                              </w:rPr>
                              <w:t xml:space="preserve">Figure </w:t>
                            </w:r>
                            <w:r w:rsidR="00B90DDC">
                              <w:rPr>
                                <w:lang w:val="en-US"/>
                              </w:rPr>
                              <w:t>1</w:t>
                            </w:r>
                            <w:r w:rsidRPr="00760923">
                              <w:rPr>
                                <w:lang w:val="en-US"/>
                              </w:rPr>
                              <w:t xml:space="preserve">: </w:t>
                            </w:r>
                            <w:r w:rsidR="001511BC">
                              <w:rPr>
                                <w:lang w:val="en-US"/>
                              </w:rPr>
                              <w:t>Comparison</w:t>
                            </w:r>
                            <w:r w:rsidR="00B90DDC">
                              <w:rPr>
                                <w:lang w:val="en-US"/>
                              </w:rPr>
                              <w:t xml:space="preserve"> of runtimes for insert procedure</w:t>
                            </w:r>
                            <w:r>
                              <w:rPr>
                                <w:lang w:val="en-US"/>
                              </w:rPr>
                              <w:t>.</w:t>
                            </w:r>
                          </w:p>
                          <w:p w:rsidR="000812FD" w:rsidRPr="00760923" w:rsidRDefault="000812FD" w:rsidP="000812F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7C6A" id="_x0000_s1027" type="#_x0000_t202" style="position:absolute;left:0;text-align:left;margin-left:-21.5pt;margin-top:288.65pt;width:495.85pt;height:20.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" filled="f" stroked="f">
                <v:textbox>
                  <w:txbxContent>
                    <w:p w:rsidR="000812FD" w:rsidRDefault="000812FD" w:rsidP="000812FD">
                      <w:pPr>
                        <w:rPr>
                          <w:lang w:val="en-US"/>
                        </w:rPr>
                      </w:pPr>
                      <w:r>
                        <w:rPr>
                          <w:lang w:val="en-US"/>
                        </w:rPr>
                        <w:t xml:space="preserve">Figure </w:t>
                      </w:r>
                      <w:r w:rsidR="00B90DDC">
                        <w:rPr>
                          <w:lang w:val="en-US"/>
                        </w:rPr>
                        <w:t>1</w:t>
                      </w:r>
                      <w:r w:rsidRPr="00760923">
                        <w:rPr>
                          <w:lang w:val="en-US"/>
                        </w:rPr>
                        <w:t xml:space="preserve">: </w:t>
                      </w:r>
                      <w:r w:rsidR="001511BC">
                        <w:rPr>
                          <w:lang w:val="en-US"/>
                        </w:rPr>
                        <w:t>Comparison</w:t>
                      </w:r>
                      <w:r w:rsidR="00B90DDC">
                        <w:rPr>
                          <w:lang w:val="en-US"/>
                        </w:rPr>
                        <w:t xml:space="preserve"> of runtimes for insert procedure</w:t>
                      </w:r>
                      <w:r>
                        <w:rPr>
                          <w:lang w:val="en-US"/>
                        </w:rPr>
                        <w:t>.</w:t>
                      </w:r>
                    </w:p>
                    <w:p w:rsidR="000812FD" w:rsidRPr="00760923" w:rsidRDefault="000812FD" w:rsidP="000812FD">
                      <w:pPr>
                        <w:rPr>
                          <w:lang w:val="en-US"/>
                        </w:rPr>
                      </w:pPr>
                    </w:p>
                  </w:txbxContent>
                </v:textbox>
                <w10:wrap type="square"/>
              </v:shape>
            </w:pict>
          </mc:Fallback>
        </mc:AlternateContent>
      </w:r>
      <w:r w:rsidRPr="001511BC">
        <w:rPr>
          <w:b/>
          <w:lang w:val="en-US"/>
        </w:rPr>
        <w:drawing>
          <wp:anchor distT="0" distB="0" distL="114300" distR="114300" simplePos="0" relativeHeight="251669503" behindDoc="0" locked="0" layoutInCell="1" allowOverlap="1" wp14:anchorId="13F8F905" wp14:editId="5175E645">
            <wp:simplePos x="0" y="0"/>
            <wp:positionH relativeFrom="margin">
              <wp:posOffset>-186501</wp:posOffset>
            </wp:positionH>
            <wp:positionV relativeFrom="paragraph">
              <wp:posOffset>4073477</wp:posOffset>
            </wp:positionV>
            <wp:extent cx="6195695" cy="3343275"/>
            <wp:effectExtent l="0" t="0" r="14605" b="9525"/>
            <wp:wrapTopAndBottom/>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33FE4" w:rsidRPr="00C33FE4">
        <w:rPr>
          <w:b/>
          <w:lang w:val="en-US"/>
        </w:rPr>
        <w:t>Comparing Insertion and Lookup Processes for Dictionary and List Structure</w:t>
      </w:r>
    </w:p>
    <w:p w:rsidR="00B61AFE" w:rsidRDefault="00B61AFE" w:rsidP="00B61AFE">
      <w:pPr>
        <w:rPr>
          <w:lang w:val="en-US"/>
        </w:rPr>
      </w:pPr>
      <w:r>
        <w:rPr>
          <w:b/>
          <w:lang w:val="en-US"/>
        </w:rPr>
        <w:lastRenderedPageBreak/>
        <w:t>b</w:t>
      </w:r>
      <w:r w:rsidRPr="00B61AFE">
        <w:rPr>
          <w:b/>
          <w:lang w:val="en-US"/>
        </w:rPr>
        <w:t xml:space="preserve">. </w:t>
      </w:r>
      <w:r>
        <w:rPr>
          <w:b/>
          <w:lang w:val="en-US"/>
        </w:rPr>
        <w:t>Analysis of data</w:t>
      </w:r>
    </w:p>
    <w:p w:rsidR="00B61AFE" w:rsidRDefault="009D780D" w:rsidP="00B81857">
      <w:pPr>
        <w:jc w:val="both"/>
        <w:rPr>
          <w:lang w:val="en-US"/>
        </w:rPr>
      </w:pPr>
      <w:r>
        <w:rPr>
          <w:lang w:val="en-US"/>
        </w:rPr>
        <w:t>Graphs in figure 1 and figure 2 shows that, list structure has an advantage while inserting data to structure. However, searching for a key requires much more time in list structure. Dictionary structure has a clear advantage while acquiring required data</w:t>
      </w:r>
      <w:r w:rsidR="00394BFE">
        <w:rPr>
          <w:lang w:val="en-US"/>
        </w:rPr>
        <w:t>.</w:t>
      </w:r>
    </w:p>
    <w:p w:rsidR="00394BFE" w:rsidRDefault="00394BFE" w:rsidP="00B81857">
      <w:pPr>
        <w:jc w:val="both"/>
        <w:rPr>
          <w:lang w:val="en-US"/>
        </w:rPr>
      </w:pPr>
      <w:r>
        <w:rPr>
          <w:lang w:val="en-US"/>
        </w:rPr>
        <w:t>List structure is 10 times faster while performing insert procedure. Because dictionary structure has conflicts while inserting which requires more calculation.</w:t>
      </w:r>
      <w:r w:rsidR="00216606">
        <w:rPr>
          <w:lang w:val="en-US"/>
        </w:rPr>
        <w:t xml:space="preserve"> List structure just adds new data to end of the structure.</w:t>
      </w:r>
    </w:p>
    <w:p w:rsidR="001839BA" w:rsidRDefault="002A05A0" w:rsidP="00B81857">
      <w:pPr>
        <w:jc w:val="both"/>
        <w:rPr>
          <w:lang w:val="en-US"/>
        </w:rPr>
      </w:pPr>
      <w:r>
        <w:rPr>
          <w:lang w:val="en-US"/>
        </w:rPr>
        <w:t>Dictionary structure approximately 300 times faster while performing lookup procedure. Because list structure must traverse on each data it has, until required data found.</w:t>
      </w:r>
      <w:r w:rsidR="00F6278D">
        <w:rPr>
          <w:lang w:val="en-US"/>
        </w:rPr>
        <w:t xml:space="preserve"> </w:t>
      </w:r>
      <w:r w:rsidR="00D65D84">
        <w:rPr>
          <w:lang w:val="en-US"/>
        </w:rPr>
        <w:t>List structure’s look up</w:t>
      </w:r>
      <w:r w:rsidR="00F6278D">
        <w:rPr>
          <w:lang w:val="en-US"/>
        </w:rPr>
        <w:t xml:space="preserve"> process has </w:t>
      </w:r>
      <m:oMath>
        <m:r>
          <w:rPr>
            <w:rFonts w:ascii="Cambria Math" w:hAnsi="Cambria Math"/>
            <w:lang w:val="en-US"/>
          </w:rPr>
          <m:t>O(1)</m:t>
        </m:r>
      </m:oMath>
      <w:r w:rsidR="00F6278D">
        <w:rPr>
          <w:rFonts w:eastAsiaTheme="minorEastAsia"/>
          <w:lang w:val="en-US"/>
        </w:rPr>
        <w:t xml:space="preserve"> in best case, </w:t>
      </w:r>
      <m:oMath>
        <m:r>
          <w:rPr>
            <w:rFonts w:ascii="Cambria Math" w:eastAsiaTheme="minorEastAsia" w:hAnsi="Cambria Math"/>
            <w:lang w:val="en-US"/>
          </w:rPr>
          <m:t>O(</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m:t>
        </m:r>
      </m:oMath>
      <w:r w:rsidR="00F6278D">
        <w:rPr>
          <w:rFonts w:eastAsiaTheme="minorEastAsia"/>
          <w:lang w:val="en-US"/>
        </w:rPr>
        <w:t xml:space="preserve"> in average and </w:t>
      </w:r>
      <m:oMath>
        <m:r>
          <w:rPr>
            <w:rFonts w:ascii="Cambria Math" w:eastAsiaTheme="minorEastAsia" w:hAnsi="Cambria Math"/>
            <w:lang w:val="en-US"/>
          </w:rPr>
          <m:t>O(n)</m:t>
        </m:r>
      </m:oMath>
      <w:r w:rsidR="00F6278D">
        <w:rPr>
          <w:rFonts w:eastAsiaTheme="minorEastAsia"/>
          <w:lang w:val="en-US"/>
        </w:rPr>
        <w:t xml:space="preserve"> on worse case.</w:t>
      </w:r>
      <w:r w:rsidR="001D4B02">
        <w:rPr>
          <w:rFonts w:eastAsiaTheme="minorEastAsia"/>
          <w:lang w:val="en-US"/>
        </w:rPr>
        <w:t xml:space="preserve"> </w:t>
      </w:r>
      <w:r>
        <w:rPr>
          <w:lang w:val="en-US"/>
        </w:rPr>
        <w:t xml:space="preserve">However, dictionary structure usually doesn’t have </w:t>
      </w:r>
      <w:r w:rsidR="001D4B02">
        <w:rPr>
          <w:lang w:val="en-US"/>
        </w:rPr>
        <w:t xml:space="preserve">to </w:t>
      </w:r>
      <w:r>
        <w:rPr>
          <w:lang w:val="en-US"/>
        </w:rPr>
        <w:t xml:space="preserve">traverse that much. </w:t>
      </w:r>
      <w:r w:rsidR="00C91511">
        <w:rPr>
          <w:lang w:val="en-US"/>
        </w:rPr>
        <w:t xml:space="preserve">Dictionary structure has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C91511">
        <w:rPr>
          <w:rFonts w:eastAsiaTheme="minorEastAsia"/>
          <w:lang w:val="en-US"/>
        </w:rPr>
        <w:t xml:space="preserve"> for</w:t>
      </w:r>
      <w:r w:rsidR="00A81A64">
        <w:rPr>
          <w:rFonts w:eastAsiaTheme="minorEastAsia"/>
          <w:lang w:val="en-US"/>
        </w:rPr>
        <w:t xml:space="preserve"> both</w:t>
      </w:r>
      <w:r w:rsidR="00C91511">
        <w:rPr>
          <w:rFonts w:eastAsiaTheme="minorEastAsia"/>
          <w:lang w:val="en-US"/>
        </w:rPr>
        <w:t xml:space="preserve"> lookup and insert in theory</w:t>
      </w:r>
      <w:r w:rsidR="00BA45AD">
        <w:rPr>
          <w:rFonts w:eastAsiaTheme="minorEastAsia"/>
          <w:lang w:val="en-US"/>
        </w:rPr>
        <w:t xml:space="preserve"> considering that no collisions occur</w:t>
      </w:r>
      <w:r w:rsidR="00C91511">
        <w:rPr>
          <w:rFonts w:eastAsiaTheme="minorEastAsia"/>
          <w:lang w:val="en-US"/>
        </w:rPr>
        <w:t xml:space="preserve">. </w:t>
      </w:r>
      <w:r w:rsidR="00806F39">
        <w:rPr>
          <w:rFonts w:eastAsiaTheme="minorEastAsia"/>
          <w:lang w:val="en-US"/>
        </w:rPr>
        <w:t>But consider that d</w:t>
      </w:r>
      <w:r>
        <w:rPr>
          <w:lang w:val="en-US"/>
        </w:rPr>
        <w:t xml:space="preserve">ictionary structure </w:t>
      </w:r>
      <w:r w:rsidR="00216606">
        <w:rPr>
          <w:lang w:val="en-US"/>
        </w:rPr>
        <w:t xml:space="preserve">has conflicts that increases required </w:t>
      </w:r>
      <w:r w:rsidR="001839BA">
        <w:rPr>
          <w:lang w:val="en-US"/>
        </w:rPr>
        <w:t>time. This</w:t>
      </w:r>
      <w:r w:rsidR="00216606">
        <w:rPr>
          <w:lang w:val="en-US"/>
        </w:rPr>
        <w:t xml:space="preserve"> conflicts much more less than </w:t>
      </w:r>
      <m:oMath>
        <m:r>
          <w:rPr>
            <w:rFonts w:ascii="Cambria Math" w:hAnsi="Cambria Math"/>
            <w:lang w:val="en-US"/>
          </w:rPr>
          <m:t>n</m:t>
        </m:r>
      </m:oMath>
      <w:r w:rsidR="00216606">
        <w:rPr>
          <w:lang w:val="en-US"/>
        </w:rPr>
        <w:t xml:space="preserve"> or </w:t>
      </w:r>
      <m:oMath>
        <m:r>
          <w:rPr>
            <w:rFonts w:ascii="Cambria Math" w:hAnsi="Cambria Math"/>
            <w:lang w:val="en-US"/>
          </w:rPr>
          <m:t>n/2</m:t>
        </m:r>
      </m:oMath>
      <w:r w:rsidR="008D28AB">
        <w:rPr>
          <w:rFonts w:eastAsiaTheme="minorEastAsia"/>
          <w:lang w:val="en-US"/>
        </w:rPr>
        <w:t xml:space="preserve">, but more than </w:t>
      </w:r>
      <m:oMath>
        <m:r>
          <w:rPr>
            <w:rFonts w:ascii="Cambria Math" w:eastAsiaTheme="minorEastAsia" w:hAnsi="Cambria Math"/>
            <w:lang w:val="en-US"/>
          </w:rPr>
          <m:t>1</m:t>
        </m:r>
      </m:oMath>
      <w:r w:rsidR="008D28AB">
        <w:rPr>
          <w:rFonts w:eastAsiaTheme="minorEastAsia"/>
          <w:lang w:val="en-US"/>
        </w:rPr>
        <w:t xml:space="preserve"> .</w:t>
      </w:r>
      <w:r w:rsidR="001839BA">
        <w:rPr>
          <w:rFonts w:eastAsiaTheme="minorEastAsia"/>
          <w:lang w:val="en-US"/>
        </w:rPr>
        <w:t xml:space="preserve"> Therefore, D</w:t>
      </w:r>
      <w:r w:rsidR="00082790">
        <w:rPr>
          <w:rFonts w:eastAsiaTheme="minorEastAsia"/>
          <w:lang w:val="en-US"/>
        </w:rPr>
        <w:t xml:space="preserve">ictionary structure is much </w:t>
      </w:r>
      <w:r w:rsidR="001839BA">
        <w:rPr>
          <w:rFonts w:eastAsiaTheme="minorEastAsia"/>
          <w:lang w:val="en-US"/>
        </w:rPr>
        <w:t>faster</w:t>
      </w:r>
      <w:r w:rsidR="00082790">
        <w:rPr>
          <w:rFonts w:eastAsiaTheme="minorEastAsia"/>
          <w:lang w:val="en-US"/>
        </w:rPr>
        <w:t xml:space="preserve"> than list </w:t>
      </w:r>
      <w:r w:rsidR="007C08E3">
        <w:rPr>
          <w:rFonts w:eastAsiaTheme="minorEastAsia"/>
          <w:lang w:val="en-US"/>
        </w:rPr>
        <w:t xml:space="preserve">structure </w:t>
      </w:r>
      <w:r w:rsidR="00082790">
        <w:rPr>
          <w:rFonts w:eastAsiaTheme="minorEastAsia"/>
          <w:lang w:val="en-US"/>
        </w:rPr>
        <w:t>while performing lookup</w:t>
      </w:r>
      <w:r w:rsidR="008D28AB">
        <w:rPr>
          <w:rFonts w:eastAsiaTheme="minorEastAsia"/>
          <w:lang w:val="en-US"/>
        </w:rPr>
        <w:t>, and slower while performing insert</w:t>
      </w:r>
      <w:r w:rsidR="00216606">
        <w:rPr>
          <w:lang w:val="en-US"/>
        </w:rPr>
        <w:t>.</w:t>
      </w:r>
    </w:p>
    <w:p w:rsidR="009A6F3A" w:rsidRDefault="001839BA" w:rsidP="00B81857">
      <w:pPr>
        <w:jc w:val="both"/>
        <w:rPr>
          <w:rFonts w:eastAsiaTheme="minorEastAsia"/>
          <w:lang w:val="en-US"/>
        </w:rPr>
      </w:pPr>
      <w:r>
        <w:rPr>
          <w:rFonts w:eastAsiaTheme="minorEastAsia"/>
          <w:lang w:val="en-US"/>
        </w:rPr>
        <w:t xml:space="preserve">Theoretical </w:t>
      </w:r>
      <w:r w:rsidR="009A6F3A">
        <w:rPr>
          <w:rFonts w:eastAsiaTheme="minorEastAsia"/>
          <w:lang w:val="en-US"/>
        </w:rPr>
        <w:t>complexity</w:t>
      </w:r>
      <w:r>
        <w:rPr>
          <w:rFonts w:eastAsiaTheme="minorEastAsia"/>
          <w:lang w:val="en-US"/>
        </w:rPr>
        <w:t xml:space="preserve"> for directory </w:t>
      </w:r>
      <w:r w:rsidR="009A6F3A">
        <w:rPr>
          <w:rFonts w:eastAsiaTheme="minorEastAsia"/>
          <w:lang w:val="en-US"/>
        </w:rPr>
        <w:t>is not applicable to this experiment because hash table size and dataset size are the same. This situation increases conflicts and causes more processing to be done.</w:t>
      </w:r>
      <w:r w:rsidR="008C4C81">
        <w:rPr>
          <w:rFonts w:eastAsiaTheme="minorEastAsia"/>
          <w:lang w:val="en-US"/>
        </w:rPr>
        <w:t xml:space="preserve"> Theoretical complexity for list is applicable to this experiment, because there is no more process required.</w:t>
      </w:r>
    </w:p>
    <w:p w:rsidR="001C38E9" w:rsidRDefault="001C38E9" w:rsidP="00C06BD0">
      <w:pPr>
        <w:rPr>
          <w:b/>
          <w:lang w:val="en-US"/>
        </w:rPr>
      </w:pPr>
      <w:r>
        <w:rPr>
          <w:b/>
          <w:lang w:val="en-US"/>
        </w:rPr>
        <w:t>c</w:t>
      </w:r>
      <w:r w:rsidRPr="00B61AFE">
        <w:rPr>
          <w:b/>
          <w:lang w:val="en-US"/>
        </w:rPr>
        <w:t>.</w:t>
      </w:r>
      <w:r>
        <w:rPr>
          <w:b/>
          <w:lang w:val="en-US"/>
        </w:rPr>
        <w:t xml:space="preserve"> Collisions</w:t>
      </w:r>
    </w:p>
    <w:p w:rsidR="00A36F13" w:rsidRPr="0000509E" w:rsidRDefault="00D04FFE" w:rsidP="00B81857">
      <w:pPr>
        <w:jc w:val="both"/>
        <w:rPr>
          <w:lang w:val="en-US"/>
        </w:rPr>
      </w:pPr>
      <w:r>
        <w:rPr>
          <w:lang w:val="en-US"/>
        </w:rPr>
        <w:t>Average</w:t>
      </w:r>
      <w:r w:rsidR="00C85DE9">
        <w:rPr>
          <w:lang w:val="en-US"/>
        </w:rPr>
        <w:t xml:space="preserve"> number of </w:t>
      </w:r>
      <w:r w:rsidR="001274FD">
        <w:rPr>
          <w:lang w:val="en-US"/>
        </w:rPr>
        <w:t xml:space="preserve">collisions increases </w:t>
      </w:r>
      <w:r w:rsidR="000C321E">
        <w:rPr>
          <w:lang w:val="en-US"/>
        </w:rPr>
        <w:t xml:space="preserve">exponentially </w:t>
      </w:r>
      <w:r w:rsidR="001274FD">
        <w:rPr>
          <w:lang w:val="en-US"/>
        </w:rPr>
        <w:t>as more items are inserted into directory. This means that, as much as items inserted into the directory, slower the insert procedure gets. Collision count increases because empty space on the hash table decreases as more items inserted. Less space available for new items increases possibility of a collision with an existing item.</w:t>
      </w:r>
      <w:r w:rsidR="000C321E">
        <w:rPr>
          <w:lang w:val="en-US"/>
        </w:rPr>
        <w:t xml:space="preserve"> Increments in collisions can be observed in figure 3. Consider that graph </w:t>
      </w:r>
      <w:r w:rsidR="00D74263">
        <w:rPr>
          <w:lang w:val="en-US"/>
        </w:rPr>
        <w:t xml:space="preserve">in figure 3 </w:t>
      </w:r>
      <w:r w:rsidR="000C321E">
        <w:rPr>
          <w:lang w:val="en-US"/>
        </w:rPr>
        <w:t>is logarithmic and shows exponential increment of collisions.</w:t>
      </w:r>
    </w:p>
    <w:p w:rsidR="000812FD" w:rsidRDefault="0000509E" w:rsidP="00B81857">
      <w:pPr>
        <w:jc w:val="both"/>
        <w:rPr>
          <w:b/>
          <w:lang w:val="en-US"/>
        </w:rPr>
      </w:pPr>
      <w:r w:rsidRPr="00147D3A">
        <w:rPr>
          <w:b/>
          <w:noProof/>
          <w:lang w:val="en-US"/>
        </w:rPr>
        <w:lastRenderedPageBreak/>
        <mc:AlternateContent>
          <mc:Choice Requires="wps">
            <w:drawing>
              <wp:anchor distT="45720" distB="45720" distL="114300" distR="114300" simplePos="0" relativeHeight="251672576" behindDoc="0" locked="0" layoutInCell="1" allowOverlap="1" wp14:anchorId="5B26BD35" wp14:editId="783570A5">
                <wp:simplePos x="0" y="0"/>
                <wp:positionH relativeFrom="column">
                  <wp:posOffset>-198782</wp:posOffset>
                </wp:positionH>
                <wp:positionV relativeFrom="paragraph">
                  <wp:posOffset>3152995</wp:posOffset>
                </wp:positionV>
                <wp:extent cx="6297295" cy="262255"/>
                <wp:effectExtent l="0" t="0" r="0" b="444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00509E" w:rsidRDefault="0000509E" w:rsidP="0000509E">
                            <w:pPr>
                              <w:rPr>
                                <w:lang w:val="en-US"/>
                              </w:rPr>
                            </w:pPr>
                            <w:r>
                              <w:rPr>
                                <w:lang w:val="en-US"/>
                              </w:rPr>
                              <w:t>Figure 3</w:t>
                            </w:r>
                            <w:r w:rsidRPr="00760923">
                              <w:rPr>
                                <w:lang w:val="en-US"/>
                              </w:rPr>
                              <w:t xml:space="preserve">: </w:t>
                            </w:r>
                            <w:r w:rsidR="00D86762">
                              <w:rPr>
                                <w:lang w:val="en-US"/>
                              </w:rPr>
                              <w:t xml:space="preserve">Comparison of </w:t>
                            </w:r>
                            <w:r w:rsidR="00C85DE9">
                              <w:rPr>
                                <w:lang w:val="en-US"/>
                              </w:rPr>
                              <w:t xml:space="preserve">average </w:t>
                            </w:r>
                            <w:r w:rsidR="00D86762">
                              <w:rPr>
                                <w:lang w:val="en-US"/>
                              </w:rPr>
                              <w:t>collision number per item</w:t>
                            </w:r>
                            <w:r>
                              <w:rPr>
                                <w:lang w:val="en-US"/>
                              </w:rPr>
                              <w:t>.</w:t>
                            </w:r>
                            <w:r w:rsidR="00E25E13">
                              <w:rPr>
                                <w:lang w:val="en-US"/>
                              </w:rPr>
                              <w:t xml:space="preserve"> </w:t>
                            </w:r>
                            <w:r w:rsidR="007B6340">
                              <w:rPr>
                                <w:lang w:val="en-US"/>
                              </w:rPr>
                              <w:t>Consider that graph is logarithmic.</w:t>
                            </w:r>
                          </w:p>
                          <w:p w:rsidR="0000509E" w:rsidRPr="00760923" w:rsidRDefault="0000509E" w:rsidP="0000509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6BD35" id="_x0000_s1028" type="#_x0000_t202" style="position:absolute;left:0;text-align:left;margin-left:-15.65pt;margin-top:248.25pt;width:495.85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" filled="f" stroked="f">
                <v:textbox>
                  <w:txbxContent>
                    <w:p w:rsidR="0000509E" w:rsidRDefault="0000509E" w:rsidP="0000509E">
                      <w:pPr>
                        <w:rPr>
                          <w:lang w:val="en-US"/>
                        </w:rPr>
                      </w:pPr>
                      <w:r>
                        <w:rPr>
                          <w:lang w:val="en-US"/>
                        </w:rPr>
                        <w:t>Figure 3</w:t>
                      </w:r>
                      <w:r w:rsidRPr="00760923">
                        <w:rPr>
                          <w:lang w:val="en-US"/>
                        </w:rPr>
                        <w:t xml:space="preserve">: </w:t>
                      </w:r>
                      <w:r w:rsidR="00D86762">
                        <w:rPr>
                          <w:lang w:val="en-US"/>
                        </w:rPr>
                        <w:t xml:space="preserve">Comparison of </w:t>
                      </w:r>
                      <w:r w:rsidR="00C85DE9">
                        <w:rPr>
                          <w:lang w:val="en-US"/>
                        </w:rPr>
                        <w:t xml:space="preserve">average </w:t>
                      </w:r>
                      <w:r w:rsidR="00D86762">
                        <w:rPr>
                          <w:lang w:val="en-US"/>
                        </w:rPr>
                        <w:t>collision number per item</w:t>
                      </w:r>
                      <w:r>
                        <w:rPr>
                          <w:lang w:val="en-US"/>
                        </w:rPr>
                        <w:t>.</w:t>
                      </w:r>
                      <w:r w:rsidR="00E25E13">
                        <w:rPr>
                          <w:lang w:val="en-US"/>
                        </w:rPr>
                        <w:t xml:space="preserve"> </w:t>
                      </w:r>
                      <w:r w:rsidR="007B6340">
                        <w:rPr>
                          <w:lang w:val="en-US"/>
                        </w:rPr>
                        <w:t>Consider that graph is logarithmic.</w:t>
                      </w:r>
                    </w:p>
                    <w:p w:rsidR="0000509E" w:rsidRPr="00760923" w:rsidRDefault="0000509E" w:rsidP="0000509E">
                      <w:pPr>
                        <w:rPr>
                          <w:lang w:val="en-US"/>
                        </w:rPr>
                      </w:pPr>
                    </w:p>
                  </w:txbxContent>
                </v:textbox>
                <w10:wrap type="square"/>
              </v:shape>
            </w:pict>
          </mc:Fallback>
        </mc:AlternateContent>
      </w:r>
      <w:r w:rsidRPr="00147D3A">
        <w:rPr>
          <w:noProof/>
          <w:lang w:val="en-US"/>
        </w:rPr>
        <w:drawing>
          <wp:inline distT="0" distB="0" distL="0" distR="0" wp14:anchorId="7BE7C2E8" wp14:editId="052D3BB7">
            <wp:extent cx="5740400" cy="3068570"/>
            <wp:effectExtent l="0" t="0" r="12700" b="17780"/>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1E63" w:rsidRDefault="00DE6FF6" w:rsidP="0092383F">
      <w:pPr>
        <w:rPr>
          <w:b/>
          <w:lang w:val="en-US"/>
        </w:rPr>
      </w:pPr>
      <w:r>
        <w:rPr>
          <w:b/>
          <w:lang w:val="en-US"/>
        </w:rPr>
        <w:t>d</w:t>
      </w:r>
      <w:r w:rsidR="0092383F" w:rsidRPr="00147D3A">
        <w:rPr>
          <w:b/>
          <w:lang w:val="en-US"/>
        </w:rPr>
        <w:t xml:space="preserve">. Worst Case for </w:t>
      </w:r>
      <w:r w:rsidR="006C2C5F">
        <w:rPr>
          <w:b/>
          <w:lang w:val="en-US"/>
        </w:rPr>
        <w:t xml:space="preserve">Looking Up in </w:t>
      </w:r>
      <w:r w:rsidR="00131E63">
        <w:rPr>
          <w:b/>
          <w:lang w:val="en-US"/>
        </w:rPr>
        <w:t>Dictionary</w:t>
      </w:r>
    </w:p>
    <w:p w:rsidR="0092383F" w:rsidRPr="00131E63" w:rsidRDefault="00131E63" w:rsidP="0092383F">
      <w:pPr>
        <w:rPr>
          <w:lang w:val="en-US"/>
        </w:rPr>
      </w:pPr>
      <w:r>
        <w:rPr>
          <w:lang w:val="en-US"/>
        </w:rPr>
        <w:t xml:space="preserve">Worst case while performing lookup procedure in dictionary is the case where maximum number of collisions happened. Maximum number of collisions can be as much as N which is size of the hash table. In this case complexity of the procedure would be </w:t>
      </w:r>
      <m:oMath>
        <m:r>
          <w:rPr>
            <w:rFonts w:ascii="Cambria Math" w:hAnsi="Cambria Math"/>
            <w:lang w:val="en-US"/>
          </w:rPr>
          <m:t>O(n)</m:t>
        </m:r>
      </m:oMath>
      <w:r>
        <w:rPr>
          <w:rFonts w:eastAsiaTheme="minorEastAsia"/>
          <w:lang w:val="en-US"/>
        </w:rPr>
        <w:t>. Calculating next hash each time a collision occurred is slowing the process at most. Using a bigger hash table or using a more evenly distributed hash function might help eliminating worst cases.</w:t>
      </w:r>
      <w:bookmarkStart w:id="0" w:name="_GoBack"/>
      <w:bookmarkEnd w:id="0"/>
    </w:p>
    <w:sectPr w:rsidR="0092383F" w:rsidRPr="00131E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D2558"/>
    <w:multiLevelType w:val="hybridMultilevel"/>
    <w:tmpl w:val="F4DE8C3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45"/>
    <w:rsid w:val="0000509E"/>
    <w:rsid w:val="00006ABF"/>
    <w:rsid w:val="00014AF0"/>
    <w:rsid w:val="000812FD"/>
    <w:rsid w:val="00082790"/>
    <w:rsid w:val="0008306D"/>
    <w:rsid w:val="000B13F6"/>
    <w:rsid w:val="000C321E"/>
    <w:rsid w:val="000F5228"/>
    <w:rsid w:val="00113C31"/>
    <w:rsid w:val="00124EAA"/>
    <w:rsid w:val="001274FD"/>
    <w:rsid w:val="00130BC6"/>
    <w:rsid w:val="00131E63"/>
    <w:rsid w:val="00132A8A"/>
    <w:rsid w:val="00147D3A"/>
    <w:rsid w:val="001511BC"/>
    <w:rsid w:val="001559AA"/>
    <w:rsid w:val="0018232C"/>
    <w:rsid w:val="001839BA"/>
    <w:rsid w:val="001A5E0F"/>
    <w:rsid w:val="001C38E9"/>
    <w:rsid w:val="001D4B02"/>
    <w:rsid w:val="002033C9"/>
    <w:rsid w:val="00216606"/>
    <w:rsid w:val="002531FA"/>
    <w:rsid w:val="002624DA"/>
    <w:rsid w:val="002816DE"/>
    <w:rsid w:val="002A05A0"/>
    <w:rsid w:val="002C40EA"/>
    <w:rsid w:val="002C792D"/>
    <w:rsid w:val="002D08FC"/>
    <w:rsid w:val="00305BC2"/>
    <w:rsid w:val="00310D03"/>
    <w:rsid w:val="00335AD3"/>
    <w:rsid w:val="003459C5"/>
    <w:rsid w:val="00346CC2"/>
    <w:rsid w:val="00357844"/>
    <w:rsid w:val="00394BFE"/>
    <w:rsid w:val="003E2D63"/>
    <w:rsid w:val="00437D8F"/>
    <w:rsid w:val="00444C52"/>
    <w:rsid w:val="004452C5"/>
    <w:rsid w:val="00450D67"/>
    <w:rsid w:val="00477339"/>
    <w:rsid w:val="004842DB"/>
    <w:rsid w:val="004934F7"/>
    <w:rsid w:val="004A52CF"/>
    <w:rsid w:val="004C27CC"/>
    <w:rsid w:val="005037F9"/>
    <w:rsid w:val="0054334F"/>
    <w:rsid w:val="005C1B99"/>
    <w:rsid w:val="005E7E26"/>
    <w:rsid w:val="00603CFE"/>
    <w:rsid w:val="00614E08"/>
    <w:rsid w:val="00685344"/>
    <w:rsid w:val="00690F23"/>
    <w:rsid w:val="006A2E11"/>
    <w:rsid w:val="006C2C5F"/>
    <w:rsid w:val="006D6CCE"/>
    <w:rsid w:val="006E15EF"/>
    <w:rsid w:val="00735202"/>
    <w:rsid w:val="00760923"/>
    <w:rsid w:val="00776361"/>
    <w:rsid w:val="00780241"/>
    <w:rsid w:val="007A45F6"/>
    <w:rsid w:val="007B209B"/>
    <w:rsid w:val="007B6340"/>
    <w:rsid w:val="007C08E3"/>
    <w:rsid w:val="00806F39"/>
    <w:rsid w:val="00837D90"/>
    <w:rsid w:val="00856E6B"/>
    <w:rsid w:val="008630DE"/>
    <w:rsid w:val="00883FA9"/>
    <w:rsid w:val="008C4C81"/>
    <w:rsid w:val="008D28AB"/>
    <w:rsid w:val="008D7AD8"/>
    <w:rsid w:val="008E5093"/>
    <w:rsid w:val="00901CFB"/>
    <w:rsid w:val="00920E0F"/>
    <w:rsid w:val="0092383F"/>
    <w:rsid w:val="0096063D"/>
    <w:rsid w:val="009667BF"/>
    <w:rsid w:val="00996B5B"/>
    <w:rsid w:val="009A6F3A"/>
    <w:rsid w:val="009D6F69"/>
    <w:rsid w:val="009D780D"/>
    <w:rsid w:val="009F6ECF"/>
    <w:rsid w:val="00A36F13"/>
    <w:rsid w:val="00A81A64"/>
    <w:rsid w:val="00AC23E6"/>
    <w:rsid w:val="00B121B2"/>
    <w:rsid w:val="00B15037"/>
    <w:rsid w:val="00B34445"/>
    <w:rsid w:val="00B4471E"/>
    <w:rsid w:val="00B61AFE"/>
    <w:rsid w:val="00B72966"/>
    <w:rsid w:val="00B73A5D"/>
    <w:rsid w:val="00B76505"/>
    <w:rsid w:val="00B81857"/>
    <w:rsid w:val="00B85E98"/>
    <w:rsid w:val="00B90DDC"/>
    <w:rsid w:val="00B97A19"/>
    <w:rsid w:val="00BA1F02"/>
    <w:rsid w:val="00BA45AD"/>
    <w:rsid w:val="00BB3930"/>
    <w:rsid w:val="00BC2E84"/>
    <w:rsid w:val="00BD0B21"/>
    <w:rsid w:val="00C06BD0"/>
    <w:rsid w:val="00C23832"/>
    <w:rsid w:val="00C33FE4"/>
    <w:rsid w:val="00C85DE9"/>
    <w:rsid w:val="00C91511"/>
    <w:rsid w:val="00CF27AB"/>
    <w:rsid w:val="00D04FFE"/>
    <w:rsid w:val="00D076A9"/>
    <w:rsid w:val="00D15FE5"/>
    <w:rsid w:val="00D22231"/>
    <w:rsid w:val="00D24E15"/>
    <w:rsid w:val="00D33852"/>
    <w:rsid w:val="00D47B5B"/>
    <w:rsid w:val="00D65D84"/>
    <w:rsid w:val="00D74263"/>
    <w:rsid w:val="00D7439B"/>
    <w:rsid w:val="00D8628A"/>
    <w:rsid w:val="00D86762"/>
    <w:rsid w:val="00DB3B43"/>
    <w:rsid w:val="00DE6FF6"/>
    <w:rsid w:val="00DF2B0A"/>
    <w:rsid w:val="00E01237"/>
    <w:rsid w:val="00E25E13"/>
    <w:rsid w:val="00E43FF0"/>
    <w:rsid w:val="00E6489E"/>
    <w:rsid w:val="00EC7633"/>
    <w:rsid w:val="00F24674"/>
    <w:rsid w:val="00F32F95"/>
    <w:rsid w:val="00F57FFE"/>
    <w:rsid w:val="00F6278D"/>
    <w:rsid w:val="00F62EBF"/>
    <w:rsid w:val="00F6415A"/>
    <w:rsid w:val="00F80F64"/>
    <w:rsid w:val="00F85204"/>
    <w:rsid w:val="00FA61BB"/>
    <w:rsid w:val="00FB0216"/>
    <w:rsid w:val="00FC1AA2"/>
    <w:rsid w:val="00FC3F37"/>
    <w:rsid w:val="00FE2FFC"/>
    <w:rsid w:val="00FE78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4CBF"/>
  <w15:chartTrackingRefBased/>
  <w15:docId w15:val="{F5197F05-1183-4A56-9FCF-0DA8C954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3CFE"/>
    <w:rPr>
      <w:color w:val="808080"/>
    </w:rPr>
  </w:style>
  <w:style w:type="paragraph" w:styleId="ListeParagraf">
    <w:name w:val="List Paragraph"/>
    <w:basedOn w:val="Normal"/>
    <w:uiPriority w:val="34"/>
    <w:qFormat/>
    <w:rsid w:val="0092383F"/>
    <w:pPr>
      <w:ind w:left="720"/>
      <w:contextualSpacing/>
    </w:pPr>
  </w:style>
  <w:style w:type="table" w:styleId="KlavuzTablo1Ak">
    <w:name w:val="Grid Table 1 Light"/>
    <w:basedOn w:val="NormalTablo"/>
    <w:uiPriority w:val="46"/>
    <w:rsid w:val="00FB02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8087">
      <w:bodyDiv w:val="1"/>
      <w:marLeft w:val="0"/>
      <w:marRight w:val="0"/>
      <w:marTop w:val="0"/>
      <w:marBottom w:val="0"/>
      <w:divBdr>
        <w:top w:val="none" w:sz="0" w:space="0" w:color="auto"/>
        <w:left w:val="none" w:sz="0" w:space="0" w:color="auto"/>
        <w:bottom w:val="none" w:sz="0" w:space="0" w:color="auto"/>
        <w:right w:val="none" w:sz="0" w:space="0" w:color="auto"/>
      </w:divBdr>
    </w:div>
    <w:div w:id="597828962">
      <w:bodyDiv w:val="1"/>
      <w:marLeft w:val="0"/>
      <w:marRight w:val="0"/>
      <w:marTop w:val="0"/>
      <w:marBottom w:val="0"/>
      <w:divBdr>
        <w:top w:val="none" w:sz="0" w:space="0" w:color="auto"/>
        <w:left w:val="none" w:sz="0" w:space="0" w:color="auto"/>
        <w:bottom w:val="none" w:sz="0" w:space="0" w:color="auto"/>
        <w:right w:val="none" w:sz="0" w:space="0" w:color="auto"/>
      </w:divBdr>
    </w:div>
    <w:div w:id="604653882">
      <w:bodyDiv w:val="1"/>
      <w:marLeft w:val="0"/>
      <w:marRight w:val="0"/>
      <w:marTop w:val="0"/>
      <w:marBottom w:val="0"/>
      <w:divBdr>
        <w:top w:val="none" w:sz="0" w:space="0" w:color="auto"/>
        <w:left w:val="none" w:sz="0" w:space="0" w:color="auto"/>
        <w:bottom w:val="none" w:sz="0" w:space="0" w:color="auto"/>
        <w:right w:val="none" w:sz="0" w:space="0" w:color="auto"/>
      </w:divBdr>
    </w:div>
    <w:div w:id="841092696">
      <w:bodyDiv w:val="1"/>
      <w:marLeft w:val="0"/>
      <w:marRight w:val="0"/>
      <w:marTop w:val="0"/>
      <w:marBottom w:val="0"/>
      <w:divBdr>
        <w:top w:val="none" w:sz="0" w:space="0" w:color="auto"/>
        <w:left w:val="none" w:sz="0" w:space="0" w:color="auto"/>
        <w:bottom w:val="none" w:sz="0" w:space="0" w:color="auto"/>
        <w:right w:val="none" w:sz="0" w:space="0" w:color="auto"/>
      </w:divBdr>
    </w:div>
    <w:div w:id="963732279">
      <w:bodyDiv w:val="1"/>
      <w:marLeft w:val="0"/>
      <w:marRight w:val="0"/>
      <w:marTop w:val="0"/>
      <w:marBottom w:val="0"/>
      <w:divBdr>
        <w:top w:val="none" w:sz="0" w:space="0" w:color="auto"/>
        <w:left w:val="none" w:sz="0" w:space="0" w:color="auto"/>
        <w:bottom w:val="none" w:sz="0" w:space="0" w:color="auto"/>
        <w:right w:val="none" w:sz="0" w:space="0" w:color="auto"/>
      </w:divBdr>
    </w:div>
    <w:div w:id="1149513706">
      <w:bodyDiv w:val="1"/>
      <w:marLeft w:val="0"/>
      <w:marRight w:val="0"/>
      <w:marTop w:val="0"/>
      <w:marBottom w:val="0"/>
      <w:divBdr>
        <w:top w:val="none" w:sz="0" w:space="0" w:color="auto"/>
        <w:left w:val="none" w:sz="0" w:space="0" w:color="auto"/>
        <w:bottom w:val="none" w:sz="0" w:space="0" w:color="auto"/>
        <w:right w:val="none" w:sz="0" w:space="0" w:color="auto"/>
      </w:divBdr>
    </w:div>
    <w:div w:id="1299217178">
      <w:bodyDiv w:val="1"/>
      <w:marLeft w:val="0"/>
      <w:marRight w:val="0"/>
      <w:marTop w:val="0"/>
      <w:marBottom w:val="0"/>
      <w:divBdr>
        <w:top w:val="none" w:sz="0" w:space="0" w:color="auto"/>
        <w:left w:val="none" w:sz="0" w:space="0" w:color="auto"/>
        <w:bottom w:val="none" w:sz="0" w:space="0" w:color="auto"/>
        <w:right w:val="none" w:sz="0" w:space="0" w:color="auto"/>
      </w:divBdr>
    </w:div>
    <w:div w:id="1831408750">
      <w:bodyDiv w:val="1"/>
      <w:marLeft w:val="0"/>
      <w:marRight w:val="0"/>
      <w:marTop w:val="0"/>
      <w:marBottom w:val="0"/>
      <w:divBdr>
        <w:top w:val="none" w:sz="0" w:space="0" w:color="auto"/>
        <w:left w:val="none" w:sz="0" w:space="0" w:color="auto"/>
        <w:bottom w:val="none" w:sz="0" w:space="0" w:color="auto"/>
        <w:right w:val="none" w:sz="0" w:space="0" w:color="auto"/>
      </w:divBdr>
    </w:div>
    <w:div w:id="20081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b="0" i="0" baseline="0">
                <a:effectLst/>
              </a:rPr>
              <a:t>Comparing Runtimes of Dictionary and List Structures on Insert Procedure</a:t>
            </a:r>
            <a:endParaRPr lang="tr-TR"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Insert Procedure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Sayfa1!$A$2:$A$3</c:f>
              <c:strCache>
                <c:ptCount val="2"/>
                <c:pt idx="0">
                  <c:v>Dictionary</c:v>
                </c:pt>
                <c:pt idx="1">
                  <c:v>List</c:v>
                </c:pt>
              </c:strCache>
            </c:strRef>
          </c:cat>
          <c:val>
            <c:numRef>
              <c:f>Sayfa1!$B$2:$B$3</c:f>
              <c:numCache>
                <c:formatCode>General</c:formatCode>
                <c:ptCount val="2"/>
                <c:pt idx="0">
                  <c:v>0.375</c:v>
                </c:pt>
                <c:pt idx="1">
                  <c:v>3.125E-2</c:v>
                </c:pt>
              </c:numCache>
            </c:numRef>
          </c:val>
          <c:extLst>
            <c:ext xmlns:c16="http://schemas.microsoft.com/office/drawing/2014/chart" uri="{C3380CC4-5D6E-409C-BE32-E72D297353CC}">
              <c16:uniqueId val="{00000003-0D21-4EDD-8262-D2E414F9795F}"/>
            </c:ext>
          </c:extLst>
        </c:ser>
        <c:dLbls>
          <c:showLegendKey val="0"/>
          <c:showVal val="1"/>
          <c:showCatName val="0"/>
          <c:showSerName val="0"/>
          <c:showPercent val="0"/>
          <c:showBubbleSize val="0"/>
        </c:dLbls>
        <c:gapWidth val="150"/>
        <c:axId val="385352608"/>
        <c:axId val="385357856"/>
      </c:bar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200" b="0" i="0" baseline="0">
                <a:effectLst/>
              </a:rPr>
              <a:t>Comparing Runtimes of Dictionary and List Structures on Lookup Procedure</a:t>
            </a:r>
            <a:endParaRPr lang="tr-TR"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Lookup Procedure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Sayfa1!$A$2:$A$3</c:f>
              <c:strCache>
                <c:ptCount val="2"/>
                <c:pt idx="0">
                  <c:v>Dictionary</c:v>
                </c:pt>
                <c:pt idx="1">
                  <c:v>List</c:v>
                </c:pt>
              </c:strCache>
            </c:strRef>
          </c:cat>
          <c:val>
            <c:numRef>
              <c:f>Sayfa1!$B$2:$B$3</c:f>
              <c:numCache>
                <c:formatCode>#,##0</c:formatCode>
                <c:ptCount val="2"/>
                <c:pt idx="0" formatCode="General">
                  <c:v>0.390625</c:v>
                </c:pt>
                <c:pt idx="1">
                  <c:v>112.73399999999999</c:v>
                </c:pt>
              </c:numCache>
            </c:numRef>
          </c:val>
          <c:extLst>
            <c:ext xmlns:c16="http://schemas.microsoft.com/office/drawing/2014/chart" uri="{C3380CC4-5D6E-409C-BE32-E72D297353CC}">
              <c16:uniqueId val="{00000000-2F5B-4BDB-A1C6-DE4147DC230A}"/>
            </c:ext>
          </c:extLst>
        </c:ser>
        <c:dLbls>
          <c:showLegendKey val="0"/>
          <c:showVal val="1"/>
          <c:showCatName val="0"/>
          <c:showSerName val="0"/>
          <c:showPercent val="0"/>
          <c:showBubbleSize val="0"/>
        </c:dLbls>
        <c:gapWidth val="150"/>
        <c:axId val="385352608"/>
        <c:axId val="385357856"/>
      </c:bar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tr-TR" sz="1100" b="0" i="0" baseline="0">
                <a:effectLst/>
              </a:rPr>
              <a:t>Comparing number of collisions in directory while inserting dataset</a:t>
            </a:r>
            <a:endParaRPr lang="tr-TR" sz="1100">
              <a:effectLst/>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Insert Procedure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Sayfa1!$A$2:$A$5</c:f>
              <c:numCache>
                <c:formatCode>General</c:formatCode>
                <c:ptCount val="4"/>
                <c:pt idx="0">
                  <c:v>1000</c:v>
                </c:pt>
                <c:pt idx="1">
                  <c:v>10000</c:v>
                </c:pt>
                <c:pt idx="2">
                  <c:v>100000</c:v>
                </c:pt>
                <c:pt idx="3">
                  <c:v>131071</c:v>
                </c:pt>
              </c:numCache>
            </c:numRef>
          </c:cat>
          <c:val>
            <c:numRef>
              <c:f>Sayfa1!$B$2:$B$5</c:f>
              <c:numCache>
                <c:formatCode>0.000000</c:formatCode>
                <c:ptCount val="4"/>
                <c:pt idx="0" formatCode="General">
                  <c:v>1.492</c:v>
                </c:pt>
                <c:pt idx="1">
                  <c:v>14.5528</c:v>
                </c:pt>
                <c:pt idx="2">
                  <c:v>213.83199999999999</c:v>
                </c:pt>
                <c:pt idx="3">
                  <c:v>393.45600000000002</c:v>
                </c:pt>
              </c:numCache>
            </c:numRef>
          </c:val>
          <c:smooth val="0"/>
          <c:extLst>
            <c:ext xmlns:c16="http://schemas.microsoft.com/office/drawing/2014/chart" uri="{C3380CC4-5D6E-409C-BE32-E72D297353CC}">
              <c16:uniqueId val="{00000000-335A-4C60-8451-A40305A62CA2}"/>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a:t>
                </a:r>
                <a:r>
                  <a:rPr lang="tr-TR"/>
                  <a:t> collision</a:t>
                </a:r>
                <a:r>
                  <a:rPr lang="tr-TR" baseline="0"/>
                  <a:t> count per item</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418</Words>
  <Characters>2385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116</cp:revision>
  <dcterms:created xsi:type="dcterms:W3CDTF">2017-10-05T07:29:00Z</dcterms:created>
  <dcterms:modified xsi:type="dcterms:W3CDTF">2017-11-30T10:14:00Z</dcterms:modified>
</cp:coreProperties>
</file>