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bookmarkStart w:id="16" w:name="_GoBack"/>
      <w:bookmarkEnd w:id="16"/>
    </w:p>
    <w:p w:rsidR="002C70CF" w:rsidRDefault="002C70CF" w:rsidP="00C108B7">
      <w:pPr>
        <w:tabs>
          <w:tab w:val="left" w:pos="426"/>
        </w:tabs>
        <w:rPr>
          <w:b/>
          <w:sz w:val="32"/>
          <w:szCs w:val="32"/>
        </w:rPr>
      </w:pPr>
    </w:p>
    <w:p w:rsidR="00072FF9" w:rsidRDefault="00072FF9" w:rsidP="00C108B7">
      <w:pPr>
        <w:tabs>
          <w:tab w:val="left" w:pos="426"/>
        </w:tabs>
      </w:pPr>
    </w:p>
    <w:p w:rsidR="0014655E" w:rsidRDefault="0014655E">
      <w:pPr>
        <w:spacing w:line="240" w:lineRule="auto"/>
      </w:pPr>
      <w:r>
        <w:br w:type="page"/>
      </w:r>
    </w:p>
    <w:p w:rsidR="0014655E" w:rsidRPr="00101B8F" w:rsidRDefault="0014655E" w:rsidP="0014655E">
      <w:pPr>
        <w:pStyle w:val="a7"/>
        <w:numPr>
          <w:ilvl w:val="0"/>
          <w:numId w:val="1"/>
        </w:numPr>
        <w:tabs>
          <w:tab w:val="left" w:pos="426"/>
        </w:tabs>
        <w:ind w:leftChars="0"/>
        <w:jc w:val="center"/>
        <w:rPr>
          <w:b/>
          <w:sz w:val="40"/>
          <w:szCs w:val="40"/>
        </w:rPr>
      </w:pPr>
      <w:r w:rsidRPr="0014655E">
        <w:rPr>
          <w:rFonts w:hint="eastAsia"/>
          <w:b/>
          <w:sz w:val="40"/>
          <w:szCs w:val="40"/>
        </w:rPr>
        <w:lastRenderedPageBreak/>
        <w:t>結果</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1B3114" w:rsidP="001B3114">
      <w:pPr>
        <w:pStyle w:val="a7"/>
        <w:numPr>
          <w:ilvl w:val="0"/>
          <w:numId w:val="1"/>
        </w:numPr>
        <w:tabs>
          <w:tab w:val="left" w:pos="426"/>
        </w:tabs>
        <w:ind w:leftChars="0"/>
        <w:jc w:val="center"/>
        <w:rPr>
          <w:b/>
          <w:sz w:val="40"/>
          <w:szCs w:val="40"/>
        </w:rPr>
      </w:pPr>
      <w:r>
        <w:rPr>
          <w:rFonts w:hint="eastAsia"/>
          <w:b/>
          <w:sz w:val="40"/>
          <w:szCs w:val="40"/>
        </w:rPr>
        <w:lastRenderedPageBreak/>
        <w:t>討論</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2B1398" w:rsidRPr="00101B8F" w:rsidRDefault="002B1398" w:rsidP="002B1398">
      <w:pPr>
        <w:pStyle w:val="a7"/>
        <w:numPr>
          <w:ilvl w:val="0"/>
          <w:numId w:val="1"/>
        </w:numPr>
        <w:tabs>
          <w:tab w:val="left" w:pos="426"/>
        </w:tabs>
        <w:ind w:leftChars="0"/>
        <w:jc w:val="center"/>
        <w:rPr>
          <w:b/>
          <w:sz w:val="40"/>
          <w:szCs w:val="40"/>
        </w:rPr>
      </w:pPr>
      <w:proofErr w:type="gramStart"/>
      <w:r>
        <w:rPr>
          <w:rFonts w:hint="eastAsia"/>
          <w:b/>
          <w:sz w:val="40"/>
          <w:szCs w:val="40"/>
        </w:rPr>
        <w:lastRenderedPageBreak/>
        <w:t>研</w:t>
      </w:r>
      <w:proofErr w:type="gramEnd"/>
      <w:r>
        <w:rPr>
          <w:rFonts w:hint="eastAsia"/>
          <w:b/>
          <w:sz w:val="40"/>
          <w:szCs w:val="40"/>
        </w:rPr>
        <w:t>讀心得</w:t>
      </w:r>
    </w:p>
    <w:p w:rsidR="002B1398" w:rsidRDefault="002B1398" w:rsidP="002B1398">
      <w:pPr>
        <w:spacing w:line="240" w:lineRule="auto"/>
      </w:pPr>
    </w:p>
    <w:p w:rsidR="00542EEA" w:rsidRDefault="00542EEA" w:rsidP="002B1398">
      <w:pPr>
        <w:spacing w:line="240" w:lineRule="auto"/>
      </w:pPr>
    </w:p>
    <w:p w:rsidR="0040397E" w:rsidRDefault="0040397E" w:rsidP="002B1398">
      <w:pPr>
        <w:spacing w:line="240" w:lineRule="auto"/>
      </w:pPr>
    </w:p>
    <w:p w:rsidR="0040397E" w:rsidRDefault="0040397E" w:rsidP="002B1398">
      <w:pPr>
        <w:spacing w:line="240" w:lineRule="auto"/>
      </w:pPr>
    </w:p>
    <w:p w:rsidR="002B1398" w:rsidRDefault="002B1398">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proofErr w:type="gramStart"/>
      <w:r w:rsidRPr="005C7988">
        <w:t>USA:Public</w:t>
      </w:r>
      <w:proofErr w:type="spellEnd"/>
      <w:proofErr w:type="gram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p w:rsidR="00081CC6" w:rsidRDefault="00081CC6" w:rsidP="00081CC6">
      <w:pPr>
        <w:pStyle w:val="a7"/>
        <w:numPr>
          <w:ilvl w:val="0"/>
          <w:numId w:val="4"/>
        </w:numPr>
        <w:ind w:leftChars="0"/>
        <w:jc w:val="both"/>
      </w:pPr>
      <w:r w:rsidRPr="00081CC6">
        <w:lastRenderedPageBreak/>
        <w:t xml:space="preserve">A. Malhotra </w:t>
      </w:r>
      <w:r w:rsidRPr="00081CC6">
        <w:rPr>
          <w:i/>
        </w:rPr>
        <w:t>et al</w:t>
      </w:r>
      <w:r w:rsidRPr="00081CC6">
        <w:t xml:space="preserve">., </w:t>
      </w:r>
      <w:r>
        <w:t>“</w:t>
      </w:r>
      <w:r w:rsidRPr="00081CC6">
        <w:t xml:space="preserve">Performance of an </w:t>
      </w:r>
      <w:r>
        <w:t>A</w:t>
      </w:r>
      <w:r w:rsidRPr="00081CC6">
        <w:t xml:space="preserve">utomated </w:t>
      </w:r>
      <w:r>
        <w:t>P</w:t>
      </w:r>
      <w:r w:rsidRPr="00081CC6">
        <w:t xml:space="preserve">olysomnography </w:t>
      </w:r>
      <w:r>
        <w:t>S</w:t>
      </w:r>
      <w:r w:rsidRPr="00081CC6">
        <w:t xml:space="preserve">coring </w:t>
      </w:r>
      <w:r>
        <w:t>S</w:t>
      </w:r>
      <w:r w:rsidRPr="00081CC6">
        <w:t xml:space="preserve">ystem </w:t>
      </w:r>
      <w:r>
        <w:t>V</w:t>
      </w:r>
      <w:r w:rsidRPr="00081CC6">
        <w:t xml:space="preserve">ersus </w:t>
      </w:r>
      <w:r>
        <w:t>C</w:t>
      </w:r>
      <w:r w:rsidRPr="00081CC6">
        <w:t>omputer-</w:t>
      </w:r>
      <w:r>
        <w:t>A</w:t>
      </w:r>
      <w:r w:rsidRPr="00081CC6">
        <w:t xml:space="preserve">ssisted </w:t>
      </w:r>
      <w:r>
        <w:t>M</w:t>
      </w:r>
      <w:r w:rsidRPr="00081CC6">
        <w:t xml:space="preserve">anual </w:t>
      </w:r>
      <w:r>
        <w:t>S</w:t>
      </w:r>
      <w:r w:rsidRPr="00081CC6">
        <w:t>coring</w:t>
      </w:r>
      <w:r>
        <w:t>”</w:t>
      </w:r>
      <w:r w:rsidRPr="00081CC6">
        <w:t xml:space="preserve">, </w:t>
      </w:r>
      <w:r w:rsidRPr="00081CC6">
        <w:rPr>
          <w:i/>
        </w:rPr>
        <w:t>Sleep</w:t>
      </w:r>
      <w:r w:rsidRPr="00081CC6">
        <w:t>, vol. 36, no. 4, pp. 573-582, 2013.</w:t>
      </w:r>
    </w:p>
    <w:p w:rsidR="00081CC6" w:rsidRDefault="00081CC6" w:rsidP="00081CC6">
      <w:pPr>
        <w:pStyle w:val="a7"/>
        <w:numPr>
          <w:ilvl w:val="0"/>
          <w:numId w:val="4"/>
        </w:numPr>
        <w:ind w:leftChars="0"/>
        <w:jc w:val="both"/>
      </w:pPr>
      <w:r w:rsidRPr="00081CC6">
        <w:t xml:space="preserve">B. </w:t>
      </w:r>
      <w:proofErr w:type="spellStart"/>
      <w:r w:rsidRPr="00081CC6">
        <w:t>Koley</w:t>
      </w:r>
      <w:proofErr w:type="spellEnd"/>
      <w:r w:rsidRPr="00081CC6">
        <w:t xml:space="preserve"> </w:t>
      </w:r>
      <w:r w:rsidRPr="00081CC6">
        <w:rPr>
          <w:i/>
        </w:rPr>
        <w:t>et al</w:t>
      </w:r>
      <w:r w:rsidRPr="00081CC6">
        <w:t xml:space="preserve">., </w:t>
      </w:r>
      <w:r>
        <w:t>“</w:t>
      </w:r>
      <w:r w:rsidRPr="00081CC6">
        <w:t xml:space="preserve">An </w:t>
      </w:r>
      <w:r>
        <w:t>E</w:t>
      </w:r>
      <w:r w:rsidRPr="00081CC6">
        <w:t xml:space="preserve">nsemble </w:t>
      </w:r>
      <w:r>
        <w:t>S</w:t>
      </w:r>
      <w:r w:rsidRPr="00081CC6">
        <w:t xml:space="preserve">ystem for </w:t>
      </w:r>
      <w:r>
        <w:t>A</w:t>
      </w:r>
      <w:r w:rsidRPr="00081CC6">
        <w:t xml:space="preserve">utomatic </w:t>
      </w:r>
      <w:r>
        <w:t>S</w:t>
      </w:r>
      <w:r w:rsidRPr="00081CC6">
        <w:t xml:space="preserve">leep </w:t>
      </w:r>
      <w:r>
        <w:t>S</w:t>
      </w:r>
      <w:r w:rsidRPr="00081CC6">
        <w:t xml:space="preserve">tage </w:t>
      </w:r>
      <w:r>
        <w:t>C</w:t>
      </w:r>
      <w:r w:rsidRPr="00081CC6">
        <w:t xml:space="preserve">lassification </w:t>
      </w:r>
      <w:r>
        <w:t>U</w:t>
      </w:r>
      <w:r w:rsidRPr="00081CC6">
        <w:t xml:space="preserve">sing </w:t>
      </w:r>
      <w:r>
        <w:t>S</w:t>
      </w:r>
      <w:r w:rsidRPr="00081CC6">
        <w:t xml:space="preserve">ingle </w:t>
      </w:r>
      <w:r>
        <w:t>C</w:t>
      </w:r>
      <w:r w:rsidRPr="00081CC6">
        <w:t xml:space="preserve">hannel EEG </w:t>
      </w:r>
      <w:r>
        <w:t>S</w:t>
      </w:r>
      <w:r w:rsidRPr="00081CC6">
        <w:t>ignal</w:t>
      </w:r>
      <w:r>
        <w:t>”</w:t>
      </w:r>
      <w:r w:rsidRPr="00081CC6">
        <w:t xml:space="preserve">, </w:t>
      </w:r>
      <w:proofErr w:type="spellStart"/>
      <w:r w:rsidRPr="00081CC6">
        <w:rPr>
          <w:i/>
        </w:rPr>
        <w:t>Comput</w:t>
      </w:r>
      <w:proofErr w:type="spellEnd"/>
      <w:r w:rsidRPr="00081CC6">
        <w:rPr>
          <w:i/>
        </w:rPr>
        <w:t>. Biol. Med</w:t>
      </w:r>
      <w:r w:rsidRPr="00081CC6">
        <w:t>., vol. 42, no. 12, pp. 1186-1195, 2012.</w:t>
      </w:r>
    </w:p>
    <w:p w:rsidR="00081CC6" w:rsidRDefault="00081CC6" w:rsidP="00081CC6">
      <w:pPr>
        <w:pStyle w:val="a7"/>
        <w:numPr>
          <w:ilvl w:val="0"/>
          <w:numId w:val="4"/>
        </w:numPr>
        <w:ind w:leftChars="0"/>
        <w:jc w:val="both"/>
      </w:pPr>
      <w:r w:rsidRPr="00081CC6">
        <w:t xml:space="preserve">G. Zhu </w:t>
      </w:r>
      <w:r w:rsidRPr="00081CC6">
        <w:rPr>
          <w:i/>
        </w:rPr>
        <w:t>et al</w:t>
      </w:r>
      <w:r w:rsidRPr="00081CC6">
        <w:t xml:space="preserve">., </w:t>
      </w:r>
      <w:r>
        <w:t>“</w:t>
      </w:r>
      <w:r w:rsidRPr="00081CC6">
        <w:t xml:space="preserve">Analysis and </w:t>
      </w:r>
      <w:r>
        <w:t>C</w:t>
      </w:r>
      <w:r w:rsidRPr="00081CC6">
        <w:t xml:space="preserve">lassification of </w:t>
      </w:r>
      <w:r>
        <w:t>S</w:t>
      </w:r>
      <w:r w:rsidRPr="00081CC6">
        <w:t xml:space="preserve">leep </w:t>
      </w:r>
      <w:r>
        <w:t>S</w:t>
      </w:r>
      <w:r w:rsidRPr="00081CC6">
        <w:t xml:space="preserve">tages </w:t>
      </w:r>
      <w:r>
        <w:t>B</w:t>
      </w:r>
      <w:r w:rsidRPr="00081CC6">
        <w:t xml:space="preserve">ased on </w:t>
      </w:r>
      <w:r>
        <w:t>D</w:t>
      </w:r>
      <w:r w:rsidRPr="00081CC6">
        <w:t xml:space="preserve">ifference </w:t>
      </w:r>
      <w:r>
        <w:t>V</w:t>
      </w:r>
      <w:r w:rsidRPr="00081CC6">
        <w:t xml:space="preserve">isibility </w:t>
      </w:r>
      <w:r>
        <w:t>G</w:t>
      </w:r>
      <w:r w:rsidRPr="00081CC6">
        <w:t xml:space="preserve">raphs from a </w:t>
      </w:r>
      <w:r>
        <w:t>S</w:t>
      </w:r>
      <w:r w:rsidRPr="00081CC6">
        <w:t>ingle-</w:t>
      </w:r>
      <w:r>
        <w:t>C</w:t>
      </w:r>
      <w:r w:rsidRPr="00081CC6">
        <w:t xml:space="preserve">hannel EEG </w:t>
      </w:r>
      <w:r>
        <w:t>S</w:t>
      </w:r>
      <w:r w:rsidRPr="00081CC6">
        <w:t>ignal</w:t>
      </w:r>
      <w:r>
        <w:t>”</w:t>
      </w:r>
      <w:r w:rsidRPr="00081CC6">
        <w:t xml:space="preserve">, </w:t>
      </w:r>
      <w:r w:rsidRPr="00081CC6">
        <w:rPr>
          <w:i/>
        </w:rPr>
        <w:t>IEEE Trans. Biomed. Eng</w:t>
      </w:r>
      <w:r w:rsidRPr="00081CC6">
        <w:t>., vol. 18, no. 6, pp. 1813-1821, Nov. 2014.</w:t>
      </w:r>
    </w:p>
    <w:p w:rsidR="00D35D96" w:rsidRDefault="00D35D96" w:rsidP="00D35D96">
      <w:pPr>
        <w:pStyle w:val="a7"/>
        <w:numPr>
          <w:ilvl w:val="0"/>
          <w:numId w:val="4"/>
        </w:numPr>
        <w:ind w:leftChars="0"/>
        <w:jc w:val="both"/>
      </w:pPr>
      <w:r w:rsidRPr="00D35D96">
        <w:t xml:space="preserve">M. </w:t>
      </w:r>
      <w:proofErr w:type="spellStart"/>
      <w:r w:rsidRPr="00D35D96">
        <w:t>Radha</w:t>
      </w:r>
      <w:proofErr w:type="spellEnd"/>
      <w:r w:rsidRPr="00D35D96">
        <w:t xml:space="preserve"> </w:t>
      </w:r>
      <w:r w:rsidRPr="00D35D96">
        <w:rPr>
          <w:i/>
        </w:rPr>
        <w:t>et al</w:t>
      </w:r>
      <w:r w:rsidRPr="00D35D96">
        <w:t xml:space="preserve">., </w:t>
      </w:r>
      <w:r>
        <w:t>“</w:t>
      </w:r>
      <w:r w:rsidRPr="00D35D96">
        <w:t xml:space="preserve">Comparison of </w:t>
      </w:r>
      <w:r>
        <w:t>F</w:t>
      </w:r>
      <w:r w:rsidRPr="00D35D96">
        <w:t xml:space="preserve">eature and </w:t>
      </w:r>
      <w:r>
        <w:t>C</w:t>
      </w:r>
      <w:r w:rsidRPr="00D35D96">
        <w:t xml:space="preserve">lassifier </w:t>
      </w:r>
      <w:r>
        <w:t>A</w:t>
      </w:r>
      <w:r w:rsidRPr="00D35D96">
        <w:t xml:space="preserve">lgorithms for </w:t>
      </w:r>
      <w:r>
        <w:t>O</w:t>
      </w:r>
      <w:r w:rsidRPr="00D35D96">
        <w:t xml:space="preserve">nline </w:t>
      </w:r>
      <w:r>
        <w:t>A</w:t>
      </w:r>
      <w:r w:rsidRPr="00D35D96">
        <w:t xml:space="preserve">utomatic </w:t>
      </w:r>
      <w:r>
        <w:t>S</w:t>
      </w:r>
      <w:r w:rsidRPr="00D35D96">
        <w:t xml:space="preserve">leep </w:t>
      </w:r>
      <w:r>
        <w:t>S</w:t>
      </w:r>
      <w:r w:rsidRPr="00D35D96">
        <w:t xml:space="preserve">taging </w:t>
      </w:r>
      <w:r>
        <w:t>B</w:t>
      </w:r>
      <w:r w:rsidRPr="00D35D96">
        <w:t xml:space="preserve">ased on a </w:t>
      </w:r>
      <w:r>
        <w:t>S</w:t>
      </w:r>
      <w:r w:rsidRPr="00D35D96">
        <w:t xml:space="preserve">ingle EEG </w:t>
      </w:r>
      <w:r>
        <w:t>S</w:t>
      </w:r>
      <w:r w:rsidRPr="00D35D96">
        <w:t>ignal</w:t>
      </w:r>
      <w:r>
        <w:t>”</w:t>
      </w:r>
      <w:r w:rsidRPr="00D35D96">
        <w:t xml:space="preserve">, </w:t>
      </w:r>
      <w:r w:rsidRPr="00D35D96">
        <w:rPr>
          <w:i/>
        </w:rPr>
        <w:t xml:space="preserve">Proc. IEEE 36th </w:t>
      </w:r>
      <w:proofErr w:type="spellStart"/>
      <w:r w:rsidRPr="00D35D96">
        <w:rPr>
          <w:i/>
        </w:rPr>
        <w:t>Annu</w:t>
      </w:r>
      <w:proofErr w:type="spellEnd"/>
      <w:r w:rsidRPr="00D35D96">
        <w:rPr>
          <w:i/>
        </w:rPr>
        <w:t>. Int. Conf. Eng. Med. Biol. Soc</w:t>
      </w:r>
      <w:r w:rsidRPr="00D35D96">
        <w:t>.,</w:t>
      </w:r>
      <w:r>
        <w:t xml:space="preserve"> </w:t>
      </w:r>
      <w:r w:rsidRPr="00D35D96">
        <w:t>2014</w:t>
      </w:r>
      <w:r>
        <w:t>, pp. 1876-1880</w:t>
      </w:r>
      <w:r w:rsidRPr="00D35D96">
        <w:t>.</w:t>
      </w:r>
    </w:p>
    <w:p w:rsidR="00D70C26" w:rsidRDefault="00D70C26" w:rsidP="00D70C26">
      <w:pPr>
        <w:pStyle w:val="a7"/>
        <w:numPr>
          <w:ilvl w:val="0"/>
          <w:numId w:val="4"/>
        </w:numPr>
        <w:ind w:leftChars="0"/>
        <w:jc w:val="both"/>
      </w:pPr>
      <w:r w:rsidRPr="00D70C26">
        <w:t xml:space="preserve">V. Bajaj </w:t>
      </w:r>
      <w:r w:rsidRPr="00D70C26">
        <w:rPr>
          <w:i/>
        </w:rPr>
        <w:t>et al</w:t>
      </w:r>
      <w:r w:rsidRPr="00D70C26">
        <w:t xml:space="preserve">., </w:t>
      </w:r>
      <w:r>
        <w:t>“</w:t>
      </w:r>
      <w:r w:rsidRPr="00D70C26">
        <w:t xml:space="preserve">Automatic </w:t>
      </w:r>
      <w:r>
        <w:t>C</w:t>
      </w:r>
      <w:r w:rsidRPr="00D70C26">
        <w:t xml:space="preserve">lassification of </w:t>
      </w:r>
      <w:r>
        <w:t>S</w:t>
      </w:r>
      <w:r w:rsidRPr="00D70C26">
        <w:t xml:space="preserve">leep </w:t>
      </w:r>
      <w:r>
        <w:t>S</w:t>
      </w:r>
      <w:r w:rsidRPr="00D70C26">
        <w:t xml:space="preserve">tages </w:t>
      </w:r>
      <w:r>
        <w:t>B</w:t>
      </w:r>
      <w:r w:rsidRPr="00D70C26">
        <w:t xml:space="preserve">ased on the </w:t>
      </w:r>
      <w:proofErr w:type="gramStart"/>
      <w:r w:rsidRPr="00D70C26">
        <w:t>time</w:t>
      </w:r>
      <w:proofErr w:type="gramEnd"/>
      <w:r w:rsidRPr="00D70C26">
        <w:t>-</w:t>
      </w:r>
      <w:r>
        <w:t>F</w:t>
      </w:r>
      <w:r w:rsidRPr="00D70C26">
        <w:t xml:space="preserve">requency </w:t>
      </w:r>
      <w:r>
        <w:t>I</w:t>
      </w:r>
      <w:r w:rsidRPr="00D70C26">
        <w:t xml:space="preserve">mage of EEG </w:t>
      </w:r>
      <w:r>
        <w:t>S</w:t>
      </w:r>
      <w:r w:rsidRPr="00D70C26">
        <w:t>ignals</w:t>
      </w:r>
      <w:r>
        <w:t>”</w:t>
      </w:r>
      <w:r w:rsidRPr="00D70C26">
        <w:t>,</w:t>
      </w:r>
      <w:r w:rsidRPr="00D70C26">
        <w:rPr>
          <w:i/>
        </w:rPr>
        <w:t xml:space="preserve"> </w:t>
      </w:r>
      <w:proofErr w:type="spellStart"/>
      <w:r w:rsidRPr="00D70C26">
        <w:rPr>
          <w:i/>
        </w:rPr>
        <w:t>Comput</w:t>
      </w:r>
      <w:proofErr w:type="spellEnd"/>
      <w:r w:rsidRPr="00D70C26">
        <w:rPr>
          <w:i/>
        </w:rPr>
        <w:t>. Methods Programs Biomed</w:t>
      </w:r>
      <w:r w:rsidRPr="00D70C26">
        <w:t>., vol. 112, no. 3, pp. 320-328, 2013.</w:t>
      </w:r>
    </w:p>
    <w:p w:rsidR="00D70C26" w:rsidRDefault="00D70C26" w:rsidP="00D70C26">
      <w:pPr>
        <w:pStyle w:val="a7"/>
        <w:numPr>
          <w:ilvl w:val="0"/>
          <w:numId w:val="4"/>
        </w:numPr>
        <w:ind w:leftChars="0"/>
        <w:jc w:val="both"/>
      </w:pPr>
      <w:r w:rsidRPr="00D70C26">
        <w:t xml:space="preserve">A. </w:t>
      </w:r>
      <w:proofErr w:type="spellStart"/>
      <w:r w:rsidRPr="00D70C26">
        <w:t>Flexer</w:t>
      </w:r>
      <w:proofErr w:type="spellEnd"/>
      <w:r w:rsidRPr="00D70C26">
        <w:t xml:space="preserve"> </w:t>
      </w:r>
      <w:r w:rsidRPr="00D70C26">
        <w:rPr>
          <w:i/>
        </w:rPr>
        <w:t>et al</w:t>
      </w:r>
      <w:r w:rsidRPr="00D70C26">
        <w:t xml:space="preserve">., </w:t>
      </w:r>
      <w:r>
        <w:t>“</w:t>
      </w:r>
      <w:r w:rsidRPr="00D70C26">
        <w:t xml:space="preserve">A </w:t>
      </w:r>
      <w:r>
        <w:t>R</w:t>
      </w:r>
      <w:r w:rsidRPr="00D70C26">
        <w:t xml:space="preserve">eliable </w:t>
      </w:r>
      <w:r>
        <w:t>P</w:t>
      </w:r>
      <w:r w:rsidRPr="00D70C26">
        <w:t xml:space="preserve">robabilistic </w:t>
      </w:r>
      <w:r>
        <w:t>S</w:t>
      </w:r>
      <w:r w:rsidRPr="00D70C26">
        <w:t xml:space="preserve">leep </w:t>
      </w:r>
      <w:r>
        <w:t>S</w:t>
      </w:r>
      <w:r w:rsidRPr="00D70C26">
        <w:t xml:space="preserve">tager </w:t>
      </w:r>
      <w:r>
        <w:t>B</w:t>
      </w:r>
      <w:r w:rsidRPr="00D70C26">
        <w:t xml:space="preserve">ased on a </w:t>
      </w:r>
      <w:r>
        <w:t>S</w:t>
      </w:r>
      <w:r w:rsidRPr="00D70C26">
        <w:t xml:space="preserve">ingle EEG </w:t>
      </w:r>
      <w:r>
        <w:t>S</w:t>
      </w:r>
      <w:r w:rsidRPr="00D70C26">
        <w:t>ignal</w:t>
      </w:r>
      <w:r>
        <w:t>”</w:t>
      </w:r>
      <w:r w:rsidRPr="00D70C26">
        <w:t xml:space="preserve">, </w:t>
      </w:r>
      <w:proofErr w:type="spellStart"/>
      <w:r w:rsidRPr="00D70C26">
        <w:rPr>
          <w:i/>
        </w:rPr>
        <w:t>Artif</w:t>
      </w:r>
      <w:proofErr w:type="spellEnd"/>
      <w:r w:rsidRPr="00D70C26">
        <w:rPr>
          <w:i/>
        </w:rPr>
        <w:t xml:space="preserve">. </w:t>
      </w:r>
      <w:proofErr w:type="spellStart"/>
      <w:r w:rsidRPr="00D70C26">
        <w:rPr>
          <w:i/>
        </w:rPr>
        <w:t>Intell</w:t>
      </w:r>
      <w:proofErr w:type="spellEnd"/>
      <w:r w:rsidRPr="00D70C26">
        <w:rPr>
          <w:i/>
        </w:rPr>
        <w:t>. Med</w:t>
      </w:r>
      <w:r w:rsidRPr="00D70C26">
        <w:t>., vol. 33, no. 3, pp. 199-207, 2005.</w:t>
      </w:r>
    </w:p>
    <w:p w:rsidR="00D70C26" w:rsidRDefault="00D70C26" w:rsidP="00D70C26">
      <w:pPr>
        <w:pStyle w:val="a7"/>
        <w:numPr>
          <w:ilvl w:val="0"/>
          <w:numId w:val="4"/>
        </w:numPr>
        <w:ind w:leftChars="0"/>
        <w:jc w:val="both"/>
      </w:pPr>
      <w:r w:rsidRPr="00D70C26">
        <w:t xml:space="preserve">L. G. </w:t>
      </w:r>
      <w:proofErr w:type="spellStart"/>
      <w:r w:rsidRPr="00D70C26">
        <w:t>Doroshenkov</w:t>
      </w:r>
      <w:proofErr w:type="spellEnd"/>
      <w:r w:rsidRPr="00D70C26">
        <w:t xml:space="preserve"> </w:t>
      </w:r>
      <w:r w:rsidRPr="00D70C26">
        <w:rPr>
          <w:i/>
        </w:rPr>
        <w:t>et al</w:t>
      </w:r>
      <w:r w:rsidRPr="00D70C26">
        <w:t xml:space="preserve">., </w:t>
      </w:r>
      <w:r>
        <w:t>“</w:t>
      </w:r>
      <w:r w:rsidRPr="00D70C26">
        <w:t xml:space="preserve">Classification of </w:t>
      </w:r>
      <w:r>
        <w:t>H</w:t>
      </w:r>
      <w:r w:rsidRPr="00D70C26">
        <w:t xml:space="preserve">uman </w:t>
      </w:r>
      <w:r>
        <w:t>S</w:t>
      </w:r>
      <w:r w:rsidRPr="00D70C26">
        <w:t xml:space="preserve">leep </w:t>
      </w:r>
      <w:r>
        <w:t>S</w:t>
      </w:r>
      <w:r w:rsidRPr="00D70C26">
        <w:t xml:space="preserve">tages </w:t>
      </w:r>
      <w:r>
        <w:t>B</w:t>
      </w:r>
      <w:r w:rsidRPr="00D70C26">
        <w:t xml:space="preserve">ased on EEG </w:t>
      </w:r>
      <w:r>
        <w:t>P</w:t>
      </w:r>
      <w:r w:rsidRPr="00D70C26">
        <w:t xml:space="preserve">rocessing </w:t>
      </w:r>
      <w:r>
        <w:t>U</w:t>
      </w:r>
      <w:r w:rsidRPr="00D70C26">
        <w:t xml:space="preserve">sing </w:t>
      </w:r>
      <w:r>
        <w:t>H</w:t>
      </w:r>
      <w:r w:rsidRPr="00D70C26">
        <w:t xml:space="preserve">idden </w:t>
      </w:r>
      <w:r>
        <w:t>M</w:t>
      </w:r>
      <w:r w:rsidRPr="00D70C26">
        <w:t xml:space="preserve">arkov </w:t>
      </w:r>
      <w:r>
        <w:t>M</w:t>
      </w:r>
      <w:r w:rsidRPr="00D70C26">
        <w:t>odels</w:t>
      </w:r>
      <w:r>
        <w:t>”</w:t>
      </w:r>
      <w:r w:rsidRPr="00D70C26">
        <w:t xml:space="preserve">, </w:t>
      </w:r>
      <w:r w:rsidRPr="00D70C26">
        <w:rPr>
          <w:i/>
        </w:rPr>
        <w:t>Biomed. Eng</w:t>
      </w:r>
      <w:r w:rsidRPr="00D70C26">
        <w:t>., vol. 41, no. 1, pp. 25-28, 2007.</w:t>
      </w:r>
    </w:p>
    <w:p w:rsidR="00D70C26" w:rsidRDefault="00D70C26" w:rsidP="00D70C26">
      <w:pPr>
        <w:pStyle w:val="a7"/>
        <w:numPr>
          <w:ilvl w:val="0"/>
          <w:numId w:val="4"/>
        </w:numPr>
        <w:ind w:leftChars="0"/>
        <w:jc w:val="both"/>
      </w:pPr>
      <w:r w:rsidRPr="00D70C26">
        <w:t xml:space="preserve">M. T. Bianchi </w:t>
      </w:r>
      <w:r w:rsidRPr="00D70C26">
        <w:rPr>
          <w:i/>
        </w:rPr>
        <w:t>et al</w:t>
      </w:r>
      <w:r w:rsidRPr="00D70C26">
        <w:t xml:space="preserve">., </w:t>
      </w:r>
      <w:r>
        <w:t>“</w:t>
      </w:r>
      <w:r w:rsidRPr="00D70C26">
        <w:t xml:space="preserve">Probabilistic </w:t>
      </w:r>
      <w:r>
        <w:rPr>
          <w:rFonts w:hint="eastAsia"/>
        </w:rPr>
        <w:t>S</w:t>
      </w:r>
      <w:r w:rsidRPr="00D70C26">
        <w:t xml:space="preserve">leep </w:t>
      </w:r>
      <w:r>
        <w:t>A</w:t>
      </w:r>
      <w:r w:rsidRPr="00D70C26">
        <w:t xml:space="preserve">rchitecture </w:t>
      </w:r>
      <w:r>
        <w:t>M</w:t>
      </w:r>
      <w:r w:rsidRPr="00D70C26">
        <w:t xml:space="preserve">odels in </w:t>
      </w:r>
      <w:r>
        <w:t>P</w:t>
      </w:r>
      <w:r w:rsidRPr="00D70C26">
        <w:t xml:space="preserve">atients with and without </w:t>
      </w:r>
      <w:r>
        <w:t>S</w:t>
      </w:r>
      <w:r w:rsidRPr="00D70C26">
        <w:t xml:space="preserve">leep </w:t>
      </w:r>
      <w:r>
        <w:t>A</w:t>
      </w:r>
      <w:r w:rsidRPr="00D70C26">
        <w:t>pnea</w:t>
      </w:r>
      <w:r>
        <w:t>”</w:t>
      </w:r>
      <w:r w:rsidRPr="00D70C26">
        <w:t xml:space="preserve">, </w:t>
      </w:r>
      <w:r w:rsidRPr="00D70C26">
        <w:rPr>
          <w:i/>
        </w:rPr>
        <w:t>J. Sleep Res</w:t>
      </w:r>
      <w:r w:rsidRPr="00D70C26">
        <w:t>., vol. 21, no. 3, pp. 330-341, 2012.</w:t>
      </w:r>
    </w:p>
    <w:p w:rsidR="00D70C26" w:rsidRDefault="00D70C26" w:rsidP="00D70C26">
      <w:pPr>
        <w:pStyle w:val="a7"/>
        <w:numPr>
          <w:ilvl w:val="0"/>
          <w:numId w:val="4"/>
        </w:numPr>
        <w:ind w:leftChars="0"/>
        <w:jc w:val="both"/>
      </w:pPr>
      <w:r w:rsidRPr="00D70C26">
        <w:t xml:space="preserve">S.-T. Pan </w:t>
      </w:r>
      <w:r w:rsidRPr="00D70C26">
        <w:rPr>
          <w:i/>
        </w:rPr>
        <w:t>et al</w:t>
      </w:r>
      <w:r w:rsidRPr="00D70C26">
        <w:t xml:space="preserve">., </w:t>
      </w:r>
      <w:r>
        <w:t>“</w:t>
      </w:r>
      <w:r w:rsidRPr="00D70C26">
        <w:t xml:space="preserve">A </w:t>
      </w:r>
      <w:r>
        <w:t>T</w:t>
      </w:r>
      <w:r w:rsidRPr="00D70C26">
        <w:t>ransition-</w:t>
      </w:r>
      <w:r>
        <w:t>C</w:t>
      </w:r>
      <w:r w:rsidRPr="00D70C26">
        <w:t xml:space="preserve">onstrained </w:t>
      </w:r>
      <w:r>
        <w:t>D</w:t>
      </w:r>
      <w:r w:rsidRPr="00D70C26">
        <w:t xml:space="preserve">iscrete </w:t>
      </w:r>
      <w:r>
        <w:t>H</w:t>
      </w:r>
      <w:r w:rsidRPr="00D70C26">
        <w:t xml:space="preserve">idden Markov </w:t>
      </w:r>
      <w:r>
        <w:t>M</w:t>
      </w:r>
      <w:r w:rsidRPr="00D70C26">
        <w:t xml:space="preserve">odel for </w:t>
      </w:r>
      <w:r>
        <w:t>A</w:t>
      </w:r>
      <w:r w:rsidRPr="00D70C26">
        <w:t xml:space="preserve">utomatic </w:t>
      </w:r>
      <w:r>
        <w:t>S</w:t>
      </w:r>
      <w:r w:rsidRPr="00D70C26">
        <w:t xml:space="preserve">leep </w:t>
      </w:r>
      <w:r>
        <w:t>S</w:t>
      </w:r>
      <w:r w:rsidRPr="00D70C26">
        <w:t>taging</w:t>
      </w:r>
      <w:r>
        <w:t>”</w:t>
      </w:r>
      <w:r w:rsidRPr="00D70C26">
        <w:t xml:space="preserve">, </w:t>
      </w:r>
      <w:r w:rsidRPr="00D70C26">
        <w:rPr>
          <w:i/>
        </w:rPr>
        <w:t>Biomed. Eng. Online</w:t>
      </w:r>
      <w:r w:rsidRPr="00D70C26">
        <w:t>, vol. 11, no. 1, 2012.</w:t>
      </w:r>
    </w:p>
    <w:p w:rsidR="00D70C26" w:rsidRDefault="00D70C26" w:rsidP="00D70C26">
      <w:pPr>
        <w:pStyle w:val="a7"/>
        <w:numPr>
          <w:ilvl w:val="0"/>
          <w:numId w:val="4"/>
        </w:numPr>
        <w:ind w:leftChars="0"/>
        <w:jc w:val="both"/>
      </w:pPr>
      <w:r w:rsidRPr="00D70C26">
        <w:lastRenderedPageBreak/>
        <w:t xml:space="preserve">F. </w:t>
      </w:r>
      <w:proofErr w:type="spellStart"/>
      <w:r w:rsidRPr="00D70C26">
        <w:t>Yaghouby</w:t>
      </w:r>
      <w:proofErr w:type="spellEnd"/>
      <w:r w:rsidRPr="00D70C26">
        <w:t xml:space="preserve"> </w:t>
      </w:r>
      <w:r w:rsidRPr="00D70C26">
        <w:rPr>
          <w:i/>
        </w:rPr>
        <w:t>et al</w:t>
      </w:r>
      <w:r w:rsidRPr="00D70C26">
        <w:t xml:space="preserve">., </w:t>
      </w:r>
      <w:r>
        <w:t>“</w:t>
      </w:r>
      <w:r w:rsidRPr="00D70C26">
        <w:t>Quasi-</w:t>
      </w:r>
      <w:r>
        <w:t>S</w:t>
      </w:r>
      <w:r w:rsidRPr="00D70C26">
        <w:t xml:space="preserve">upervised </w:t>
      </w:r>
      <w:r>
        <w:t>S</w:t>
      </w:r>
      <w:r w:rsidRPr="00D70C26">
        <w:t xml:space="preserve">coring of </w:t>
      </w:r>
      <w:r>
        <w:t>H</w:t>
      </w:r>
      <w:r w:rsidRPr="00D70C26">
        <w:t xml:space="preserve">uman </w:t>
      </w:r>
      <w:r>
        <w:t>S</w:t>
      </w:r>
      <w:r w:rsidRPr="00D70C26">
        <w:t xml:space="preserve">leep in </w:t>
      </w:r>
      <w:proofErr w:type="spellStart"/>
      <w:r>
        <w:t>P</w:t>
      </w:r>
      <w:r w:rsidRPr="00D70C26">
        <w:t>olysomnograms</w:t>
      </w:r>
      <w:proofErr w:type="spellEnd"/>
      <w:r w:rsidRPr="00D70C26">
        <w:t xml:space="preserve"> </w:t>
      </w:r>
      <w:r>
        <w:t>U</w:t>
      </w:r>
      <w:r w:rsidRPr="00D70C26">
        <w:t xml:space="preserve">sing </w:t>
      </w:r>
      <w:r>
        <w:t>A</w:t>
      </w:r>
      <w:r w:rsidRPr="00D70C26">
        <w:t xml:space="preserve">ugmented </w:t>
      </w:r>
      <w:r>
        <w:t>I</w:t>
      </w:r>
      <w:r w:rsidRPr="00D70C26">
        <w:t xml:space="preserve">nput </w:t>
      </w:r>
      <w:r>
        <w:t>V</w:t>
      </w:r>
      <w:r w:rsidRPr="00D70C26">
        <w:t>ariables</w:t>
      </w:r>
      <w:r>
        <w:t>”</w:t>
      </w:r>
      <w:r w:rsidRPr="00D70C26">
        <w:t xml:space="preserve">, </w:t>
      </w:r>
      <w:proofErr w:type="spellStart"/>
      <w:r w:rsidRPr="00D70C26">
        <w:rPr>
          <w:i/>
        </w:rPr>
        <w:t>Comput</w:t>
      </w:r>
      <w:proofErr w:type="spellEnd"/>
      <w:r w:rsidRPr="00D70C26">
        <w:rPr>
          <w:i/>
        </w:rPr>
        <w:t>. Biol. Med</w:t>
      </w:r>
      <w:r w:rsidRPr="00D70C26">
        <w:t>., vol. 59, no. 1, pp. 54-63, 2015.</w:t>
      </w:r>
    </w:p>
    <w:p w:rsidR="00D70C26" w:rsidRDefault="00D70C26" w:rsidP="00D70C26">
      <w:pPr>
        <w:pStyle w:val="a7"/>
        <w:numPr>
          <w:ilvl w:val="0"/>
          <w:numId w:val="4"/>
        </w:numPr>
        <w:ind w:leftChars="0"/>
        <w:jc w:val="both"/>
      </w:pPr>
      <w:r w:rsidRPr="00D70C26">
        <w:t xml:space="preserve">J. </w:t>
      </w:r>
      <w:proofErr w:type="spellStart"/>
      <w:r w:rsidRPr="00D70C26">
        <w:t>Onton</w:t>
      </w:r>
      <w:proofErr w:type="spellEnd"/>
      <w:r w:rsidRPr="00D70C26">
        <w:t xml:space="preserve"> </w:t>
      </w:r>
      <w:r w:rsidRPr="00D70C26">
        <w:rPr>
          <w:i/>
        </w:rPr>
        <w:t>et al</w:t>
      </w:r>
      <w:r w:rsidRPr="00D70C26">
        <w:t xml:space="preserve">., </w:t>
      </w:r>
      <w:r>
        <w:t>“</w:t>
      </w:r>
      <w:r w:rsidRPr="00D70C26">
        <w:t xml:space="preserve">Visualization of </w:t>
      </w:r>
      <w:r>
        <w:t>W</w:t>
      </w:r>
      <w:r w:rsidRPr="00D70C26">
        <w:t>hole-</w:t>
      </w:r>
      <w:r>
        <w:t>N</w:t>
      </w:r>
      <w:r w:rsidRPr="00D70C26">
        <w:t xml:space="preserve">ight </w:t>
      </w:r>
      <w:r>
        <w:t>S</w:t>
      </w:r>
      <w:r w:rsidRPr="00D70C26">
        <w:t>leep EEG from 2-</w:t>
      </w:r>
      <w:r>
        <w:t>C</w:t>
      </w:r>
      <w:r w:rsidRPr="00D70C26">
        <w:t xml:space="preserve">hannel </w:t>
      </w:r>
      <w:r>
        <w:t>M</w:t>
      </w:r>
      <w:r w:rsidRPr="00D70C26">
        <w:t xml:space="preserve">obile </w:t>
      </w:r>
      <w:r>
        <w:t>R</w:t>
      </w:r>
      <w:r w:rsidRPr="00D70C26">
        <w:t xml:space="preserve">ecording </w:t>
      </w:r>
      <w:r>
        <w:t>D</w:t>
      </w:r>
      <w:r w:rsidRPr="00D70C26">
        <w:t xml:space="preserve">evice </w:t>
      </w:r>
      <w:r>
        <w:t>R</w:t>
      </w:r>
      <w:r w:rsidRPr="00D70C26">
        <w:t xml:space="preserve">eveals </w:t>
      </w:r>
      <w:r>
        <w:t>D</w:t>
      </w:r>
      <w:r w:rsidRPr="00D70C26">
        <w:t xml:space="preserve">istinct </w:t>
      </w:r>
      <w:r>
        <w:t>D</w:t>
      </w:r>
      <w:r w:rsidRPr="00D70C26">
        <w:t xml:space="preserve">eep </w:t>
      </w:r>
      <w:r>
        <w:t>S</w:t>
      </w:r>
      <w:r w:rsidRPr="00D70C26">
        <w:t xml:space="preserve">leep </w:t>
      </w:r>
      <w:r>
        <w:t>S</w:t>
      </w:r>
      <w:r w:rsidRPr="00D70C26">
        <w:t xml:space="preserve">tages with </w:t>
      </w:r>
      <w:r>
        <w:t>D</w:t>
      </w:r>
      <w:r w:rsidRPr="00D70C26">
        <w:t xml:space="preserve">ifferential </w:t>
      </w:r>
      <w:proofErr w:type="spellStart"/>
      <w:r>
        <w:t>E</w:t>
      </w:r>
      <w:r w:rsidRPr="00D70C26">
        <w:t>lectrodermal</w:t>
      </w:r>
      <w:proofErr w:type="spellEnd"/>
      <w:r w:rsidRPr="00D70C26">
        <w:t xml:space="preserve"> </w:t>
      </w:r>
      <w:r>
        <w:t>A</w:t>
      </w:r>
      <w:r w:rsidRPr="00D70C26">
        <w:t>ctivity</w:t>
      </w:r>
      <w:r>
        <w:t>”</w:t>
      </w:r>
      <w:r w:rsidRPr="00D70C26">
        <w:t xml:space="preserve">, </w:t>
      </w:r>
      <w:r w:rsidRPr="00D70C26">
        <w:rPr>
          <w:i/>
        </w:rPr>
        <w:t xml:space="preserve">Frontiers Human </w:t>
      </w:r>
      <w:proofErr w:type="spellStart"/>
      <w:r w:rsidRPr="00D70C26">
        <w:rPr>
          <w:i/>
        </w:rPr>
        <w:t>Neurosci</w:t>
      </w:r>
      <w:proofErr w:type="spellEnd"/>
      <w:r w:rsidRPr="00D70C26">
        <w:t>., vol. 10, no. 605, pp. 1-12, 2016.</w:t>
      </w:r>
    </w:p>
    <w:p w:rsidR="00D70C26" w:rsidRDefault="00D70C26" w:rsidP="00D70C26">
      <w:pPr>
        <w:pStyle w:val="a7"/>
        <w:numPr>
          <w:ilvl w:val="0"/>
          <w:numId w:val="4"/>
        </w:numPr>
        <w:ind w:leftChars="0"/>
        <w:jc w:val="both"/>
      </w:pPr>
      <w:r w:rsidRPr="00D70C26">
        <w:t xml:space="preserve">J. R., </w:t>
      </w:r>
      <w:proofErr w:type="spellStart"/>
      <w:r w:rsidRPr="00D70C26">
        <w:t>Shambroom</w:t>
      </w:r>
      <w:proofErr w:type="spellEnd"/>
      <w:r w:rsidRPr="00D70C26">
        <w:t xml:space="preserve"> </w:t>
      </w:r>
      <w:r w:rsidRPr="00D70C26">
        <w:rPr>
          <w:i/>
        </w:rPr>
        <w:t>et al</w:t>
      </w:r>
      <w:r w:rsidRPr="00D70C26">
        <w:t xml:space="preserve">., </w:t>
      </w:r>
      <w:r>
        <w:t>“</w:t>
      </w:r>
      <w:r w:rsidRPr="00D70C26">
        <w:t xml:space="preserve">Validation of an </w:t>
      </w:r>
      <w:r>
        <w:t>A</w:t>
      </w:r>
      <w:r w:rsidRPr="00D70C26">
        <w:t xml:space="preserve">utomated </w:t>
      </w:r>
      <w:r>
        <w:t>W</w:t>
      </w:r>
      <w:r w:rsidRPr="00D70C26">
        <w:t xml:space="preserve">ireless </w:t>
      </w:r>
      <w:r>
        <w:t>S</w:t>
      </w:r>
      <w:r w:rsidRPr="00D70C26">
        <w:t xml:space="preserve">ystem to </w:t>
      </w:r>
      <w:r>
        <w:t>M</w:t>
      </w:r>
      <w:r w:rsidRPr="00D70C26">
        <w:t xml:space="preserve">onitor </w:t>
      </w:r>
      <w:r>
        <w:t>S</w:t>
      </w:r>
      <w:r w:rsidRPr="00D70C26">
        <w:t xml:space="preserve">leep in </w:t>
      </w:r>
      <w:r>
        <w:t>H</w:t>
      </w:r>
      <w:r w:rsidRPr="00D70C26">
        <w:t xml:space="preserve">ealthy </w:t>
      </w:r>
      <w:r>
        <w:t>A</w:t>
      </w:r>
      <w:r w:rsidRPr="00D70C26">
        <w:t>dults</w:t>
      </w:r>
      <w:r>
        <w:t>”</w:t>
      </w:r>
      <w:r w:rsidRPr="00D70C26">
        <w:t xml:space="preserve">, </w:t>
      </w:r>
      <w:r w:rsidRPr="00D70C26">
        <w:rPr>
          <w:i/>
        </w:rPr>
        <w:t>J. Sleep Res</w:t>
      </w:r>
      <w:r w:rsidRPr="00D70C26">
        <w:t>., vol. 21, no. 2, pp. 221-230, 2012.</w:t>
      </w:r>
    </w:p>
    <w:p w:rsidR="00D70C26" w:rsidRDefault="00D70C26" w:rsidP="00D70C26">
      <w:pPr>
        <w:pStyle w:val="a7"/>
        <w:numPr>
          <w:ilvl w:val="0"/>
          <w:numId w:val="4"/>
        </w:numPr>
        <w:ind w:leftChars="0"/>
        <w:jc w:val="both"/>
      </w:pPr>
      <w:r w:rsidRPr="00D70C26">
        <w:t xml:space="preserve">Y.-L. Hsu </w:t>
      </w:r>
      <w:r w:rsidRPr="00D70C26">
        <w:rPr>
          <w:i/>
        </w:rPr>
        <w:t>et al</w:t>
      </w:r>
      <w:r w:rsidRPr="00D70C26">
        <w:t xml:space="preserve">., </w:t>
      </w:r>
      <w:r>
        <w:t>“</w:t>
      </w:r>
      <w:r w:rsidRPr="00D70C26">
        <w:t xml:space="preserve">Automatic </w:t>
      </w:r>
      <w:r>
        <w:t>S</w:t>
      </w:r>
      <w:r w:rsidRPr="00D70C26">
        <w:t xml:space="preserve">leep </w:t>
      </w:r>
      <w:r>
        <w:t>S</w:t>
      </w:r>
      <w:r w:rsidRPr="00D70C26">
        <w:t xml:space="preserve">tage </w:t>
      </w:r>
      <w:r>
        <w:t>R</w:t>
      </w:r>
      <w:r w:rsidRPr="00D70C26">
        <w:t xml:space="preserve">ecurrent </w:t>
      </w:r>
      <w:r>
        <w:t>N</w:t>
      </w:r>
      <w:r w:rsidRPr="00D70C26">
        <w:t xml:space="preserve">eural </w:t>
      </w:r>
      <w:r>
        <w:t>Classifier U</w:t>
      </w:r>
      <w:r w:rsidRPr="00D70C26">
        <w:t xml:space="preserve">sing </w:t>
      </w:r>
      <w:r>
        <w:t>E</w:t>
      </w:r>
      <w:r w:rsidRPr="00D70C26">
        <w:t xml:space="preserve">nergy </w:t>
      </w:r>
      <w:r>
        <w:t>F</w:t>
      </w:r>
      <w:r w:rsidRPr="00D70C26">
        <w:t xml:space="preserve">eatures of EEG </w:t>
      </w:r>
      <w:r>
        <w:t>S</w:t>
      </w:r>
      <w:r w:rsidRPr="00D70C26">
        <w:t>ignals</w:t>
      </w:r>
      <w:r>
        <w:t>”</w:t>
      </w:r>
      <w:r w:rsidRPr="00D70C26">
        <w:t xml:space="preserve">, </w:t>
      </w:r>
      <w:proofErr w:type="spellStart"/>
      <w:r w:rsidRPr="00D70C26">
        <w:rPr>
          <w:i/>
        </w:rPr>
        <w:t>Neurocomput</w:t>
      </w:r>
      <w:proofErr w:type="spellEnd"/>
      <w:r w:rsidRPr="00D70C26">
        <w:t>., vol. 104, no. 1, pp. 105-114, 2013.</w:t>
      </w:r>
    </w:p>
    <w:p w:rsidR="00D70C26" w:rsidRDefault="00D70C26" w:rsidP="00D70C26">
      <w:pPr>
        <w:pStyle w:val="a7"/>
        <w:numPr>
          <w:ilvl w:val="0"/>
          <w:numId w:val="4"/>
        </w:numPr>
        <w:ind w:leftChars="0"/>
        <w:jc w:val="both"/>
      </w:pPr>
      <w:r w:rsidRPr="00D70C26">
        <w:t xml:space="preserve">L., </w:t>
      </w:r>
      <w:proofErr w:type="spellStart"/>
      <w:r w:rsidRPr="00D70C26">
        <w:t>Fraiwan</w:t>
      </w:r>
      <w:proofErr w:type="spellEnd"/>
      <w:r w:rsidRPr="00D70C26">
        <w:t xml:space="preserve"> </w:t>
      </w:r>
      <w:r w:rsidRPr="00D70C26">
        <w:rPr>
          <w:i/>
        </w:rPr>
        <w:t>et al</w:t>
      </w:r>
      <w:r w:rsidRPr="00D70C26">
        <w:t xml:space="preserve">., </w:t>
      </w:r>
      <w:r>
        <w:t>“</w:t>
      </w:r>
      <w:r w:rsidRPr="00D70C26">
        <w:t xml:space="preserve">Automated </w:t>
      </w:r>
      <w:r>
        <w:t>S</w:t>
      </w:r>
      <w:r w:rsidRPr="00D70C26">
        <w:t xml:space="preserve">leep </w:t>
      </w:r>
      <w:r>
        <w:t>S</w:t>
      </w:r>
      <w:r w:rsidRPr="00D70C26">
        <w:t xml:space="preserve">tage </w:t>
      </w:r>
      <w:r>
        <w:t>I</w:t>
      </w:r>
      <w:r w:rsidRPr="00D70C26">
        <w:t xml:space="preserve">dentification </w:t>
      </w:r>
      <w:r>
        <w:t>S</w:t>
      </w:r>
      <w:r w:rsidRPr="00D70C26">
        <w:t xml:space="preserve">ystem </w:t>
      </w:r>
      <w:r>
        <w:t>B</w:t>
      </w:r>
      <w:r w:rsidRPr="00D70C26">
        <w:t xml:space="preserve">ased on </w:t>
      </w:r>
      <w:r>
        <w:t>T</w:t>
      </w:r>
      <w:r w:rsidRPr="00D70C26">
        <w:t>ime–</w:t>
      </w:r>
      <w:r>
        <w:t>F</w:t>
      </w:r>
      <w:r w:rsidRPr="00D70C26">
        <w:t xml:space="preserve">requency </w:t>
      </w:r>
      <w:r>
        <w:t>A</w:t>
      </w:r>
      <w:r w:rsidRPr="00D70C26">
        <w:t xml:space="preserve">nalysis of a </w:t>
      </w:r>
      <w:r>
        <w:t>S</w:t>
      </w:r>
      <w:r w:rsidRPr="00D70C26">
        <w:t xml:space="preserve">ingle EEG </w:t>
      </w:r>
      <w:r>
        <w:t>C</w:t>
      </w:r>
      <w:r w:rsidRPr="00D70C26">
        <w:t xml:space="preserve">hannel and </w:t>
      </w:r>
      <w:r>
        <w:t>R</w:t>
      </w:r>
      <w:r w:rsidRPr="00D70C26">
        <w:t xml:space="preserve">andom </w:t>
      </w:r>
      <w:proofErr w:type="spellStart"/>
      <w:r>
        <w:t>R</w:t>
      </w:r>
      <w:r w:rsidRPr="00D70C26">
        <w:t>orest</w:t>
      </w:r>
      <w:proofErr w:type="spellEnd"/>
      <w:r w:rsidRPr="00D70C26">
        <w:t xml:space="preserve"> </w:t>
      </w:r>
      <w:r>
        <w:t>C</w:t>
      </w:r>
      <w:r w:rsidRPr="00D70C26">
        <w:t>lassifier</w:t>
      </w:r>
      <w:r>
        <w:t>”</w:t>
      </w:r>
      <w:r w:rsidRPr="00D70C26">
        <w:t xml:space="preserve">, </w:t>
      </w:r>
      <w:proofErr w:type="spellStart"/>
      <w:r w:rsidRPr="008448D4">
        <w:rPr>
          <w:i/>
        </w:rPr>
        <w:t>Comput</w:t>
      </w:r>
      <w:proofErr w:type="spellEnd"/>
      <w:r w:rsidRPr="008448D4">
        <w:rPr>
          <w:i/>
        </w:rPr>
        <w:t>. Methods Programs Biomed</w:t>
      </w:r>
      <w:r w:rsidRPr="00D70C26">
        <w:t>., vol. 108, no. 1, pp. 10-19, 2012.</w:t>
      </w:r>
    </w:p>
    <w:p w:rsidR="008448D4" w:rsidRDefault="008448D4" w:rsidP="008448D4">
      <w:pPr>
        <w:pStyle w:val="a7"/>
        <w:numPr>
          <w:ilvl w:val="0"/>
          <w:numId w:val="4"/>
        </w:numPr>
        <w:ind w:leftChars="0"/>
        <w:jc w:val="both"/>
      </w:pPr>
      <w:r w:rsidRPr="008448D4">
        <w:t xml:space="preserve">S.-F. Liang </w:t>
      </w:r>
      <w:r w:rsidRPr="008448D4">
        <w:rPr>
          <w:i/>
        </w:rPr>
        <w:t>et al</w:t>
      </w:r>
      <w:r w:rsidRPr="008448D4">
        <w:t xml:space="preserve">., </w:t>
      </w:r>
      <w:r>
        <w:t>“</w:t>
      </w:r>
      <w:r w:rsidRPr="008448D4">
        <w:t xml:space="preserve">Automatic </w:t>
      </w:r>
      <w:r>
        <w:t>S</w:t>
      </w:r>
      <w:r w:rsidRPr="008448D4">
        <w:t xml:space="preserve">tage </w:t>
      </w:r>
      <w:r>
        <w:t>S</w:t>
      </w:r>
      <w:r w:rsidRPr="008448D4">
        <w:t xml:space="preserve">coring of </w:t>
      </w:r>
      <w:r>
        <w:t>S</w:t>
      </w:r>
      <w:r w:rsidRPr="008448D4">
        <w:t>ingle-</w:t>
      </w:r>
      <w:r>
        <w:t>C</w:t>
      </w:r>
      <w:r w:rsidRPr="008448D4">
        <w:t xml:space="preserve">hannel </w:t>
      </w:r>
      <w:r>
        <w:t>S</w:t>
      </w:r>
      <w:r w:rsidRPr="008448D4">
        <w:t xml:space="preserve">leep EEG by </w:t>
      </w:r>
      <w:r>
        <w:t>U</w:t>
      </w:r>
      <w:r w:rsidRPr="008448D4">
        <w:t xml:space="preserve">sing </w:t>
      </w:r>
      <w:r>
        <w:t>M</w:t>
      </w:r>
      <w:r w:rsidRPr="008448D4">
        <w:t xml:space="preserve">ultiscale </w:t>
      </w:r>
      <w:r>
        <w:t>E</w:t>
      </w:r>
      <w:r w:rsidRPr="008448D4">
        <w:t xml:space="preserve">ntropy and </w:t>
      </w:r>
      <w:r>
        <w:t>A</w:t>
      </w:r>
      <w:r w:rsidRPr="008448D4">
        <w:t xml:space="preserve">utoregressive </w:t>
      </w:r>
      <w:r>
        <w:t>M</w:t>
      </w:r>
      <w:r w:rsidRPr="008448D4">
        <w:t>odels</w:t>
      </w:r>
      <w:r>
        <w:t>”</w:t>
      </w:r>
      <w:r w:rsidRPr="008448D4">
        <w:t xml:space="preserve">, </w:t>
      </w:r>
      <w:r w:rsidRPr="008448D4">
        <w:rPr>
          <w:i/>
        </w:rPr>
        <w:t xml:space="preserve">IEEE Trans. </w:t>
      </w:r>
      <w:proofErr w:type="spellStart"/>
      <w:r w:rsidRPr="008448D4">
        <w:rPr>
          <w:i/>
        </w:rPr>
        <w:t>Instrum</w:t>
      </w:r>
      <w:proofErr w:type="spellEnd"/>
      <w:r w:rsidRPr="008448D4">
        <w:rPr>
          <w:i/>
        </w:rPr>
        <w:t>. Meas</w:t>
      </w:r>
      <w:r w:rsidRPr="008448D4">
        <w:t>., vol. 61, no. 6, pp. 1649-1657, 2012.</w:t>
      </w:r>
    </w:p>
    <w:p w:rsidR="00F8769E" w:rsidRDefault="00F8769E" w:rsidP="00F8769E">
      <w:pPr>
        <w:pStyle w:val="a7"/>
        <w:numPr>
          <w:ilvl w:val="0"/>
          <w:numId w:val="4"/>
        </w:numPr>
        <w:ind w:leftChars="0"/>
        <w:jc w:val="both"/>
      </w:pPr>
      <w:r w:rsidRPr="00F8769E">
        <w:t xml:space="preserve">G. Garcia-Molina </w:t>
      </w:r>
      <w:r w:rsidRPr="00F8769E">
        <w:rPr>
          <w:i/>
        </w:rPr>
        <w:t>et al</w:t>
      </w:r>
      <w:r w:rsidRPr="00F8769E">
        <w:t xml:space="preserve">., </w:t>
      </w:r>
      <w:r>
        <w:t>“</w:t>
      </w:r>
      <w:r w:rsidRPr="00F8769E">
        <w:t xml:space="preserve">Online </w:t>
      </w:r>
      <w:r>
        <w:t>S</w:t>
      </w:r>
      <w:r w:rsidRPr="00F8769E">
        <w:t xml:space="preserve">ingle EEG </w:t>
      </w:r>
      <w:r>
        <w:t>C</w:t>
      </w:r>
      <w:r w:rsidRPr="00F8769E">
        <w:t xml:space="preserve">hannel </w:t>
      </w:r>
      <w:r>
        <w:t>B</w:t>
      </w:r>
      <w:r w:rsidRPr="00F8769E">
        <w:t xml:space="preserve">ased </w:t>
      </w:r>
      <w:r>
        <w:t>A</w:t>
      </w:r>
      <w:r w:rsidRPr="00F8769E">
        <w:t xml:space="preserve">utomatic </w:t>
      </w:r>
      <w:r>
        <w:t>S</w:t>
      </w:r>
      <w:r w:rsidRPr="00F8769E">
        <w:t xml:space="preserve">leep </w:t>
      </w:r>
      <w:r>
        <w:t>S</w:t>
      </w:r>
      <w:r w:rsidRPr="00F8769E">
        <w:t>taging</w:t>
      </w:r>
      <w:r>
        <w:t>”</w:t>
      </w:r>
      <w:r w:rsidRPr="00F8769E">
        <w:t xml:space="preserve">, </w:t>
      </w:r>
      <w:r>
        <w:t xml:space="preserve">in </w:t>
      </w:r>
      <w:r w:rsidRPr="00F8769E">
        <w:rPr>
          <w:i/>
        </w:rPr>
        <w:t xml:space="preserve">Proc. Int. Conf. Eng. Psychol. </w:t>
      </w:r>
      <w:proofErr w:type="spellStart"/>
      <w:r w:rsidRPr="00F8769E">
        <w:rPr>
          <w:i/>
        </w:rPr>
        <w:t>Cogn</w:t>
      </w:r>
      <w:proofErr w:type="spellEnd"/>
      <w:r w:rsidRPr="00F8769E">
        <w:rPr>
          <w:i/>
        </w:rPr>
        <w:t xml:space="preserve">. </w:t>
      </w:r>
      <w:proofErr w:type="spellStart"/>
      <w:r w:rsidRPr="00F8769E">
        <w:rPr>
          <w:i/>
        </w:rPr>
        <w:t>Ergonom</w:t>
      </w:r>
      <w:proofErr w:type="spellEnd"/>
      <w:r w:rsidRPr="00F8769E">
        <w:t>., 2013</w:t>
      </w:r>
      <w:r>
        <w:t>, pp. 333-342</w:t>
      </w:r>
      <w:r w:rsidRPr="00F8769E">
        <w:t>.</w:t>
      </w:r>
    </w:p>
    <w:p w:rsidR="00F8769E" w:rsidRDefault="00F8769E" w:rsidP="00F8769E">
      <w:pPr>
        <w:pStyle w:val="a7"/>
        <w:numPr>
          <w:ilvl w:val="0"/>
          <w:numId w:val="4"/>
        </w:numPr>
        <w:ind w:leftChars="0"/>
        <w:jc w:val="both"/>
      </w:pPr>
      <w:r w:rsidRPr="00F8769E">
        <w:t xml:space="preserve">C. </w:t>
      </w:r>
      <w:proofErr w:type="spellStart"/>
      <w:r w:rsidRPr="00F8769E">
        <w:t>Lainscsek</w:t>
      </w:r>
      <w:proofErr w:type="spellEnd"/>
      <w:r w:rsidRPr="00F8769E">
        <w:t xml:space="preserve"> </w:t>
      </w:r>
      <w:r w:rsidRPr="00F8769E">
        <w:rPr>
          <w:i/>
        </w:rPr>
        <w:t>et al</w:t>
      </w:r>
      <w:r w:rsidRPr="00F8769E">
        <w:t xml:space="preserve">., </w:t>
      </w:r>
      <w:r>
        <w:t>“</w:t>
      </w:r>
      <w:r w:rsidRPr="00F8769E">
        <w:t xml:space="preserve">Automatic </w:t>
      </w:r>
      <w:r>
        <w:t>S</w:t>
      </w:r>
      <w:r w:rsidRPr="00F8769E">
        <w:t xml:space="preserve">leep </w:t>
      </w:r>
      <w:r>
        <w:t>S</w:t>
      </w:r>
      <w:r w:rsidRPr="00F8769E">
        <w:t xml:space="preserve">coring from a </w:t>
      </w:r>
      <w:r>
        <w:t>S</w:t>
      </w:r>
      <w:r w:rsidRPr="00F8769E">
        <w:t xml:space="preserve">ingle </w:t>
      </w:r>
      <w:r>
        <w:t>E</w:t>
      </w:r>
      <w:r w:rsidRPr="00F8769E">
        <w:t xml:space="preserve">lectrode </w:t>
      </w:r>
      <w:r>
        <w:t>U</w:t>
      </w:r>
      <w:r w:rsidRPr="00F8769E">
        <w:t xml:space="preserve">sing </w:t>
      </w:r>
      <w:r>
        <w:t>D</w:t>
      </w:r>
      <w:r w:rsidRPr="00F8769E">
        <w:t xml:space="preserve">elay </w:t>
      </w:r>
      <w:r>
        <w:t>D</w:t>
      </w:r>
      <w:r w:rsidRPr="00F8769E">
        <w:t xml:space="preserve">ifferential </w:t>
      </w:r>
      <w:r>
        <w:t>E</w:t>
      </w:r>
      <w:r w:rsidRPr="00F8769E">
        <w:t>quations</w:t>
      </w:r>
      <w:r>
        <w:t>”</w:t>
      </w:r>
      <w:r w:rsidRPr="00F8769E">
        <w:t xml:space="preserve"> in </w:t>
      </w:r>
      <w:proofErr w:type="spellStart"/>
      <w:r w:rsidRPr="00F8769E">
        <w:rPr>
          <w:i/>
        </w:rPr>
        <w:t>Proc</w:t>
      </w:r>
      <w:proofErr w:type="spellEnd"/>
      <w:r w:rsidRPr="00F8769E">
        <w:rPr>
          <w:i/>
        </w:rPr>
        <w:t xml:space="preserve"> Applied Non-Linear Dynamical Systems</w:t>
      </w:r>
      <w:r w:rsidRPr="00F8769E">
        <w:t xml:space="preserve">., Cham, </w:t>
      </w:r>
      <w:proofErr w:type="spellStart"/>
      <w:proofErr w:type="gramStart"/>
      <w:r w:rsidRPr="00F8769E">
        <w:t>Switzerland:Springer</w:t>
      </w:r>
      <w:proofErr w:type="spellEnd"/>
      <w:proofErr w:type="gramEnd"/>
      <w:r w:rsidRPr="00F8769E">
        <w:t>, 2014</w:t>
      </w:r>
      <w:r>
        <w:t>, pp. 371-382</w:t>
      </w:r>
      <w:r w:rsidRPr="00F8769E">
        <w:t>.</w:t>
      </w:r>
    </w:p>
    <w:p w:rsidR="00F8769E" w:rsidRDefault="00F8769E" w:rsidP="00F8769E">
      <w:pPr>
        <w:pStyle w:val="a7"/>
        <w:numPr>
          <w:ilvl w:val="0"/>
          <w:numId w:val="4"/>
        </w:numPr>
        <w:ind w:leftChars="0"/>
        <w:jc w:val="both"/>
      </w:pPr>
      <w:r w:rsidRPr="00F8769E">
        <w:t xml:space="preserve">A. R. Hassan </w:t>
      </w:r>
      <w:r w:rsidRPr="00F8769E">
        <w:rPr>
          <w:i/>
        </w:rPr>
        <w:t>et al</w:t>
      </w:r>
      <w:r w:rsidRPr="00F8769E">
        <w:t xml:space="preserve">., </w:t>
      </w:r>
      <w:r>
        <w:t>“</w:t>
      </w:r>
      <w:r w:rsidRPr="00F8769E">
        <w:t xml:space="preserve">On the </w:t>
      </w:r>
      <w:r>
        <w:t>C</w:t>
      </w:r>
      <w:r w:rsidRPr="00F8769E">
        <w:t xml:space="preserve">lassification of </w:t>
      </w:r>
      <w:r>
        <w:t>S</w:t>
      </w:r>
      <w:r w:rsidRPr="00F8769E">
        <w:t xml:space="preserve">leep </w:t>
      </w:r>
      <w:r>
        <w:t>S</w:t>
      </w:r>
      <w:r w:rsidRPr="00F8769E">
        <w:t xml:space="preserve">tates by </w:t>
      </w:r>
      <w:r>
        <w:t>M</w:t>
      </w:r>
      <w:r w:rsidRPr="00F8769E">
        <w:t xml:space="preserve">eans of </w:t>
      </w:r>
      <w:r>
        <w:t>S</w:t>
      </w:r>
      <w:r w:rsidRPr="00F8769E">
        <w:t xml:space="preserve">tatistical and </w:t>
      </w:r>
      <w:r>
        <w:t>S</w:t>
      </w:r>
      <w:r w:rsidRPr="00F8769E">
        <w:t xml:space="preserve">pectral </w:t>
      </w:r>
      <w:r>
        <w:t>F</w:t>
      </w:r>
      <w:r w:rsidRPr="00F8769E">
        <w:t xml:space="preserve">eatures from </w:t>
      </w:r>
      <w:r>
        <w:t>S</w:t>
      </w:r>
      <w:r w:rsidRPr="00F8769E">
        <w:t xml:space="preserve">ingle </w:t>
      </w:r>
      <w:r>
        <w:t>C</w:t>
      </w:r>
      <w:r w:rsidRPr="00F8769E">
        <w:t xml:space="preserve">hannel </w:t>
      </w:r>
      <w:r>
        <w:t>E</w:t>
      </w:r>
      <w:r w:rsidRPr="00F8769E">
        <w:t>lectroencephalogram</w:t>
      </w:r>
      <w:r>
        <w:t>”</w:t>
      </w:r>
      <w:r w:rsidRPr="00F8769E">
        <w:t xml:space="preserve">, </w:t>
      </w:r>
      <w:r>
        <w:t xml:space="preserve">in </w:t>
      </w:r>
      <w:proofErr w:type="spellStart"/>
      <w:r w:rsidRPr="00F8769E">
        <w:rPr>
          <w:i/>
        </w:rPr>
        <w:t>Proc.Int</w:t>
      </w:r>
      <w:proofErr w:type="spellEnd"/>
      <w:r w:rsidRPr="00F8769E">
        <w:rPr>
          <w:i/>
        </w:rPr>
        <w:t xml:space="preserve">. Conf. Adv. </w:t>
      </w:r>
      <w:proofErr w:type="spellStart"/>
      <w:r w:rsidRPr="00F8769E">
        <w:rPr>
          <w:i/>
        </w:rPr>
        <w:t>Comput</w:t>
      </w:r>
      <w:proofErr w:type="spellEnd"/>
      <w:r w:rsidRPr="00F8769E">
        <w:rPr>
          <w:i/>
        </w:rPr>
        <w:t xml:space="preserve">. </w:t>
      </w:r>
      <w:proofErr w:type="spellStart"/>
      <w:r w:rsidRPr="00F8769E">
        <w:rPr>
          <w:i/>
        </w:rPr>
        <w:t>Commun</w:t>
      </w:r>
      <w:proofErr w:type="spellEnd"/>
      <w:r w:rsidRPr="00F8769E">
        <w:rPr>
          <w:i/>
        </w:rPr>
        <w:t>. Inform</w:t>
      </w:r>
      <w:r w:rsidRPr="00F8769E">
        <w:t>.,</w:t>
      </w:r>
      <w:r>
        <w:t xml:space="preserve"> </w:t>
      </w:r>
      <w:r w:rsidRPr="00F8769E">
        <w:t>2015</w:t>
      </w:r>
      <w:r>
        <w:t>, pp. 2238-2243</w:t>
      </w:r>
      <w:r w:rsidRPr="00F8769E">
        <w:t>.</w:t>
      </w:r>
    </w:p>
    <w:p w:rsidR="00F8769E" w:rsidRDefault="00F8769E" w:rsidP="00F8769E">
      <w:pPr>
        <w:pStyle w:val="a7"/>
        <w:numPr>
          <w:ilvl w:val="0"/>
          <w:numId w:val="4"/>
        </w:numPr>
        <w:ind w:leftChars="0"/>
        <w:jc w:val="both"/>
      </w:pPr>
      <w:r w:rsidRPr="00F8769E">
        <w:lastRenderedPageBreak/>
        <w:t xml:space="preserve">R. </w:t>
      </w:r>
      <w:proofErr w:type="spellStart"/>
      <w:r w:rsidRPr="00F8769E">
        <w:t>Heinzer</w:t>
      </w:r>
      <w:proofErr w:type="spellEnd"/>
      <w:r w:rsidRPr="00F8769E">
        <w:t xml:space="preserve"> </w:t>
      </w:r>
      <w:r w:rsidRPr="00F8769E">
        <w:rPr>
          <w:i/>
        </w:rPr>
        <w:t>et al</w:t>
      </w:r>
      <w:r w:rsidRPr="00F8769E">
        <w:t xml:space="preserve">., </w:t>
      </w:r>
      <w:r>
        <w:t>“</w:t>
      </w:r>
      <w:r w:rsidRPr="00F8769E">
        <w:t xml:space="preserve">Prevalence of </w:t>
      </w:r>
      <w:r>
        <w:t>S</w:t>
      </w:r>
      <w:r w:rsidRPr="00F8769E">
        <w:t>leep-</w:t>
      </w:r>
      <w:r>
        <w:t>D</w:t>
      </w:r>
      <w:r w:rsidRPr="00F8769E">
        <w:t xml:space="preserve">isordered </w:t>
      </w:r>
      <w:r>
        <w:t>B</w:t>
      </w:r>
      <w:r w:rsidRPr="00F8769E">
        <w:t xml:space="preserve">reathing in the </w:t>
      </w:r>
      <w:r>
        <w:t>G</w:t>
      </w:r>
      <w:r w:rsidRPr="00F8769E">
        <w:t xml:space="preserve">eneral </w:t>
      </w:r>
      <w:r>
        <w:t>P</w:t>
      </w:r>
      <w:r w:rsidRPr="00F8769E">
        <w:t xml:space="preserve">opulation: The </w:t>
      </w:r>
      <w:proofErr w:type="spellStart"/>
      <w:r w:rsidRPr="00F8769E">
        <w:t>HypnoLaus</w:t>
      </w:r>
      <w:proofErr w:type="spellEnd"/>
      <w:r w:rsidRPr="00F8769E">
        <w:t xml:space="preserve"> </w:t>
      </w:r>
      <w:r>
        <w:t>S</w:t>
      </w:r>
      <w:r w:rsidRPr="00F8769E">
        <w:t>tudy</w:t>
      </w:r>
      <w:r>
        <w:t>”</w:t>
      </w:r>
      <w:r w:rsidRPr="00F8769E">
        <w:t xml:space="preserve">, </w:t>
      </w:r>
      <w:r w:rsidRPr="00F8769E">
        <w:rPr>
          <w:i/>
        </w:rPr>
        <w:t>Lancet Respiratory Med</w:t>
      </w:r>
      <w:r w:rsidRPr="00F8769E">
        <w:t>., vol. 3, no. 4, pp. 310-318, 2015.</w:t>
      </w:r>
    </w:p>
    <w:p w:rsidR="00F8769E" w:rsidRDefault="00F8769E" w:rsidP="00F8769E">
      <w:pPr>
        <w:pStyle w:val="a7"/>
        <w:numPr>
          <w:ilvl w:val="0"/>
          <w:numId w:val="4"/>
        </w:numPr>
        <w:ind w:leftChars="0"/>
        <w:jc w:val="both"/>
      </w:pPr>
      <w:r w:rsidRPr="00F8769E">
        <w:t xml:space="preserve">B. Kemp </w:t>
      </w:r>
      <w:r w:rsidRPr="00F8769E">
        <w:rPr>
          <w:i/>
        </w:rPr>
        <w:t>et al</w:t>
      </w:r>
      <w:r w:rsidRPr="00F8769E">
        <w:t xml:space="preserve">., </w:t>
      </w:r>
      <w:r>
        <w:t>“</w:t>
      </w:r>
      <w:r w:rsidRPr="00F8769E">
        <w:t xml:space="preserve">Analysis of a </w:t>
      </w:r>
      <w:r>
        <w:t>S</w:t>
      </w:r>
      <w:r w:rsidRPr="00F8769E">
        <w:t>leep-</w:t>
      </w:r>
      <w:r>
        <w:t>D</w:t>
      </w:r>
      <w:r w:rsidRPr="00F8769E">
        <w:t xml:space="preserve">ependent </w:t>
      </w:r>
      <w:r>
        <w:t>N</w:t>
      </w:r>
      <w:r w:rsidRPr="00F8769E">
        <w:t xml:space="preserve">euronal </w:t>
      </w:r>
      <w:r>
        <w:t>F</w:t>
      </w:r>
      <w:r w:rsidRPr="00F8769E">
        <w:t xml:space="preserve">eedback </w:t>
      </w:r>
      <w:r>
        <w:t>L</w:t>
      </w:r>
      <w:r w:rsidRPr="00F8769E">
        <w:t xml:space="preserve">oop: </w:t>
      </w:r>
      <w:proofErr w:type="gramStart"/>
      <w:r w:rsidRPr="00F8769E">
        <w:t>the</w:t>
      </w:r>
      <w:proofErr w:type="gramEnd"/>
      <w:r w:rsidRPr="00F8769E">
        <w:t xml:space="preserve"> </w:t>
      </w:r>
      <w:r>
        <w:t>S</w:t>
      </w:r>
      <w:r w:rsidRPr="00F8769E">
        <w:t>low-</w:t>
      </w:r>
      <w:r>
        <w:t>W</w:t>
      </w:r>
      <w:r w:rsidRPr="00F8769E">
        <w:t xml:space="preserve">ave </w:t>
      </w:r>
      <w:proofErr w:type="spellStart"/>
      <w:r>
        <w:t>M</w:t>
      </w:r>
      <w:r w:rsidRPr="00F8769E">
        <w:t>icrocontinuity</w:t>
      </w:r>
      <w:proofErr w:type="spellEnd"/>
      <w:r w:rsidRPr="00F8769E">
        <w:t xml:space="preserve"> of the EEG</w:t>
      </w:r>
      <w:r>
        <w:t>”</w:t>
      </w:r>
      <w:r w:rsidRPr="00F8769E">
        <w:t xml:space="preserve">, </w:t>
      </w:r>
      <w:r w:rsidRPr="00F8769E">
        <w:rPr>
          <w:i/>
        </w:rPr>
        <w:t>IEEE Trans. Biomed. Eng</w:t>
      </w:r>
      <w:r w:rsidRPr="00F8769E">
        <w:t>., vol. 47, no. 9, pp. 1185-1194, Sep</w:t>
      </w:r>
      <w:r>
        <w:t>t</w:t>
      </w:r>
      <w:r w:rsidRPr="00F8769E">
        <w:t>. 2000.</w:t>
      </w:r>
    </w:p>
    <w:p w:rsidR="00F8769E" w:rsidRDefault="00F8769E" w:rsidP="00F8769E">
      <w:pPr>
        <w:pStyle w:val="a7"/>
        <w:numPr>
          <w:ilvl w:val="0"/>
          <w:numId w:val="4"/>
        </w:numPr>
        <w:ind w:leftChars="0"/>
        <w:jc w:val="both"/>
      </w:pPr>
      <w:r w:rsidRPr="00F8769E">
        <w:t xml:space="preserve">A. L. Goldberger </w:t>
      </w:r>
      <w:r w:rsidRPr="00F8769E">
        <w:rPr>
          <w:i/>
        </w:rPr>
        <w:t>et al</w:t>
      </w:r>
      <w:r w:rsidRPr="00F8769E">
        <w:t xml:space="preserve">., </w:t>
      </w:r>
      <w:r>
        <w:t>“</w:t>
      </w:r>
      <w:proofErr w:type="spellStart"/>
      <w:r w:rsidRPr="00F8769E">
        <w:t>PhysioBank</w:t>
      </w:r>
      <w:proofErr w:type="spellEnd"/>
      <w:r w:rsidRPr="00F8769E">
        <w:t xml:space="preserve"> </w:t>
      </w:r>
      <w:proofErr w:type="spellStart"/>
      <w:r w:rsidRPr="00F8769E">
        <w:t>PhysioToolkit</w:t>
      </w:r>
      <w:proofErr w:type="spellEnd"/>
      <w:r w:rsidRPr="00F8769E">
        <w:t xml:space="preserve"> and </w:t>
      </w:r>
      <w:proofErr w:type="spellStart"/>
      <w:r w:rsidRPr="00F8769E">
        <w:t>PhysioNet</w:t>
      </w:r>
      <w:proofErr w:type="spellEnd"/>
      <w:r w:rsidRPr="00F8769E">
        <w:t xml:space="preserve">: Components of a </w:t>
      </w:r>
      <w:r>
        <w:t>n</w:t>
      </w:r>
      <w:r w:rsidRPr="00F8769E">
        <w:t xml:space="preserve">ew </w:t>
      </w:r>
      <w:r>
        <w:t>R</w:t>
      </w:r>
      <w:r w:rsidRPr="00F8769E">
        <w:t xml:space="preserve">esearch </w:t>
      </w:r>
      <w:r>
        <w:t>R</w:t>
      </w:r>
      <w:r w:rsidRPr="00F8769E">
        <w:t xml:space="preserve">esource for </w:t>
      </w:r>
      <w:r>
        <w:t>C</w:t>
      </w:r>
      <w:r w:rsidRPr="00F8769E">
        <w:t xml:space="preserve">omplex </w:t>
      </w:r>
      <w:r>
        <w:t>P</w:t>
      </w:r>
      <w:r w:rsidRPr="00F8769E">
        <w:t xml:space="preserve">hysiologic </w:t>
      </w:r>
      <w:r>
        <w:t>S</w:t>
      </w:r>
      <w:r w:rsidRPr="00F8769E">
        <w:t>ignals</w:t>
      </w:r>
      <w:r>
        <w:t>”</w:t>
      </w:r>
      <w:r w:rsidRPr="00F8769E">
        <w:t xml:space="preserve">, </w:t>
      </w:r>
      <w:r w:rsidRPr="00F8769E">
        <w:rPr>
          <w:i/>
        </w:rPr>
        <w:t>Circulation</w:t>
      </w:r>
      <w:r w:rsidRPr="00F8769E">
        <w:t>, vol. 101, no. 23, pp. e215-e220, 2000.</w:t>
      </w:r>
    </w:p>
    <w:p w:rsidR="00F8769E" w:rsidRDefault="00F8769E" w:rsidP="00F8769E">
      <w:pPr>
        <w:pStyle w:val="a7"/>
        <w:numPr>
          <w:ilvl w:val="0"/>
          <w:numId w:val="4"/>
        </w:numPr>
        <w:ind w:leftChars="0"/>
        <w:jc w:val="both"/>
      </w:pPr>
      <w:r w:rsidRPr="00F8769E">
        <w:t xml:space="preserve">D. J. Thomson, </w:t>
      </w:r>
      <w:r>
        <w:t>“</w:t>
      </w:r>
      <w:r w:rsidRPr="00F8769E">
        <w:t xml:space="preserve">Spectrum </w:t>
      </w:r>
      <w:r>
        <w:t>E</w:t>
      </w:r>
      <w:r w:rsidRPr="00F8769E">
        <w:t xml:space="preserve">stimation and </w:t>
      </w:r>
      <w:r>
        <w:t>H</w:t>
      </w:r>
      <w:r w:rsidRPr="00F8769E">
        <w:t xml:space="preserve">armonic </w:t>
      </w:r>
      <w:r>
        <w:t>A</w:t>
      </w:r>
      <w:r w:rsidRPr="00F8769E">
        <w:t>nalysis</w:t>
      </w:r>
      <w:r>
        <w:t>”</w:t>
      </w:r>
      <w:r w:rsidRPr="00F8769E">
        <w:t xml:space="preserve">, </w:t>
      </w:r>
      <w:r w:rsidRPr="00F8769E">
        <w:rPr>
          <w:i/>
        </w:rPr>
        <w:t>Proc. IEEE</w:t>
      </w:r>
      <w:r w:rsidRPr="00F8769E">
        <w:t>, vol. 70, no. 9, pp. 1055-1096, Sep</w:t>
      </w:r>
      <w:r w:rsidR="00757E20">
        <w:t>t</w:t>
      </w:r>
      <w:r w:rsidRPr="00F8769E">
        <w:t>. 1982.</w:t>
      </w:r>
    </w:p>
    <w:p w:rsidR="00757E20" w:rsidRDefault="00757E20" w:rsidP="00757E20">
      <w:pPr>
        <w:pStyle w:val="a7"/>
        <w:numPr>
          <w:ilvl w:val="0"/>
          <w:numId w:val="4"/>
        </w:numPr>
        <w:ind w:leftChars="0"/>
        <w:jc w:val="both"/>
      </w:pPr>
      <w:r w:rsidRPr="00757E20">
        <w:t xml:space="preserve">B. </w:t>
      </w:r>
      <w:proofErr w:type="spellStart"/>
      <w:r w:rsidRPr="00757E20">
        <w:t>Babadi</w:t>
      </w:r>
      <w:proofErr w:type="spellEnd"/>
      <w:r w:rsidRPr="00757E20">
        <w:t xml:space="preserve"> </w:t>
      </w:r>
      <w:r w:rsidRPr="00757E20">
        <w:rPr>
          <w:i/>
        </w:rPr>
        <w:t>et al</w:t>
      </w:r>
      <w:r w:rsidRPr="00757E20">
        <w:t xml:space="preserve">., </w:t>
      </w:r>
      <w:r>
        <w:t>“</w:t>
      </w:r>
      <w:r w:rsidRPr="00757E20">
        <w:t xml:space="preserve">A </w:t>
      </w:r>
      <w:r>
        <w:t>R</w:t>
      </w:r>
      <w:r w:rsidRPr="00757E20">
        <w:t xml:space="preserve">eview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IEEE Trans. Biomed. Eng.</w:t>
      </w:r>
      <w:r w:rsidRPr="00757E20">
        <w:t>, vol. 61, no. 5, pp. 1555-64, May 2014.</w:t>
      </w:r>
    </w:p>
    <w:p w:rsidR="00757E20" w:rsidRDefault="00757E20" w:rsidP="00757E20">
      <w:pPr>
        <w:pStyle w:val="a7"/>
        <w:numPr>
          <w:ilvl w:val="0"/>
          <w:numId w:val="4"/>
        </w:numPr>
        <w:ind w:leftChars="0"/>
        <w:jc w:val="both"/>
      </w:pPr>
      <w:r w:rsidRPr="00757E20">
        <w:t xml:space="preserve">M. J. </w:t>
      </w:r>
      <w:proofErr w:type="spellStart"/>
      <w:r w:rsidRPr="00757E20">
        <w:t>Prerau</w:t>
      </w:r>
      <w:proofErr w:type="spellEnd"/>
      <w:r w:rsidRPr="00757E20">
        <w:t xml:space="preserve"> </w:t>
      </w:r>
      <w:r w:rsidRPr="00757E20">
        <w:rPr>
          <w:i/>
        </w:rPr>
        <w:t>et al</w:t>
      </w:r>
      <w:r w:rsidRPr="00757E20">
        <w:t xml:space="preserve">., </w:t>
      </w:r>
      <w:r>
        <w:t>“</w:t>
      </w:r>
      <w:r w:rsidRPr="00757E20">
        <w:t xml:space="preserve">Sleep </w:t>
      </w:r>
      <w:r>
        <w:t>N</w:t>
      </w:r>
      <w:r w:rsidRPr="00757E20">
        <w:t xml:space="preserve">europhysiology </w:t>
      </w:r>
      <w:r>
        <w:t>D</w:t>
      </w:r>
      <w:r w:rsidRPr="00757E20">
        <w:t xml:space="preserve">ynamics </w:t>
      </w:r>
      <w:r>
        <w:t>T</w:t>
      </w:r>
      <w:r w:rsidRPr="00757E20">
        <w:t xml:space="preserve">hrough the </w:t>
      </w:r>
      <w:r>
        <w:t>L</w:t>
      </w:r>
      <w:r w:rsidRPr="00757E20">
        <w:t xml:space="preserve">ens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Physiology</w:t>
      </w:r>
      <w:r w:rsidRPr="00757E20">
        <w:t>, vol. 32, no. 1, pp. 60-92, 2016.</w:t>
      </w:r>
    </w:p>
    <w:p w:rsidR="00757E20" w:rsidRDefault="00757E20" w:rsidP="00757E20">
      <w:pPr>
        <w:pStyle w:val="a7"/>
        <w:numPr>
          <w:ilvl w:val="0"/>
          <w:numId w:val="4"/>
        </w:numPr>
        <w:ind w:leftChars="0"/>
        <w:jc w:val="both"/>
      </w:pPr>
      <w:r w:rsidRPr="00757E20">
        <w:t xml:space="preserve">T. </w:t>
      </w:r>
      <w:proofErr w:type="spellStart"/>
      <w:r w:rsidRPr="00757E20">
        <w:t>Bronez</w:t>
      </w:r>
      <w:proofErr w:type="spellEnd"/>
      <w:r w:rsidRPr="00757E20">
        <w:t xml:space="preserve">, </w:t>
      </w:r>
      <w:r>
        <w:t>“</w:t>
      </w:r>
      <w:r w:rsidRPr="00757E20">
        <w:t xml:space="preserve">On the </w:t>
      </w:r>
      <w:r>
        <w:t>P</w:t>
      </w:r>
      <w:r w:rsidRPr="00757E20">
        <w:t xml:space="preserve">erformance </w:t>
      </w:r>
      <w:r>
        <w:t>A</w:t>
      </w:r>
      <w:r w:rsidRPr="00757E20">
        <w:t xml:space="preserve">dvantage of </w:t>
      </w:r>
      <w:proofErr w:type="spellStart"/>
      <w:r>
        <w:t>M</w:t>
      </w:r>
      <w:r w:rsidRPr="00757E20">
        <w:t>ultitaper</w:t>
      </w:r>
      <w:proofErr w:type="spellEnd"/>
      <w:r w:rsidRPr="00757E20">
        <w:t xml:space="preserve"> </w:t>
      </w:r>
      <w:r>
        <w:t>S</w:t>
      </w:r>
      <w:r w:rsidRPr="00757E20">
        <w:t xml:space="preserve">pectral </w:t>
      </w:r>
      <w:r>
        <w:t>A</w:t>
      </w:r>
      <w:r w:rsidRPr="00757E20">
        <w:t>nalysis</w:t>
      </w:r>
      <w:r>
        <w:t>”</w:t>
      </w:r>
      <w:r w:rsidRPr="00757E20">
        <w:t xml:space="preserve">, </w:t>
      </w:r>
      <w:r w:rsidRPr="00757E20">
        <w:rPr>
          <w:i/>
        </w:rPr>
        <w:t>IEEE Trans. Signal Process</w:t>
      </w:r>
      <w:r w:rsidRPr="00757E20">
        <w:t>., vol. 40, no. 12, pp. 2941-2946, Dec. 1992.</w:t>
      </w:r>
    </w:p>
    <w:p w:rsidR="00757E20" w:rsidRDefault="00757E20" w:rsidP="00757E20">
      <w:pPr>
        <w:pStyle w:val="a7"/>
        <w:numPr>
          <w:ilvl w:val="0"/>
          <w:numId w:val="4"/>
        </w:numPr>
        <w:ind w:leftChars="0"/>
        <w:jc w:val="both"/>
      </w:pPr>
      <w:r w:rsidRPr="00757E20">
        <w:t xml:space="preserve">J. L. </w:t>
      </w:r>
      <w:proofErr w:type="spellStart"/>
      <w:r w:rsidRPr="00757E20">
        <w:t>Cantero</w:t>
      </w:r>
      <w:proofErr w:type="spellEnd"/>
      <w:r w:rsidRPr="00757E20">
        <w:t xml:space="preserve"> </w:t>
      </w:r>
      <w:r w:rsidRPr="00757E20">
        <w:rPr>
          <w:i/>
        </w:rPr>
        <w:t>et al</w:t>
      </w:r>
      <w:r w:rsidRPr="00757E20">
        <w:t xml:space="preserve">., </w:t>
      </w:r>
      <w:r>
        <w:t>“</w:t>
      </w:r>
      <w:r w:rsidRPr="00757E20">
        <w:t xml:space="preserve">Human </w:t>
      </w:r>
      <w:r>
        <w:t>A</w:t>
      </w:r>
      <w:r w:rsidRPr="00757E20">
        <w:t xml:space="preserve">lpha </w:t>
      </w:r>
      <w:r>
        <w:t>O</w:t>
      </w:r>
      <w:r w:rsidRPr="00757E20">
        <w:t xml:space="preserve">scillations in </w:t>
      </w:r>
      <w:r>
        <w:t>W</w:t>
      </w:r>
      <w:r w:rsidRPr="00757E20">
        <w:t xml:space="preserve">akefulness </w:t>
      </w:r>
      <w:r>
        <w:t>D</w:t>
      </w:r>
      <w:r w:rsidRPr="00757E20">
        <w:t xml:space="preserve">rowsiness </w:t>
      </w:r>
      <w:r>
        <w:t>P</w:t>
      </w:r>
      <w:r w:rsidRPr="00757E20">
        <w:t xml:space="preserve">eriod and REM </w:t>
      </w:r>
      <w:r>
        <w:t>S</w:t>
      </w:r>
      <w:r w:rsidRPr="00757E20">
        <w:t xml:space="preserve">leep: </w:t>
      </w:r>
      <w:r>
        <w:t>D</w:t>
      </w:r>
      <w:r w:rsidRPr="00757E20">
        <w:t xml:space="preserve">ifferent </w:t>
      </w:r>
      <w:r>
        <w:t>E</w:t>
      </w:r>
      <w:r w:rsidRPr="00757E20">
        <w:t xml:space="preserve">lectroencephalographic </w:t>
      </w:r>
      <w:r>
        <w:t>P</w:t>
      </w:r>
      <w:r w:rsidRPr="00757E20">
        <w:t xml:space="preserve">henomena within the </w:t>
      </w:r>
      <w:r>
        <w:t>A</w:t>
      </w:r>
      <w:r w:rsidRPr="00757E20">
        <w:t xml:space="preserve">lpha </w:t>
      </w:r>
      <w:r>
        <w:t>B</w:t>
      </w:r>
      <w:r w:rsidRPr="00757E20">
        <w:t>and</w:t>
      </w:r>
      <w:r>
        <w:t>”</w:t>
      </w:r>
      <w:r w:rsidRPr="00757E20">
        <w:t xml:space="preserve">, </w:t>
      </w:r>
      <w:proofErr w:type="spellStart"/>
      <w:r w:rsidRPr="00757E20">
        <w:rPr>
          <w:i/>
        </w:rPr>
        <w:t>Neurophysiol</w:t>
      </w:r>
      <w:proofErr w:type="spellEnd"/>
      <w:r w:rsidRPr="00757E20">
        <w:rPr>
          <w:i/>
        </w:rPr>
        <w:t>. Clinique</w:t>
      </w:r>
      <w:r w:rsidRPr="00757E20">
        <w:t>, vol. 32, no. 1, pp. 54-71, 2002.</w:t>
      </w:r>
    </w:p>
    <w:p w:rsidR="00757E20" w:rsidRDefault="00757E20" w:rsidP="00757E20">
      <w:pPr>
        <w:pStyle w:val="a7"/>
        <w:numPr>
          <w:ilvl w:val="0"/>
          <w:numId w:val="4"/>
        </w:numPr>
        <w:ind w:leftChars="0"/>
        <w:jc w:val="both"/>
      </w:pPr>
      <w:r w:rsidRPr="00757E20">
        <w:t xml:space="preserve">R. L. Williams, I. </w:t>
      </w:r>
      <w:proofErr w:type="spellStart"/>
      <w:r w:rsidRPr="00757E20">
        <w:t>Karacan</w:t>
      </w:r>
      <w:proofErr w:type="spellEnd"/>
      <w:r w:rsidRPr="00757E20">
        <w:t>,</w:t>
      </w:r>
      <w:r>
        <w:t xml:space="preserve"> and</w:t>
      </w:r>
      <w:r w:rsidRPr="00757E20">
        <w:t xml:space="preserve"> C. J. </w:t>
      </w:r>
      <w:proofErr w:type="spellStart"/>
      <w:r w:rsidRPr="00757E20">
        <w:t>Hursch</w:t>
      </w:r>
      <w:proofErr w:type="spellEnd"/>
      <w:r w:rsidRPr="00757E20">
        <w:t xml:space="preserve">, </w:t>
      </w:r>
      <w:r w:rsidRPr="00757E20">
        <w:rPr>
          <w:i/>
        </w:rPr>
        <w:t>EEG of Human Sleep: Clinical Applications</w:t>
      </w:r>
      <w:r w:rsidRPr="00757E20">
        <w:t xml:space="preserve">., New York, NY, </w:t>
      </w:r>
      <w:proofErr w:type="spellStart"/>
      <w:proofErr w:type="gramStart"/>
      <w:r w:rsidRPr="00757E20">
        <w:t>USA:Wiley</w:t>
      </w:r>
      <w:proofErr w:type="spellEnd"/>
      <w:proofErr w:type="gramEnd"/>
      <w:r w:rsidRPr="00757E20">
        <w:t>, 1974.</w:t>
      </w:r>
    </w:p>
    <w:p w:rsidR="00757E20" w:rsidRDefault="00757E20" w:rsidP="00757E20">
      <w:pPr>
        <w:pStyle w:val="a7"/>
        <w:numPr>
          <w:ilvl w:val="0"/>
          <w:numId w:val="4"/>
        </w:numPr>
        <w:ind w:leftChars="0"/>
        <w:jc w:val="both"/>
      </w:pPr>
      <w:r w:rsidRPr="00757E20">
        <w:t xml:space="preserve">M. A. </w:t>
      </w:r>
      <w:proofErr w:type="spellStart"/>
      <w:r w:rsidRPr="00757E20">
        <w:t>Carskasdon</w:t>
      </w:r>
      <w:proofErr w:type="spellEnd"/>
      <w:r w:rsidRPr="00757E20">
        <w:t xml:space="preserve"> </w:t>
      </w:r>
      <w:r w:rsidRPr="00757E20">
        <w:rPr>
          <w:i/>
        </w:rPr>
        <w:t>et al</w:t>
      </w:r>
      <w:r w:rsidRPr="00757E20">
        <w:t xml:space="preserve">., </w:t>
      </w:r>
      <w:r>
        <w:t>“</w:t>
      </w:r>
      <w:r w:rsidRPr="00757E20">
        <w:t xml:space="preserve">Sleep </w:t>
      </w:r>
      <w:r>
        <w:t>F</w:t>
      </w:r>
      <w:r w:rsidRPr="00757E20">
        <w:t xml:space="preserve">ragmentation in the </w:t>
      </w:r>
      <w:r>
        <w:t>E</w:t>
      </w:r>
      <w:r w:rsidRPr="00757E20">
        <w:t xml:space="preserve">lderly: Relationship to </w:t>
      </w:r>
      <w:r>
        <w:t>D</w:t>
      </w:r>
      <w:r w:rsidRPr="00757E20">
        <w:t xml:space="preserve">aytime </w:t>
      </w:r>
      <w:r>
        <w:t>S</w:t>
      </w:r>
      <w:r w:rsidRPr="00757E20">
        <w:t xml:space="preserve">leep </w:t>
      </w:r>
      <w:r>
        <w:t>T</w:t>
      </w:r>
      <w:r w:rsidRPr="00757E20">
        <w:t>endency</w:t>
      </w:r>
      <w:r>
        <w:t>”</w:t>
      </w:r>
      <w:r w:rsidRPr="00757E20">
        <w:t xml:space="preserve">, </w:t>
      </w:r>
      <w:proofErr w:type="spellStart"/>
      <w:r w:rsidRPr="00757E20">
        <w:rPr>
          <w:i/>
        </w:rPr>
        <w:t>Neurobiol</w:t>
      </w:r>
      <w:proofErr w:type="spellEnd"/>
      <w:r w:rsidRPr="00757E20">
        <w:rPr>
          <w:i/>
        </w:rPr>
        <w:t>. Aging</w:t>
      </w:r>
      <w:r w:rsidRPr="00757E20">
        <w:t>, vol. 4, no. 4, pp. 321-327, 1982.</w:t>
      </w:r>
    </w:p>
    <w:p w:rsidR="00757E20" w:rsidRDefault="00757E20" w:rsidP="00757E20">
      <w:pPr>
        <w:pStyle w:val="a7"/>
        <w:numPr>
          <w:ilvl w:val="0"/>
          <w:numId w:val="4"/>
        </w:numPr>
        <w:ind w:leftChars="0"/>
        <w:jc w:val="both"/>
      </w:pPr>
      <w:r w:rsidRPr="00757E20">
        <w:lastRenderedPageBreak/>
        <w:t xml:space="preserve">F. </w:t>
      </w:r>
      <w:proofErr w:type="spellStart"/>
      <w:r w:rsidRPr="00757E20">
        <w:t>Stocchi</w:t>
      </w:r>
      <w:proofErr w:type="spellEnd"/>
      <w:r w:rsidRPr="00757E20">
        <w:t xml:space="preserve"> </w:t>
      </w:r>
      <w:r w:rsidRPr="00757E20">
        <w:rPr>
          <w:i/>
        </w:rPr>
        <w:t>et al</w:t>
      </w:r>
      <w:r w:rsidRPr="00757E20">
        <w:t xml:space="preserve">., </w:t>
      </w:r>
      <w:r>
        <w:t>“</w:t>
      </w:r>
      <w:r w:rsidRPr="00757E20">
        <w:t xml:space="preserve">Sleep </w:t>
      </w:r>
      <w:r>
        <w:t>D</w:t>
      </w:r>
      <w:r w:rsidRPr="00757E20">
        <w:t xml:space="preserve">isorder in Parkinson's </w:t>
      </w:r>
      <w:r>
        <w:t>D</w:t>
      </w:r>
      <w:r w:rsidRPr="00757E20">
        <w:t>isease</w:t>
      </w:r>
      <w:r>
        <w:t>”</w:t>
      </w:r>
      <w:r w:rsidRPr="00757E20">
        <w:t xml:space="preserve">, </w:t>
      </w:r>
      <w:r w:rsidRPr="00757E20">
        <w:rPr>
          <w:i/>
        </w:rPr>
        <w:t>J. Neurol</w:t>
      </w:r>
      <w:r w:rsidRPr="00757E20">
        <w:t>., vol. 245, no. 1, pp. S15-S18, 1998.</w:t>
      </w:r>
    </w:p>
    <w:p w:rsidR="00757E20" w:rsidRDefault="008A2FBB" w:rsidP="008A2FBB">
      <w:pPr>
        <w:pStyle w:val="a7"/>
        <w:numPr>
          <w:ilvl w:val="0"/>
          <w:numId w:val="4"/>
        </w:numPr>
        <w:ind w:leftChars="0"/>
        <w:jc w:val="both"/>
      </w:pPr>
      <w:r w:rsidRPr="008A2FBB">
        <w:t xml:space="preserve">G. </w:t>
      </w:r>
      <w:proofErr w:type="spellStart"/>
      <w:r w:rsidRPr="008A2FBB">
        <w:t>Zamir</w:t>
      </w:r>
      <w:proofErr w:type="spellEnd"/>
      <w:r w:rsidRPr="008A2FBB">
        <w:t xml:space="preserve"> </w:t>
      </w:r>
      <w:r w:rsidRPr="008A2FBB">
        <w:rPr>
          <w:i/>
        </w:rPr>
        <w:t>et al</w:t>
      </w:r>
      <w:r w:rsidRPr="008A2FBB">
        <w:t xml:space="preserve">., </w:t>
      </w:r>
      <w:r>
        <w:t>“</w:t>
      </w:r>
      <w:r w:rsidRPr="008A2FBB">
        <w:t xml:space="preserve">Sleep </w:t>
      </w:r>
      <w:r>
        <w:t>F</w:t>
      </w:r>
      <w:r w:rsidRPr="008A2FBB">
        <w:t xml:space="preserve">ragmentation in </w:t>
      </w:r>
      <w:r>
        <w:t>C</w:t>
      </w:r>
      <w:r w:rsidRPr="008A2FBB">
        <w:t xml:space="preserve">hildren with </w:t>
      </w:r>
      <w:r>
        <w:t>J</w:t>
      </w:r>
      <w:r w:rsidRPr="008A2FBB">
        <w:t xml:space="preserve">uvenile </w:t>
      </w:r>
      <w:r>
        <w:t>R</w:t>
      </w:r>
      <w:r w:rsidRPr="008A2FBB">
        <w:t xml:space="preserve">heumatoid </w:t>
      </w:r>
      <w:r>
        <w:t>A</w:t>
      </w:r>
      <w:r w:rsidRPr="008A2FBB">
        <w:t>rthritis</w:t>
      </w:r>
      <w:r>
        <w:t>”</w:t>
      </w:r>
      <w:r w:rsidRPr="008A2FBB">
        <w:t xml:space="preserve">, </w:t>
      </w:r>
      <w:r w:rsidRPr="008A2FBB">
        <w:rPr>
          <w:i/>
        </w:rPr>
        <w:t xml:space="preserve">J. </w:t>
      </w:r>
      <w:proofErr w:type="spellStart"/>
      <w:r w:rsidRPr="008A2FBB">
        <w:rPr>
          <w:i/>
        </w:rPr>
        <w:t>Rheumatol</w:t>
      </w:r>
      <w:proofErr w:type="spellEnd"/>
      <w:r w:rsidRPr="008A2FBB">
        <w:t>., vol. 25, no. 6, pp. 1191-1197, 1998.</w:t>
      </w:r>
    </w:p>
    <w:p w:rsidR="008A2FBB" w:rsidRDefault="008A2FBB" w:rsidP="008A2FBB">
      <w:pPr>
        <w:pStyle w:val="a7"/>
        <w:numPr>
          <w:ilvl w:val="0"/>
          <w:numId w:val="4"/>
        </w:numPr>
        <w:ind w:leftChars="0"/>
        <w:jc w:val="both"/>
      </w:pPr>
      <w:r w:rsidRPr="008A2FBB">
        <w:t xml:space="preserve">D. P. Eckert </w:t>
      </w:r>
      <w:r w:rsidRPr="008A2FBB">
        <w:rPr>
          <w:i/>
        </w:rPr>
        <w:t>et al.</w:t>
      </w:r>
      <w:r w:rsidRPr="008A2FBB">
        <w:t xml:space="preserve">, </w:t>
      </w:r>
      <w:r>
        <w:t>“</w:t>
      </w:r>
      <w:r w:rsidRPr="008A2FBB">
        <w:t xml:space="preserve">Trazodone </w:t>
      </w:r>
      <w:r>
        <w:t>I</w:t>
      </w:r>
      <w:r w:rsidRPr="008A2FBB">
        <w:t xml:space="preserve">ncreases the </w:t>
      </w:r>
      <w:r>
        <w:t>R</w:t>
      </w:r>
      <w:r w:rsidRPr="008A2FBB">
        <w:t xml:space="preserve">espiratory </w:t>
      </w:r>
      <w:r>
        <w:t>A</w:t>
      </w:r>
      <w:r w:rsidRPr="008A2FBB">
        <w:t xml:space="preserve">rousal </w:t>
      </w:r>
      <w:r>
        <w:t>T</w:t>
      </w:r>
      <w:r w:rsidRPr="008A2FBB">
        <w:t xml:space="preserve">hreshold in </w:t>
      </w:r>
      <w:r>
        <w:t>P</w:t>
      </w:r>
      <w:r w:rsidRPr="008A2FBB">
        <w:t xml:space="preserve">atients with </w:t>
      </w:r>
      <w:r>
        <w:t>O</w:t>
      </w:r>
      <w:r w:rsidRPr="008A2FBB">
        <w:t xml:space="preserve">bstructive </w:t>
      </w:r>
      <w:r>
        <w:t>S</w:t>
      </w:r>
      <w:r w:rsidRPr="008A2FBB">
        <w:t xml:space="preserve">leep </w:t>
      </w:r>
      <w:r>
        <w:t>A</w:t>
      </w:r>
      <w:r w:rsidRPr="008A2FBB">
        <w:t xml:space="preserve">pnea and a </w:t>
      </w:r>
      <w:r>
        <w:t>L</w:t>
      </w:r>
      <w:r w:rsidRPr="008A2FBB">
        <w:t xml:space="preserve">ow </w:t>
      </w:r>
      <w:r>
        <w:t>A</w:t>
      </w:r>
      <w:r w:rsidRPr="008A2FBB">
        <w:t xml:space="preserve">rousal </w:t>
      </w:r>
      <w:r>
        <w:t>T</w:t>
      </w:r>
      <w:r w:rsidRPr="008A2FBB">
        <w:t>hreshold</w:t>
      </w:r>
      <w:r>
        <w:t>”</w:t>
      </w:r>
      <w:r w:rsidRPr="008A2FBB">
        <w:t xml:space="preserve">, </w:t>
      </w:r>
      <w:r w:rsidRPr="008A2FBB">
        <w:rPr>
          <w:i/>
        </w:rPr>
        <w:t>Sleep</w:t>
      </w:r>
      <w:r w:rsidRPr="008A2FBB">
        <w:t>, vol. 37, no. 4, pp. 811-819, 2014.</w:t>
      </w:r>
    </w:p>
    <w:p w:rsidR="008A2FBB" w:rsidRDefault="008A2FBB" w:rsidP="008A2FBB">
      <w:pPr>
        <w:pStyle w:val="a7"/>
        <w:numPr>
          <w:ilvl w:val="0"/>
          <w:numId w:val="4"/>
        </w:numPr>
        <w:ind w:leftChars="0"/>
        <w:jc w:val="both"/>
      </w:pPr>
      <w:r w:rsidRPr="008A2FBB">
        <w:t xml:space="preserve">D. W. Scott </w:t>
      </w:r>
      <w:r w:rsidRPr="008A2FBB">
        <w:rPr>
          <w:i/>
        </w:rPr>
        <w:t>et al</w:t>
      </w:r>
      <w:r w:rsidRPr="008A2FBB">
        <w:t xml:space="preserve">., </w:t>
      </w:r>
      <w:r>
        <w:t>“</w:t>
      </w:r>
      <w:r w:rsidRPr="008A2FBB">
        <w:t xml:space="preserve">On </w:t>
      </w:r>
      <w:r>
        <w:t>O</w:t>
      </w:r>
      <w:r w:rsidRPr="008A2FBB">
        <w:t xml:space="preserve">ptimal and </w:t>
      </w:r>
      <w:r>
        <w:t>D</w:t>
      </w:r>
      <w:r w:rsidRPr="008A2FBB">
        <w:t>ata-</w:t>
      </w:r>
      <w:r>
        <w:t>B</w:t>
      </w:r>
      <w:r w:rsidRPr="008A2FBB">
        <w:t xml:space="preserve">ased </w:t>
      </w:r>
      <w:r>
        <w:t>H</w:t>
      </w:r>
      <w:r w:rsidRPr="008A2FBB">
        <w:t>istograms</w:t>
      </w:r>
      <w:r>
        <w:t>”</w:t>
      </w:r>
      <w:r w:rsidRPr="008A2FBB">
        <w:t xml:space="preserve">, </w:t>
      </w:r>
      <w:proofErr w:type="spellStart"/>
      <w:r w:rsidRPr="008A2FBB">
        <w:rPr>
          <w:i/>
        </w:rPr>
        <w:t>Biometrika</w:t>
      </w:r>
      <w:proofErr w:type="spellEnd"/>
      <w:r w:rsidRPr="008A2FBB">
        <w:t>, vol. 66, no. 3, pp. 605-610, 1979.</w:t>
      </w:r>
    </w:p>
    <w:p w:rsidR="008A2FBB" w:rsidRDefault="008A2FBB" w:rsidP="008A2FBB">
      <w:pPr>
        <w:pStyle w:val="a7"/>
        <w:numPr>
          <w:ilvl w:val="0"/>
          <w:numId w:val="4"/>
        </w:numPr>
        <w:ind w:leftChars="0"/>
        <w:jc w:val="both"/>
      </w:pPr>
      <w:r w:rsidRPr="008A2FBB">
        <w:t xml:space="preserve">L. R. </w:t>
      </w:r>
      <w:proofErr w:type="spellStart"/>
      <w:r w:rsidRPr="008A2FBB">
        <w:t>Rabiner</w:t>
      </w:r>
      <w:proofErr w:type="spellEnd"/>
      <w:r w:rsidRPr="008A2FBB">
        <w:t xml:space="preserve"> </w:t>
      </w:r>
      <w:r w:rsidRPr="008A2FBB">
        <w:rPr>
          <w:i/>
        </w:rPr>
        <w:t>et al</w:t>
      </w:r>
      <w:r w:rsidRPr="008A2FBB">
        <w:t xml:space="preserve">., </w:t>
      </w:r>
      <w:r>
        <w:t>“</w:t>
      </w:r>
      <w:r w:rsidRPr="008A2FBB">
        <w:t xml:space="preserve">An </w:t>
      </w:r>
      <w:r>
        <w:t>I</w:t>
      </w:r>
      <w:r w:rsidRPr="008A2FBB">
        <w:t xml:space="preserve">ntroduction to </w:t>
      </w:r>
      <w:r>
        <w:t>H</w:t>
      </w:r>
      <w:r w:rsidRPr="008A2FBB">
        <w:t xml:space="preserve">idden </w:t>
      </w:r>
      <w:r>
        <w:t>M</w:t>
      </w:r>
      <w:r w:rsidRPr="008A2FBB">
        <w:t xml:space="preserve">arkov </w:t>
      </w:r>
      <w:r>
        <w:t>M</w:t>
      </w:r>
      <w:r w:rsidRPr="008A2FBB">
        <w:t>odels</w:t>
      </w:r>
      <w:r>
        <w:t>”</w:t>
      </w:r>
      <w:r w:rsidRPr="008A2FBB">
        <w:t xml:space="preserve">, </w:t>
      </w:r>
      <w:r w:rsidRPr="008A2FBB">
        <w:rPr>
          <w:i/>
        </w:rPr>
        <w:t>IEEE ASSP Mag</w:t>
      </w:r>
      <w:r w:rsidRPr="008A2FBB">
        <w:t>., vol. 3, no. 1, pp. 4-16, Jan. 1986.</w:t>
      </w:r>
    </w:p>
    <w:p w:rsidR="008A2FBB" w:rsidRDefault="008A2FBB" w:rsidP="008A2FBB">
      <w:pPr>
        <w:pStyle w:val="a7"/>
        <w:numPr>
          <w:ilvl w:val="0"/>
          <w:numId w:val="4"/>
        </w:numPr>
        <w:ind w:leftChars="0"/>
        <w:jc w:val="both"/>
      </w:pPr>
      <w:r w:rsidRPr="008A2FBB">
        <w:t xml:space="preserve">C.-C. Lo </w:t>
      </w:r>
      <w:r w:rsidRPr="008A2FBB">
        <w:rPr>
          <w:i/>
        </w:rPr>
        <w:t>et al</w:t>
      </w:r>
      <w:r w:rsidRPr="008A2FBB">
        <w:t xml:space="preserve">., </w:t>
      </w:r>
      <w:r>
        <w:t>“</w:t>
      </w:r>
      <w:r w:rsidRPr="008A2FBB">
        <w:t xml:space="preserve">Asymmetry and </w:t>
      </w:r>
      <w:r>
        <w:t>B</w:t>
      </w:r>
      <w:r w:rsidRPr="008A2FBB">
        <w:t xml:space="preserve">asic </w:t>
      </w:r>
      <w:r>
        <w:t>P</w:t>
      </w:r>
      <w:r w:rsidRPr="008A2FBB">
        <w:t xml:space="preserve">athways in </w:t>
      </w:r>
      <w:r>
        <w:t>Sl</w:t>
      </w:r>
      <w:r w:rsidRPr="008A2FBB">
        <w:t>eep-</w:t>
      </w:r>
      <w:r>
        <w:t>S</w:t>
      </w:r>
      <w:r w:rsidRPr="008A2FBB">
        <w:t xml:space="preserve">tage </w:t>
      </w:r>
      <w:r>
        <w:t>T</w:t>
      </w:r>
      <w:r w:rsidRPr="008A2FBB">
        <w:t>ransitions</w:t>
      </w:r>
      <w:r>
        <w:t>”</w:t>
      </w:r>
      <w:r w:rsidRPr="008A2FBB">
        <w:t xml:space="preserve">, </w:t>
      </w:r>
      <w:proofErr w:type="spellStart"/>
      <w:r w:rsidRPr="008A2FBB">
        <w:rPr>
          <w:i/>
        </w:rPr>
        <w:t>Europhys</w:t>
      </w:r>
      <w:proofErr w:type="spellEnd"/>
      <w:r w:rsidRPr="008A2FBB">
        <w:rPr>
          <w:i/>
        </w:rPr>
        <w:t>. Lett.</w:t>
      </w:r>
      <w:r w:rsidRPr="008A2FBB">
        <w:t>, vol. 102, no. 1, 2013.</w:t>
      </w:r>
    </w:p>
    <w:p w:rsidR="008A2FBB" w:rsidRDefault="008A2FBB" w:rsidP="008A2FBB">
      <w:pPr>
        <w:pStyle w:val="a7"/>
        <w:numPr>
          <w:ilvl w:val="0"/>
          <w:numId w:val="4"/>
        </w:numPr>
        <w:ind w:leftChars="0"/>
        <w:jc w:val="both"/>
      </w:pPr>
      <w:r w:rsidRPr="008A2FBB">
        <w:t xml:space="preserve">J. Cohen </w:t>
      </w:r>
      <w:r w:rsidRPr="008A2FBB">
        <w:rPr>
          <w:i/>
        </w:rPr>
        <w:t>et al</w:t>
      </w:r>
      <w:r w:rsidRPr="008A2FBB">
        <w:t xml:space="preserve">., </w:t>
      </w:r>
      <w:r>
        <w:t>“</w:t>
      </w:r>
      <w:r w:rsidRPr="008A2FBB">
        <w:t xml:space="preserve">A </w:t>
      </w:r>
      <w:r>
        <w:rPr>
          <w:rFonts w:hint="eastAsia"/>
        </w:rPr>
        <w:t>C</w:t>
      </w:r>
      <w:r w:rsidRPr="008A2FBB">
        <w:t xml:space="preserve">oefficient of </w:t>
      </w:r>
      <w:r>
        <w:t>A</w:t>
      </w:r>
      <w:r w:rsidRPr="008A2FBB">
        <w:t xml:space="preserve">greement for </w:t>
      </w:r>
      <w:r>
        <w:t>N</w:t>
      </w:r>
      <w:r w:rsidRPr="008A2FBB">
        <w:t xml:space="preserve">ominal </w:t>
      </w:r>
      <w:r>
        <w:t>S</w:t>
      </w:r>
      <w:r w:rsidRPr="008A2FBB">
        <w:t>cales</w:t>
      </w:r>
      <w:r>
        <w:t>”</w:t>
      </w:r>
      <w:r w:rsidRPr="008A2FBB">
        <w:t xml:space="preserve">, </w:t>
      </w:r>
      <w:r w:rsidRPr="008A2FBB">
        <w:rPr>
          <w:i/>
        </w:rPr>
        <w:t>Edu. Psychol. Meas</w:t>
      </w:r>
      <w:r w:rsidRPr="008A2FBB">
        <w:t>., vol. 20, no. 1, pp. 37-46, 1960.</w:t>
      </w:r>
    </w:p>
    <w:p w:rsidR="008A2FBB" w:rsidRDefault="008A2FBB" w:rsidP="008A2FBB">
      <w:pPr>
        <w:pStyle w:val="a7"/>
        <w:numPr>
          <w:ilvl w:val="0"/>
          <w:numId w:val="4"/>
        </w:numPr>
        <w:ind w:leftChars="0"/>
        <w:jc w:val="both"/>
      </w:pPr>
      <w:r w:rsidRPr="008A2FBB">
        <w:t xml:space="preserve">J. R. Landis </w:t>
      </w:r>
      <w:r w:rsidRPr="008A2FBB">
        <w:rPr>
          <w:i/>
        </w:rPr>
        <w:t>et al</w:t>
      </w:r>
      <w:r w:rsidRPr="008A2FBB">
        <w:t xml:space="preserve">., </w:t>
      </w:r>
      <w:r>
        <w:t>“</w:t>
      </w:r>
      <w:r w:rsidRPr="008A2FBB">
        <w:t xml:space="preserve">The </w:t>
      </w:r>
      <w:r>
        <w:t>M</w:t>
      </w:r>
      <w:r w:rsidRPr="008A2FBB">
        <w:t xml:space="preserve">easurement of </w:t>
      </w:r>
      <w:r>
        <w:t>O</w:t>
      </w:r>
      <w:r w:rsidRPr="008A2FBB">
        <w:t xml:space="preserve">bserver </w:t>
      </w:r>
      <w:r>
        <w:t>A</w:t>
      </w:r>
      <w:r w:rsidRPr="008A2FBB">
        <w:t xml:space="preserve">greement for </w:t>
      </w:r>
      <w:r>
        <w:t>C</w:t>
      </w:r>
      <w:r w:rsidRPr="008A2FBB">
        <w:t xml:space="preserve">ategorical </w:t>
      </w:r>
      <w:r>
        <w:t>D</w:t>
      </w:r>
      <w:r w:rsidRPr="008A2FBB">
        <w:t>ata</w:t>
      </w:r>
      <w:r>
        <w:t>”</w:t>
      </w:r>
      <w:r w:rsidRPr="008A2FBB">
        <w:t xml:space="preserve">, </w:t>
      </w:r>
      <w:r w:rsidRPr="008A2FBB">
        <w:rPr>
          <w:i/>
        </w:rPr>
        <w:t>Biometrics</w:t>
      </w:r>
      <w:r w:rsidRPr="008A2FBB">
        <w:t>, vol. 33, no. 1, pp. 159-174, 1977.</w:t>
      </w:r>
    </w:p>
    <w:p w:rsidR="008A2FBB" w:rsidRDefault="008A2FBB" w:rsidP="008A2FBB">
      <w:pPr>
        <w:pStyle w:val="a7"/>
        <w:numPr>
          <w:ilvl w:val="0"/>
          <w:numId w:val="4"/>
        </w:numPr>
        <w:ind w:leftChars="0"/>
        <w:jc w:val="both"/>
      </w:pPr>
      <w:r w:rsidRPr="008A2FBB">
        <w:t xml:space="preserve">M. H. Silber </w:t>
      </w:r>
      <w:r w:rsidRPr="008A2FBB">
        <w:rPr>
          <w:i/>
        </w:rPr>
        <w:t>et al</w:t>
      </w:r>
      <w:r w:rsidRPr="008A2FBB">
        <w:t xml:space="preserve">., </w:t>
      </w:r>
      <w:r>
        <w:t>“</w:t>
      </w:r>
      <w:r w:rsidRPr="008A2FBB">
        <w:t xml:space="preserve">The </w:t>
      </w:r>
      <w:r>
        <w:t>V</w:t>
      </w:r>
      <w:r w:rsidRPr="008A2FBB">
        <w:t xml:space="preserve">isual </w:t>
      </w:r>
      <w:r>
        <w:t>S</w:t>
      </w:r>
      <w:r w:rsidRPr="008A2FBB">
        <w:t xml:space="preserve">coring of </w:t>
      </w:r>
      <w:r>
        <w:t>S</w:t>
      </w:r>
      <w:r w:rsidRPr="008A2FBB">
        <w:t xml:space="preserve">leep in </w:t>
      </w:r>
      <w:r>
        <w:t>A</w:t>
      </w:r>
      <w:r w:rsidRPr="008A2FBB">
        <w:t>dults</w:t>
      </w:r>
      <w:r>
        <w:t>”</w:t>
      </w:r>
      <w:r w:rsidRPr="008A2FBB">
        <w:t xml:space="preserve">, </w:t>
      </w:r>
      <w:r w:rsidRPr="008A2FBB">
        <w:rPr>
          <w:i/>
        </w:rPr>
        <w:t xml:space="preserve">J. </w:t>
      </w:r>
      <w:proofErr w:type="spellStart"/>
      <w:r w:rsidRPr="008A2FBB">
        <w:rPr>
          <w:i/>
        </w:rPr>
        <w:t>Clin</w:t>
      </w:r>
      <w:proofErr w:type="spellEnd"/>
      <w:r w:rsidRPr="008A2FBB">
        <w:rPr>
          <w:i/>
        </w:rPr>
        <w:t>. Sleep Med</w:t>
      </w:r>
      <w:r w:rsidRPr="008A2FBB">
        <w:t>., vol. 3, no. 2, pp. 121-131, 2007.</w:t>
      </w:r>
    </w:p>
    <w:p w:rsidR="008A2FBB" w:rsidRDefault="008A2FBB" w:rsidP="008A2FBB">
      <w:pPr>
        <w:pStyle w:val="a7"/>
        <w:numPr>
          <w:ilvl w:val="0"/>
          <w:numId w:val="4"/>
        </w:numPr>
        <w:ind w:leftChars="0"/>
        <w:jc w:val="both"/>
      </w:pPr>
      <w:r>
        <w:t>A. R. Feinstein and</w:t>
      </w:r>
      <w:r w:rsidRPr="008A2FBB">
        <w:t xml:space="preserve"> D. M. </w:t>
      </w:r>
      <w:proofErr w:type="spellStart"/>
      <w:r w:rsidRPr="008A2FBB">
        <w:t>Cicchetti</w:t>
      </w:r>
      <w:proofErr w:type="spellEnd"/>
      <w:r w:rsidRPr="008A2FBB">
        <w:t xml:space="preserve">, </w:t>
      </w:r>
      <w:r>
        <w:t>“</w:t>
      </w:r>
      <w:r w:rsidRPr="008A2FBB">
        <w:t xml:space="preserve">High </w:t>
      </w:r>
      <w:r>
        <w:t>A</w:t>
      </w:r>
      <w:r w:rsidRPr="008A2FBB">
        <w:t xml:space="preserve">greement </w:t>
      </w:r>
      <w:proofErr w:type="gramStart"/>
      <w:r>
        <w:t>B</w:t>
      </w:r>
      <w:r w:rsidRPr="008A2FBB">
        <w:t>ut</w:t>
      </w:r>
      <w:proofErr w:type="gramEnd"/>
      <w:r w:rsidRPr="008A2FBB">
        <w:t xml:space="preserve"> </w:t>
      </w:r>
      <w:r>
        <w:t>L</w:t>
      </w:r>
      <w:r w:rsidRPr="008A2FBB">
        <w:t xml:space="preserve">ow Kappa: I. The Problems of </w:t>
      </w:r>
      <w:r w:rsidR="00BB5C7A">
        <w:t>T</w:t>
      </w:r>
      <w:r w:rsidRPr="008A2FBB">
        <w:t xml:space="preserve">wo </w:t>
      </w:r>
      <w:r w:rsidR="00BB5C7A">
        <w:t>P</w:t>
      </w:r>
      <w:r w:rsidRPr="008A2FBB">
        <w:t>aradoxes</w:t>
      </w:r>
      <w:r>
        <w:t>”</w:t>
      </w:r>
      <w:r w:rsidRPr="008A2FBB">
        <w:t xml:space="preserve">, </w:t>
      </w:r>
      <w:r w:rsidRPr="00BB5C7A">
        <w:rPr>
          <w:i/>
        </w:rPr>
        <w:t xml:space="preserve">J. </w:t>
      </w:r>
      <w:proofErr w:type="spellStart"/>
      <w:r w:rsidRPr="00BB5C7A">
        <w:rPr>
          <w:i/>
        </w:rPr>
        <w:t>Clin</w:t>
      </w:r>
      <w:proofErr w:type="spellEnd"/>
      <w:r w:rsidRPr="00BB5C7A">
        <w:rPr>
          <w:i/>
        </w:rPr>
        <w:t xml:space="preserve">. </w:t>
      </w:r>
      <w:proofErr w:type="spellStart"/>
      <w:r w:rsidRPr="00BB5C7A">
        <w:rPr>
          <w:i/>
        </w:rPr>
        <w:t>Epidemiol</w:t>
      </w:r>
      <w:proofErr w:type="spellEnd"/>
      <w:r w:rsidRPr="008A2FBB">
        <w:t>., vol. 43, no. 6, pp. 543-549, 1990</w:t>
      </w:r>
      <w:r w:rsidR="00BB5C7A">
        <w:t>.</w:t>
      </w:r>
    </w:p>
    <w:p w:rsidR="00BB5C7A" w:rsidRDefault="00BB5C7A" w:rsidP="00BB5C7A">
      <w:pPr>
        <w:pStyle w:val="a7"/>
        <w:numPr>
          <w:ilvl w:val="0"/>
          <w:numId w:val="4"/>
        </w:numPr>
        <w:ind w:leftChars="0"/>
        <w:jc w:val="both"/>
      </w:pPr>
      <w:r w:rsidRPr="00BB5C7A">
        <w:t xml:space="preserve">M. </w:t>
      </w:r>
      <w:proofErr w:type="spellStart"/>
      <w:r w:rsidRPr="00BB5C7A">
        <w:t>Younes</w:t>
      </w:r>
      <w:proofErr w:type="spellEnd"/>
      <w:r w:rsidRPr="00BB5C7A">
        <w:t xml:space="preserve"> </w:t>
      </w:r>
      <w:r w:rsidRPr="00BB5C7A">
        <w:rPr>
          <w:i/>
        </w:rPr>
        <w:t>et al</w:t>
      </w:r>
      <w:r w:rsidRPr="00BB5C7A">
        <w:t xml:space="preserve">., </w:t>
      </w:r>
      <w:r>
        <w:t>“</w:t>
      </w:r>
      <w:r w:rsidRPr="00BB5C7A">
        <w:t xml:space="preserve">Accuracy of </w:t>
      </w:r>
      <w:r>
        <w:t>A</w:t>
      </w:r>
      <w:r w:rsidRPr="00BB5C7A">
        <w:t xml:space="preserve">utomatic </w:t>
      </w:r>
      <w:r>
        <w:t>P</w:t>
      </w:r>
      <w:r w:rsidRPr="00BB5C7A">
        <w:t xml:space="preserve">olysomnography </w:t>
      </w:r>
      <w:r>
        <w:t>S</w:t>
      </w:r>
      <w:r w:rsidRPr="00BB5C7A">
        <w:t xml:space="preserve">coring </w:t>
      </w:r>
      <w:r>
        <w:t>U</w:t>
      </w:r>
      <w:r w:rsidRPr="00BB5C7A">
        <w:t xml:space="preserve">sing </w:t>
      </w:r>
      <w:r>
        <w:t>F</w:t>
      </w:r>
      <w:r w:rsidRPr="00BB5C7A">
        <w:t xml:space="preserve">rontal </w:t>
      </w:r>
      <w:r>
        <w:t>E</w:t>
      </w:r>
      <w:r w:rsidRPr="00BB5C7A">
        <w:t>lectrodes</w:t>
      </w:r>
      <w:r>
        <w:t>”</w:t>
      </w:r>
      <w:r w:rsidRPr="00BB5C7A">
        <w:t xml:space="preserve">, </w:t>
      </w:r>
      <w:r w:rsidRPr="00BB5C7A">
        <w:rPr>
          <w:i/>
        </w:rPr>
        <w:t xml:space="preserve">J. </w:t>
      </w:r>
      <w:proofErr w:type="spellStart"/>
      <w:r w:rsidRPr="00BB5C7A">
        <w:rPr>
          <w:i/>
        </w:rPr>
        <w:t>Clin</w:t>
      </w:r>
      <w:proofErr w:type="spellEnd"/>
      <w:r w:rsidRPr="00BB5C7A">
        <w:rPr>
          <w:i/>
        </w:rPr>
        <w:t>. Sleep Med</w:t>
      </w:r>
      <w:r w:rsidRPr="00BB5C7A">
        <w:t>., vol. 12, no. 5, pp. 735-746, 2016.</w:t>
      </w:r>
    </w:p>
    <w:p w:rsidR="00BB5C7A" w:rsidRDefault="00BB5C7A" w:rsidP="00BB5C7A">
      <w:pPr>
        <w:pStyle w:val="a7"/>
        <w:numPr>
          <w:ilvl w:val="0"/>
          <w:numId w:val="4"/>
        </w:numPr>
        <w:ind w:leftChars="0"/>
        <w:jc w:val="both"/>
      </w:pPr>
      <w:r w:rsidRPr="00BB5C7A">
        <w:t>D. Ba</w:t>
      </w:r>
      <w:r w:rsidRPr="00BB5C7A">
        <w:rPr>
          <w:i/>
        </w:rPr>
        <w:t xml:space="preserve"> et al</w:t>
      </w:r>
      <w:r w:rsidRPr="00BB5C7A">
        <w:t xml:space="preserve">., </w:t>
      </w:r>
      <w:r>
        <w:t>“</w:t>
      </w:r>
      <w:r w:rsidRPr="00BB5C7A">
        <w:t xml:space="preserve">Robust </w:t>
      </w:r>
      <w:proofErr w:type="spellStart"/>
      <w:r>
        <w:t>S</w:t>
      </w:r>
      <w:r w:rsidRPr="00BB5C7A">
        <w:t>pectrotemporal</w:t>
      </w:r>
      <w:proofErr w:type="spellEnd"/>
      <w:r w:rsidRPr="00BB5C7A">
        <w:t xml:space="preserve"> </w:t>
      </w:r>
      <w:r>
        <w:t>D</w:t>
      </w:r>
      <w:r w:rsidRPr="00BB5C7A">
        <w:t xml:space="preserve">ecomposition by </w:t>
      </w:r>
      <w:r>
        <w:t>I</w:t>
      </w:r>
      <w:r w:rsidRPr="00BB5C7A">
        <w:t xml:space="preserve">teratively </w:t>
      </w:r>
      <w:r>
        <w:t>R</w:t>
      </w:r>
      <w:r w:rsidRPr="00BB5C7A">
        <w:t xml:space="preserve">eweighted </w:t>
      </w:r>
      <w:r>
        <w:t>L</w:t>
      </w:r>
      <w:r w:rsidRPr="00BB5C7A">
        <w:t xml:space="preserve">east </w:t>
      </w:r>
      <w:r>
        <w:t>S</w:t>
      </w:r>
      <w:r w:rsidRPr="00BB5C7A">
        <w:t>quares</w:t>
      </w:r>
      <w:r>
        <w:t>”</w:t>
      </w:r>
      <w:r w:rsidRPr="00BB5C7A">
        <w:t xml:space="preserve">, </w:t>
      </w:r>
      <w:r>
        <w:t xml:space="preserve">in </w:t>
      </w:r>
      <w:r w:rsidRPr="00BB5C7A">
        <w:rPr>
          <w:i/>
        </w:rPr>
        <w:t>Proc. Nat. Acad. Sci</w:t>
      </w:r>
      <w:r w:rsidRPr="00BB5C7A">
        <w:t>., vol. 111, no. 50, pp. E5336-E5345, 2014.</w:t>
      </w:r>
    </w:p>
    <w:p w:rsidR="00BB5C7A" w:rsidRDefault="00BB5C7A" w:rsidP="00BB5C7A">
      <w:pPr>
        <w:pStyle w:val="a7"/>
        <w:numPr>
          <w:ilvl w:val="0"/>
          <w:numId w:val="4"/>
        </w:numPr>
        <w:ind w:leftChars="0"/>
        <w:jc w:val="both"/>
      </w:pPr>
      <w:r w:rsidRPr="00BB5C7A">
        <w:lastRenderedPageBreak/>
        <w:t xml:space="preserve">M. </w:t>
      </w:r>
      <w:proofErr w:type="spellStart"/>
      <w:r w:rsidRPr="00BB5C7A">
        <w:t>Jobert</w:t>
      </w:r>
      <w:proofErr w:type="spellEnd"/>
      <w:r w:rsidRPr="00BB5C7A">
        <w:t xml:space="preserve"> </w:t>
      </w:r>
      <w:r w:rsidRPr="00BB5C7A">
        <w:rPr>
          <w:i/>
        </w:rPr>
        <w:t>et al</w:t>
      </w:r>
      <w:r w:rsidRPr="00BB5C7A">
        <w:t xml:space="preserve">., </w:t>
      </w:r>
      <w:r>
        <w:t>“</w:t>
      </w:r>
      <w:r w:rsidRPr="00BB5C7A">
        <w:t xml:space="preserve">Pattern </w:t>
      </w:r>
      <w:r>
        <w:t>R</w:t>
      </w:r>
      <w:r w:rsidRPr="00BB5C7A">
        <w:t xml:space="preserve">ecognition by </w:t>
      </w:r>
      <w:r>
        <w:t>M</w:t>
      </w:r>
      <w:r w:rsidRPr="00BB5C7A">
        <w:t xml:space="preserve">atched </w:t>
      </w:r>
      <w:r>
        <w:t>F</w:t>
      </w:r>
      <w:r w:rsidRPr="00BB5C7A">
        <w:t xml:space="preserve">iltering: An </w:t>
      </w:r>
      <w:r>
        <w:t>A</w:t>
      </w:r>
      <w:r w:rsidRPr="00BB5C7A">
        <w:t xml:space="preserve">nalysis of </w:t>
      </w:r>
      <w:r>
        <w:t>S</w:t>
      </w:r>
      <w:r w:rsidRPr="00BB5C7A">
        <w:t xml:space="preserve">leep </w:t>
      </w:r>
      <w:r>
        <w:t>S</w:t>
      </w:r>
      <w:r w:rsidRPr="00BB5C7A">
        <w:t>pindle and K-</w:t>
      </w:r>
      <w:r>
        <w:t>C</w:t>
      </w:r>
      <w:r w:rsidRPr="00BB5C7A">
        <w:t xml:space="preserve">omplex </w:t>
      </w:r>
      <w:r>
        <w:t>D</w:t>
      </w:r>
      <w:r w:rsidRPr="00BB5C7A">
        <w:t xml:space="preserve">ensity </w:t>
      </w:r>
      <w:r>
        <w:t>U</w:t>
      </w:r>
      <w:r w:rsidRPr="00BB5C7A">
        <w:t xml:space="preserve">nder the </w:t>
      </w:r>
      <w:r>
        <w:t>I</w:t>
      </w:r>
      <w:r w:rsidRPr="00BB5C7A">
        <w:t xml:space="preserve">nfluence of </w:t>
      </w:r>
      <w:proofErr w:type="spellStart"/>
      <w:r>
        <w:t>L</w:t>
      </w:r>
      <w:r w:rsidRPr="00BB5C7A">
        <w:t>ormetazepam</w:t>
      </w:r>
      <w:proofErr w:type="spellEnd"/>
      <w:r w:rsidRPr="00BB5C7A">
        <w:t xml:space="preserve"> and </w:t>
      </w:r>
      <w:proofErr w:type="spellStart"/>
      <w:r>
        <w:t>Z</w:t>
      </w:r>
      <w:r w:rsidRPr="00BB5C7A">
        <w:t>opiclone</w:t>
      </w:r>
      <w:proofErr w:type="spellEnd"/>
      <w:r>
        <w:t>”</w:t>
      </w:r>
      <w:r w:rsidRPr="00BB5C7A">
        <w:t xml:space="preserve">, </w:t>
      </w:r>
      <w:proofErr w:type="spellStart"/>
      <w:r w:rsidRPr="00BB5C7A">
        <w:rPr>
          <w:i/>
        </w:rPr>
        <w:t>Neuropsychobiology</w:t>
      </w:r>
      <w:proofErr w:type="spellEnd"/>
      <w:r>
        <w:t>, vol. 26, no. 1-</w:t>
      </w:r>
      <w:r w:rsidRPr="00BB5C7A">
        <w:t>2, pp. 100-107, 1992.</w:t>
      </w:r>
    </w:p>
    <w:p w:rsidR="00BB5C7A" w:rsidRDefault="00BB5C7A" w:rsidP="00BB5C7A">
      <w:pPr>
        <w:pStyle w:val="a7"/>
        <w:numPr>
          <w:ilvl w:val="0"/>
          <w:numId w:val="4"/>
        </w:numPr>
        <w:ind w:leftChars="0"/>
        <w:jc w:val="both"/>
      </w:pPr>
      <w:r w:rsidRPr="00BB5C7A">
        <w:t xml:space="preserve">G. M. </w:t>
      </w:r>
      <w:proofErr w:type="spellStart"/>
      <w:r w:rsidRPr="00BB5C7A">
        <w:t>Hatzilabrou</w:t>
      </w:r>
      <w:proofErr w:type="spellEnd"/>
      <w:r w:rsidRPr="00BB5C7A">
        <w:t xml:space="preserve"> </w:t>
      </w:r>
      <w:r w:rsidRPr="00BB5C7A">
        <w:rPr>
          <w:i/>
        </w:rPr>
        <w:t>et al</w:t>
      </w:r>
      <w:r w:rsidRPr="00BB5C7A">
        <w:t xml:space="preserve">., </w:t>
      </w:r>
      <w:r>
        <w:t>“</w:t>
      </w:r>
      <w:r w:rsidRPr="00BB5C7A">
        <w:t xml:space="preserve">A </w:t>
      </w:r>
      <w:r>
        <w:t>C</w:t>
      </w:r>
      <w:r w:rsidRPr="00BB5C7A">
        <w:t xml:space="preserve">omparison of </w:t>
      </w:r>
      <w:r>
        <w:t>C</w:t>
      </w:r>
      <w:r w:rsidRPr="00BB5C7A">
        <w:t xml:space="preserve">onventional and </w:t>
      </w:r>
      <w:r>
        <w:t>M</w:t>
      </w:r>
      <w:r w:rsidRPr="00BB5C7A">
        <w:t xml:space="preserve">atched </w:t>
      </w:r>
      <w:r>
        <w:t>F</w:t>
      </w:r>
      <w:r w:rsidRPr="00BB5C7A">
        <w:t xml:space="preserve">iltering </w:t>
      </w:r>
      <w:r>
        <w:t>T</w:t>
      </w:r>
      <w:r w:rsidRPr="00BB5C7A">
        <w:t xml:space="preserve">echniques for </w:t>
      </w:r>
      <w:r>
        <w:t>R</w:t>
      </w:r>
      <w:r w:rsidRPr="00BB5C7A">
        <w:t xml:space="preserve">apid </w:t>
      </w:r>
      <w:r>
        <w:t>E</w:t>
      </w:r>
      <w:r w:rsidRPr="00BB5C7A">
        <w:t xml:space="preserve">ye </w:t>
      </w:r>
      <w:r>
        <w:t>M</w:t>
      </w:r>
      <w:r w:rsidRPr="00BB5C7A">
        <w:t xml:space="preserve">ovement </w:t>
      </w:r>
      <w:r>
        <w:t>D</w:t>
      </w:r>
      <w:r w:rsidRPr="00BB5C7A">
        <w:t xml:space="preserve">etection of the </w:t>
      </w:r>
      <w:r>
        <w:t>N</w:t>
      </w:r>
      <w:r w:rsidRPr="00BB5C7A">
        <w:t>ewborn</w:t>
      </w:r>
      <w:r>
        <w:t>”</w:t>
      </w:r>
      <w:r w:rsidRPr="00BB5C7A">
        <w:t xml:space="preserve">, </w:t>
      </w:r>
      <w:r w:rsidRPr="00BB5C7A">
        <w:rPr>
          <w:i/>
        </w:rPr>
        <w:t>IEEE Trans. Biomed. Eng</w:t>
      </w:r>
      <w:r w:rsidRPr="00BB5C7A">
        <w:t>., vol. 41, no. 10, pp. 990-995, Oct. 1994.</w:t>
      </w:r>
    </w:p>
    <w:p w:rsidR="00BB5C7A" w:rsidRDefault="00BB5C7A" w:rsidP="00BB5C7A">
      <w:pPr>
        <w:pStyle w:val="a7"/>
        <w:numPr>
          <w:ilvl w:val="0"/>
          <w:numId w:val="4"/>
        </w:numPr>
        <w:ind w:leftChars="0"/>
        <w:jc w:val="both"/>
      </w:pPr>
      <w:r w:rsidRPr="00BB5C7A">
        <w:t xml:space="preserve">D.-H. Kim </w:t>
      </w:r>
      <w:r w:rsidRPr="00BB5C7A">
        <w:rPr>
          <w:i/>
        </w:rPr>
        <w:t>et al</w:t>
      </w:r>
      <w:r w:rsidRPr="00BB5C7A">
        <w:t xml:space="preserve">., </w:t>
      </w:r>
      <w:r>
        <w:t>“</w:t>
      </w:r>
      <w:r w:rsidRPr="00BB5C7A">
        <w:t xml:space="preserve">Epidermal </w:t>
      </w:r>
      <w:r>
        <w:t>E</w:t>
      </w:r>
      <w:r w:rsidRPr="00BB5C7A">
        <w:t>lectronics</w:t>
      </w:r>
      <w:r>
        <w:t>”</w:t>
      </w:r>
      <w:r w:rsidRPr="00BB5C7A">
        <w:t xml:space="preserve">, </w:t>
      </w:r>
      <w:r w:rsidRPr="00BB5C7A">
        <w:rPr>
          <w:i/>
        </w:rPr>
        <w:t>Science</w:t>
      </w:r>
      <w:r w:rsidRPr="00BB5C7A">
        <w:t>, vol. 333, no. 6044, pp. 838-843, 2011.</w:t>
      </w:r>
    </w:p>
    <w:p w:rsidR="00BB5C7A" w:rsidRDefault="00BB5C7A" w:rsidP="00BB5C7A">
      <w:pPr>
        <w:pStyle w:val="a7"/>
        <w:numPr>
          <w:ilvl w:val="0"/>
          <w:numId w:val="4"/>
        </w:numPr>
        <w:ind w:leftChars="0"/>
        <w:jc w:val="both"/>
      </w:pPr>
      <w:r w:rsidRPr="00BB5C7A">
        <w:t xml:space="preserve">D. Y. Kang </w:t>
      </w:r>
      <w:r w:rsidRPr="00BB5C7A">
        <w:rPr>
          <w:i/>
        </w:rPr>
        <w:t>et al</w:t>
      </w:r>
      <w:r w:rsidRPr="00BB5C7A">
        <w:t xml:space="preserve">., </w:t>
      </w:r>
      <w:r>
        <w:t>“</w:t>
      </w:r>
      <w:r w:rsidRPr="00BB5C7A">
        <w:t xml:space="preserve">Scalable </w:t>
      </w:r>
      <w:r>
        <w:t>M</w:t>
      </w:r>
      <w:r w:rsidRPr="00BB5C7A">
        <w:t xml:space="preserve">icrofabrication </w:t>
      </w:r>
      <w:r>
        <w:t>P</w:t>
      </w:r>
      <w:r w:rsidRPr="00BB5C7A">
        <w:t xml:space="preserve">rocedures for </w:t>
      </w:r>
      <w:r>
        <w:t>A</w:t>
      </w:r>
      <w:r w:rsidRPr="00BB5C7A">
        <w:t>dhesive-</w:t>
      </w:r>
      <w:r>
        <w:t>I</w:t>
      </w:r>
      <w:r w:rsidRPr="00BB5C7A">
        <w:t xml:space="preserve">ntegrated </w:t>
      </w:r>
      <w:r>
        <w:t>F</w:t>
      </w:r>
      <w:r w:rsidRPr="00BB5C7A">
        <w:t xml:space="preserve">lexible and </w:t>
      </w:r>
      <w:r>
        <w:t>S</w:t>
      </w:r>
      <w:r w:rsidRPr="00BB5C7A">
        <w:t xml:space="preserve">tretchable </w:t>
      </w:r>
      <w:r>
        <w:t>E</w:t>
      </w:r>
      <w:r w:rsidRPr="00BB5C7A">
        <w:t xml:space="preserve">lectronic </w:t>
      </w:r>
      <w:r>
        <w:t>S</w:t>
      </w:r>
      <w:r w:rsidRPr="00BB5C7A">
        <w:t>ensors</w:t>
      </w:r>
      <w:r>
        <w:t>”</w:t>
      </w:r>
      <w:r w:rsidRPr="00BB5C7A">
        <w:t xml:space="preserve">, </w:t>
      </w:r>
      <w:r w:rsidRPr="00BB5C7A">
        <w:rPr>
          <w:i/>
        </w:rPr>
        <w:t>Sensors</w:t>
      </w:r>
      <w:r w:rsidRPr="00BB5C7A">
        <w:t>, vol. 15, no. 9, pp. 23459-23476, 2015.</w:t>
      </w:r>
    </w:p>
    <w:p w:rsidR="00BB5C7A" w:rsidRPr="008A2FBB" w:rsidRDefault="00BB5C7A" w:rsidP="00BB5C7A">
      <w:pPr>
        <w:pStyle w:val="a7"/>
        <w:numPr>
          <w:ilvl w:val="0"/>
          <w:numId w:val="4"/>
        </w:numPr>
        <w:ind w:leftChars="0"/>
        <w:jc w:val="both"/>
      </w:pPr>
      <w:r w:rsidRPr="00BB5C7A">
        <w:t xml:space="preserve">H.-L. Kao </w:t>
      </w:r>
      <w:r w:rsidRPr="00BB5C7A">
        <w:rPr>
          <w:i/>
        </w:rPr>
        <w:t>et al</w:t>
      </w:r>
      <w:r w:rsidRPr="00BB5C7A">
        <w:t>., "</w:t>
      </w:r>
      <w:proofErr w:type="spellStart"/>
      <w:r w:rsidRPr="00BB5C7A">
        <w:t>DuoSkin</w:t>
      </w:r>
      <w:proofErr w:type="spellEnd"/>
      <w:r w:rsidRPr="00BB5C7A">
        <w:t xml:space="preserve">: Rapidly </w:t>
      </w:r>
      <w:r>
        <w:t>P</w:t>
      </w:r>
      <w:r w:rsidRPr="00BB5C7A">
        <w:t>rototyping on-</w:t>
      </w:r>
      <w:r>
        <w:t>S</w:t>
      </w:r>
      <w:r w:rsidRPr="00BB5C7A">
        <w:t xml:space="preserve">kin </w:t>
      </w:r>
      <w:r>
        <w:t>U</w:t>
      </w:r>
      <w:r w:rsidRPr="00BB5C7A">
        <w:t xml:space="preserve">ser </w:t>
      </w:r>
      <w:r>
        <w:t>I</w:t>
      </w:r>
      <w:r w:rsidRPr="00BB5C7A">
        <w:t xml:space="preserve">nterfaces </w:t>
      </w:r>
      <w:r>
        <w:t>U</w:t>
      </w:r>
      <w:r w:rsidRPr="00BB5C7A">
        <w:t xml:space="preserve">sing </w:t>
      </w:r>
      <w:r>
        <w:t>S</w:t>
      </w:r>
      <w:r w:rsidRPr="00BB5C7A">
        <w:t>kin-</w:t>
      </w:r>
      <w:r>
        <w:t>F</w:t>
      </w:r>
      <w:r w:rsidRPr="00BB5C7A">
        <w:t xml:space="preserve">riendly </w:t>
      </w:r>
      <w:r>
        <w:t>M</w:t>
      </w:r>
      <w:r w:rsidRPr="00BB5C7A">
        <w:t xml:space="preserve">aterials", in </w:t>
      </w:r>
      <w:r w:rsidRPr="00BB5C7A">
        <w:rPr>
          <w:i/>
        </w:rPr>
        <w:t xml:space="preserve">Proc. 2016 ACM Int. </w:t>
      </w:r>
      <w:proofErr w:type="spellStart"/>
      <w:r w:rsidRPr="00BB5C7A">
        <w:rPr>
          <w:i/>
        </w:rPr>
        <w:t>Symp</w:t>
      </w:r>
      <w:proofErr w:type="spellEnd"/>
      <w:r w:rsidRPr="00BB5C7A">
        <w:rPr>
          <w:i/>
        </w:rPr>
        <w:t xml:space="preserve">. Wearable </w:t>
      </w:r>
      <w:proofErr w:type="spellStart"/>
      <w:r w:rsidRPr="00BB5C7A">
        <w:rPr>
          <w:i/>
        </w:rPr>
        <w:t>Comput</w:t>
      </w:r>
      <w:proofErr w:type="spellEnd"/>
      <w:r w:rsidRPr="00BB5C7A">
        <w:t>., pp. 16-23, 2016.</w:t>
      </w:r>
    </w:p>
    <w:p w:rsidR="00B77CF1" w:rsidRPr="00BB5C7A" w:rsidRDefault="00B77CF1" w:rsidP="001776A9">
      <w:pPr>
        <w:jc w:val="both"/>
      </w:pPr>
    </w:p>
    <w:sectPr w:rsidR="00B77CF1" w:rsidRPr="00BB5C7A"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3C4B" w:rsidRDefault="000F3C4B" w:rsidP="00246FCB">
      <w:pPr>
        <w:spacing w:line="240" w:lineRule="auto"/>
      </w:pPr>
      <w:r>
        <w:separator/>
      </w:r>
    </w:p>
  </w:endnote>
  <w:endnote w:type="continuationSeparator" w:id="0">
    <w:p w:rsidR="000F3C4B" w:rsidRDefault="000F3C4B"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F3C4B">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E06B7" w:rsidRPr="007E06B7">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F3C4B">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7E06B7" w:rsidRPr="007E06B7">
          <w:rPr>
            <w:noProof/>
            <w:lang w:val="zh-TW"/>
          </w:rPr>
          <w:t>10</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3C4B" w:rsidRDefault="000F3C4B" w:rsidP="00246FCB">
      <w:pPr>
        <w:spacing w:line="240" w:lineRule="auto"/>
      </w:pPr>
      <w:r>
        <w:separator/>
      </w:r>
    </w:p>
  </w:footnote>
  <w:footnote w:type="continuationSeparator" w:id="0">
    <w:p w:rsidR="000F3C4B" w:rsidRDefault="000F3C4B"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F3C4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F3C4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F3C4B">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9"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8"/>
  </w:num>
  <w:num w:numId="3">
    <w:abstractNumId w:val="8"/>
  </w:num>
  <w:num w:numId="4">
    <w:abstractNumId w:val="0"/>
  </w:num>
  <w:num w:numId="5">
    <w:abstractNumId w:val="14"/>
  </w:num>
  <w:num w:numId="6">
    <w:abstractNumId w:val="17"/>
  </w:num>
  <w:num w:numId="7">
    <w:abstractNumId w:val="9"/>
  </w:num>
  <w:num w:numId="8">
    <w:abstractNumId w:val="11"/>
  </w:num>
  <w:num w:numId="9">
    <w:abstractNumId w:val="6"/>
  </w:num>
  <w:num w:numId="10">
    <w:abstractNumId w:val="16"/>
  </w:num>
  <w:num w:numId="11">
    <w:abstractNumId w:val="13"/>
  </w:num>
  <w:num w:numId="12">
    <w:abstractNumId w:val="15"/>
  </w:num>
  <w:num w:numId="13">
    <w:abstractNumId w:val="5"/>
  </w:num>
  <w:num w:numId="14">
    <w:abstractNumId w:val="12"/>
  </w:num>
  <w:num w:numId="15">
    <w:abstractNumId w:val="4"/>
  </w:num>
  <w:num w:numId="16">
    <w:abstractNumId w:val="1"/>
  </w:num>
  <w:num w:numId="17">
    <w:abstractNumId w:val="19"/>
  </w:num>
  <w:num w:numId="18">
    <w:abstractNumId w:val="7"/>
  </w:num>
  <w:num w:numId="19">
    <w:abstractNumId w:val="1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42DF0"/>
    <w:rsid w:val="00243931"/>
    <w:rsid w:val="00245364"/>
    <w:rsid w:val="00245498"/>
    <w:rsid w:val="00246927"/>
    <w:rsid w:val="00246A9E"/>
    <w:rsid w:val="00246FCB"/>
    <w:rsid w:val="00250C5D"/>
    <w:rsid w:val="00251815"/>
    <w:rsid w:val="00251B1E"/>
    <w:rsid w:val="00251E52"/>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439D"/>
    <w:rsid w:val="00FB4D45"/>
    <w:rsid w:val="00FB4E14"/>
    <w:rsid w:val="00FB5D5B"/>
    <w:rsid w:val="00FB665F"/>
    <w:rsid w:val="00FB6C08"/>
    <w:rsid w:val="00FB7977"/>
    <w:rsid w:val="00FC03B6"/>
    <w:rsid w:val="00FC1E78"/>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2876-939B-4D8D-901D-73DC9180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22</Pages>
  <Words>2061</Words>
  <Characters>11753</Characters>
  <Application>Microsoft Office Word</Application>
  <DocSecurity>0</DocSecurity>
  <Lines>97</Lines>
  <Paragraphs>27</Paragraphs>
  <ScaleCrop>false</ScaleCrop>
  <Company/>
  <LinksUpToDate>false</LinksUpToDate>
  <CharactersWithSpaces>13787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8</cp:revision>
  <cp:lastPrinted>2016-05-19T06:18:00Z</cp:lastPrinted>
  <dcterms:created xsi:type="dcterms:W3CDTF">2020-06-26T06:29:00Z</dcterms:created>
  <dcterms:modified xsi:type="dcterms:W3CDTF">2020-06-27T06:28:00Z</dcterms:modified>
</cp:coreProperties>
</file>