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99" w:rsidRDefault="00A60499" w:rsidP="00C078FD">
      <w:pPr>
        <w:rPr>
          <w:rFonts w:ascii="微軟正黑體" w:eastAsia="微軟正黑體" w:hAnsi="微軟正黑體" w:cs="Arial"/>
          <w:color w:val="222222"/>
          <w:sz w:val="20"/>
          <w:shd w:val="clear" w:color="auto" w:fill="FFFFFF"/>
        </w:rPr>
      </w:pPr>
      <w:r>
        <w:rPr>
          <w:noProof/>
        </w:rPr>
        <w:drawing>
          <wp:inline distT="0" distB="0" distL="0" distR="0" wp14:anchorId="2F843644" wp14:editId="7E228BFE">
            <wp:extent cx="4882101" cy="177259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185" cy="1782429"/>
                    </a:xfrm>
                    <a:prstGeom prst="rect">
                      <a:avLst/>
                    </a:prstGeom>
                  </pic:spPr>
                </pic:pic>
              </a:graphicData>
            </a:graphic>
          </wp:inline>
        </w:drawing>
      </w:r>
    </w:p>
    <w:p w:rsidR="00A60499" w:rsidRDefault="00A60499" w:rsidP="00C078FD">
      <w:pPr>
        <w:rPr>
          <w:rFonts w:ascii="微軟正黑體" w:eastAsia="微軟正黑體" w:hAnsi="微軟正黑體" w:cs="Arial" w:hint="eastAsia"/>
          <w:color w:val="222222"/>
          <w:sz w:val="20"/>
          <w:shd w:val="clear" w:color="auto" w:fill="FFFFFF"/>
        </w:rPr>
      </w:pPr>
      <w:r>
        <w:rPr>
          <w:noProof/>
        </w:rPr>
        <w:drawing>
          <wp:inline distT="0" distB="0" distL="0" distR="0" wp14:anchorId="6687A0EE" wp14:editId="7C35B77A">
            <wp:extent cx="4890052" cy="1478790"/>
            <wp:effectExtent l="0" t="0" r="635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110"/>
                    <a:stretch/>
                  </pic:blipFill>
                  <pic:spPr bwMode="auto">
                    <a:xfrm>
                      <a:off x="0" y="0"/>
                      <a:ext cx="4939525" cy="1493751"/>
                    </a:xfrm>
                    <a:prstGeom prst="rect">
                      <a:avLst/>
                    </a:prstGeom>
                    <a:ln>
                      <a:noFill/>
                    </a:ln>
                    <a:extLst>
                      <a:ext uri="{53640926-AAD7-44D8-BBD7-CCE9431645EC}">
                        <a14:shadowObscured xmlns:a14="http://schemas.microsoft.com/office/drawing/2010/main"/>
                      </a:ext>
                    </a:extLst>
                  </pic:spPr>
                </pic:pic>
              </a:graphicData>
            </a:graphic>
          </wp:inline>
        </w:drawing>
      </w:r>
    </w:p>
    <w:p w:rsidR="00C358C3" w:rsidRDefault="00C078FD" w:rsidP="00C078FD">
      <w:pPr>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簡報題目(簡報時間：3分鐘)</w:t>
      </w:r>
    </w:p>
    <w:p w:rsidR="00C078FD" w:rsidRPr="009441A8" w:rsidRDefault="00C078FD" w:rsidP="00C078FD">
      <w:pPr>
        <w:rPr>
          <w:rFonts w:ascii="微軟正黑體" w:eastAsia="微軟正黑體" w:hAnsi="微軟正黑體" w:cs="Arial"/>
          <w:b/>
          <w:color w:val="222222"/>
          <w:sz w:val="20"/>
          <w:shd w:val="clear" w:color="auto" w:fill="FFFFFF"/>
        </w:rPr>
      </w:pPr>
      <w:r w:rsidRPr="00C358C3">
        <w:rPr>
          <w:rFonts w:ascii="微軟正黑體" w:eastAsia="微軟正黑體" w:hAnsi="微軟正黑體" w:cs="Arial"/>
          <w:color w:val="222222"/>
          <w:sz w:val="20"/>
        </w:rPr>
        <w:br/>
      </w:r>
      <w:r w:rsidRPr="009441A8">
        <w:rPr>
          <w:rFonts w:ascii="微軟正黑體" w:eastAsia="微軟正黑體" w:hAnsi="微軟正黑體" w:cs="Arial"/>
          <w:b/>
          <w:color w:val="222222"/>
          <w:sz w:val="20"/>
          <w:shd w:val="clear" w:color="auto" w:fill="FFFFFF"/>
        </w:rPr>
        <w:t>金融科技技術發展個人建議(含以下內容)</w:t>
      </w:r>
    </w:p>
    <w:p w:rsidR="00C078FD" w:rsidRPr="002976E0" w:rsidRDefault="00C078FD" w:rsidP="002976E0">
      <w:pPr>
        <w:pStyle w:val="a3"/>
        <w:numPr>
          <w:ilvl w:val="0"/>
          <w:numId w:val="4"/>
        </w:numPr>
        <w:ind w:leftChars="0"/>
        <w:rPr>
          <w:rFonts w:ascii="微軟正黑體" w:eastAsia="微軟正黑體" w:hAnsi="微軟正黑體" w:cs="Arial"/>
          <w:color w:val="222222"/>
          <w:sz w:val="20"/>
        </w:rPr>
      </w:pPr>
      <w:r w:rsidRPr="002976E0">
        <w:rPr>
          <w:rFonts w:ascii="微軟正黑體" w:eastAsia="微軟正黑體" w:hAnsi="微軟正黑體" w:cs="Arial"/>
          <w:b/>
          <w:color w:val="222222"/>
          <w:sz w:val="20"/>
          <w:shd w:val="clear" w:color="auto" w:fill="FFFFFF"/>
        </w:rPr>
        <w:t>資訊技術近期發展的觀察</w:t>
      </w:r>
    </w:p>
    <w:p w:rsidR="00D43678" w:rsidRDefault="000E0DC1" w:rsidP="001B036F">
      <w:pPr>
        <w:ind w:firstLine="480"/>
        <w:rPr>
          <w:rFonts w:ascii="微軟正黑體" w:eastAsia="微軟正黑體" w:hAnsi="微軟正黑體" w:cs="Arial"/>
          <w:color w:val="222222"/>
          <w:sz w:val="20"/>
        </w:rPr>
      </w:pPr>
      <w:r>
        <w:rPr>
          <w:rFonts w:ascii="微軟正黑體" w:eastAsia="微軟正黑體" w:hAnsi="微軟正黑體" w:cs="Arial" w:hint="eastAsia"/>
          <w:color w:val="222222"/>
          <w:sz w:val="20"/>
        </w:rPr>
        <w:t>美國亞馬遜在</w:t>
      </w:r>
      <w:r>
        <w:rPr>
          <w:rFonts w:ascii="微軟正黑體" w:eastAsia="微軟正黑體" w:hAnsi="微軟正黑體" w:cs="Arial" w:hint="eastAsia"/>
          <w:color w:val="222222"/>
          <w:sz w:val="20"/>
        </w:rPr>
        <w:t>2018</w:t>
      </w:r>
      <w:r>
        <w:rPr>
          <w:rFonts w:ascii="微軟正黑體" w:eastAsia="微軟正黑體" w:hAnsi="微軟正黑體" w:cs="Arial" w:hint="eastAsia"/>
          <w:color w:val="222222"/>
          <w:sz w:val="20"/>
        </w:rPr>
        <w:t>年時開立第一家無人商店</w:t>
      </w:r>
      <w:r w:rsidR="00D43678" w:rsidRPr="00C358C3">
        <w:rPr>
          <w:rFonts w:ascii="微軟正黑體" w:eastAsia="微軟正黑體" w:hAnsi="微軟正黑體" w:cs="Arial"/>
          <w:color w:val="222222"/>
          <w:sz w:val="20"/>
        </w:rPr>
        <w:t>Amazon go</w:t>
      </w:r>
      <w:r>
        <w:rPr>
          <w:rFonts w:ascii="微軟正黑體" w:eastAsia="微軟正黑體" w:hAnsi="微軟正黑體" w:cs="Arial" w:hint="eastAsia"/>
          <w:color w:val="222222"/>
          <w:sz w:val="20"/>
        </w:rPr>
        <w:t>。A</w:t>
      </w:r>
      <w:r>
        <w:rPr>
          <w:rFonts w:ascii="微軟正黑體" w:eastAsia="微軟正黑體" w:hAnsi="微軟正黑體" w:cs="Arial"/>
          <w:color w:val="222222"/>
          <w:sz w:val="20"/>
        </w:rPr>
        <w:t>mazon Go</w:t>
      </w:r>
      <w:r>
        <w:rPr>
          <w:rFonts w:ascii="微軟正黑體" w:eastAsia="微軟正黑體" w:hAnsi="微軟正黑體" w:cs="Arial" w:hint="eastAsia"/>
          <w:color w:val="222222"/>
          <w:sz w:val="20"/>
        </w:rPr>
        <w:t xml:space="preserve">結合了雲端、大數據分析、機器學習等等的科技來讓使用者進店內消費只需登入Amazon </w:t>
      </w:r>
      <w:r>
        <w:rPr>
          <w:rFonts w:ascii="微軟正黑體" w:eastAsia="微軟正黑體" w:hAnsi="微軟正黑體" w:cs="Arial"/>
          <w:color w:val="222222"/>
          <w:sz w:val="20"/>
        </w:rPr>
        <w:t>Go app</w:t>
      </w:r>
      <w:r>
        <w:rPr>
          <w:rFonts w:ascii="微軟正黑體" w:eastAsia="微軟正黑體" w:hAnsi="微軟正黑體" w:cs="Arial" w:hint="eastAsia"/>
          <w:color w:val="222222"/>
          <w:sz w:val="20"/>
        </w:rPr>
        <w:t>並掃描條碼後即可進商店並拿了商品就離開，當離開後會自動扣款，此舉對於消費者來說大幅減少了排隊時間，也讓亞馬遜公司可從消費者的消費行為中得到更多的消費者資訊，在消費者進行亞馬遜線上購物時也可推播消費者感興趣的商品，結合線上與線下的</w:t>
      </w:r>
      <w:r w:rsidR="001B036F">
        <w:rPr>
          <w:rFonts w:ascii="微軟正黑體" w:eastAsia="微軟正黑體" w:hAnsi="微軟正黑體" w:cs="Arial" w:hint="eastAsia"/>
          <w:color w:val="222222"/>
          <w:sz w:val="20"/>
        </w:rPr>
        <w:t>消費分析更能準確了解消費者的喜好。</w:t>
      </w:r>
    </w:p>
    <w:p w:rsidR="000E0DC1" w:rsidRDefault="001B036F" w:rsidP="00C078FD">
      <w:pPr>
        <w:rPr>
          <w:rFonts w:ascii="微軟正黑體" w:eastAsia="微軟正黑體" w:hAnsi="微軟正黑體" w:cs="Arial" w:hint="eastAsia"/>
          <w:color w:val="222222"/>
          <w:sz w:val="20"/>
        </w:rPr>
      </w:pPr>
      <w:r>
        <w:rPr>
          <w:rFonts w:ascii="微軟正黑體" w:eastAsia="微軟正黑體" w:hAnsi="微軟正黑體" w:cs="Arial"/>
          <w:color w:val="222222"/>
          <w:sz w:val="20"/>
        </w:rPr>
        <w:tab/>
      </w:r>
      <w:r>
        <w:rPr>
          <w:rFonts w:ascii="微軟正黑體" w:eastAsia="微軟正黑體" w:hAnsi="微軟正黑體" w:cs="Arial" w:hint="eastAsia"/>
          <w:color w:val="222222"/>
          <w:sz w:val="20"/>
        </w:rPr>
        <w:t>台灣的便利超商也於2018年度推出無人</w:t>
      </w:r>
      <w:r w:rsidR="00EF1D06">
        <w:rPr>
          <w:rFonts w:ascii="微軟正黑體" w:eastAsia="微軟正黑體" w:hAnsi="微軟正黑體" w:cs="Arial" w:hint="eastAsia"/>
          <w:color w:val="222222"/>
          <w:sz w:val="20"/>
        </w:rPr>
        <w:t>商店但相較於美國於2021前已經開立超過3000家的amazon go，台灣至今無人商店數量寥寥無幾，我認為主要是因美國與台灣背景因素有關，台灣地小人稠，隨處都見便利超商且超商店員樣樣精通，排隊時間不至於太長，但台灣的無人商店需進入前卻要花更多時間在建立不夠普及的open point帳戶還要建立人臉辨識資料，且在結帳時也需自行拿取商品去辦理自助結帳。相較於美國下載APP且登入亞馬遜帳號後商品拿了就可以離開店家的整個消費流程繁瑣許多，</w:t>
      </w:r>
      <w:r w:rsidR="00A3291E">
        <w:rPr>
          <w:rFonts w:ascii="微軟正黑體" w:eastAsia="微軟正黑體" w:hAnsi="微軟正黑體" w:cs="Arial" w:hint="eastAsia"/>
          <w:color w:val="222222"/>
          <w:sz w:val="20"/>
        </w:rPr>
        <w:t>讓人望之卻步。</w:t>
      </w:r>
    </w:p>
    <w:p w:rsidR="002976E0" w:rsidRPr="00C358C3" w:rsidRDefault="002976E0" w:rsidP="00C078FD">
      <w:pPr>
        <w:rPr>
          <w:rFonts w:ascii="微軟正黑體" w:eastAsia="微軟正黑體" w:hAnsi="微軟正黑體" w:cs="Arial"/>
          <w:color w:val="222222"/>
          <w:sz w:val="20"/>
        </w:rPr>
      </w:pPr>
    </w:p>
    <w:p w:rsidR="00C078FD" w:rsidRPr="001C539E" w:rsidRDefault="00C078FD" w:rsidP="002976E0">
      <w:pPr>
        <w:pStyle w:val="a3"/>
        <w:numPr>
          <w:ilvl w:val="0"/>
          <w:numId w:val="4"/>
        </w:numPr>
        <w:ind w:leftChars="0"/>
        <w:rPr>
          <w:rFonts w:ascii="微軟正黑體" w:eastAsia="微軟正黑體" w:hAnsi="微軟正黑體" w:cs="Arial"/>
          <w:b/>
          <w:color w:val="222222"/>
          <w:sz w:val="20"/>
          <w:shd w:val="clear" w:color="auto" w:fill="FFFFFF"/>
        </w:rPr>
      </w:pPr>
      <w:r w:rsidRPr="001C539E">
        <w:rPr>
          <w:rFonts w:ascii="微軟正黑體" w:eastAsia="微軟正黑體" w:hAnsi="微軟正黑體" w:cs="Arial"/>
          <w:b/>
          <w:color w:val="222222"/>
          <w:sz w:val="20"/>
          <w:shd w:val="clear" w:color="auto" w:fill="FFFFFF"/>
        </w:rPr>
        <w:t>數位金融與金融科技發展觀察</w:t>
      </w:r>
    </w:p>
    <w:p w:rsidR="001C539E" w:rsidRDefault="001B6EDE" w:rsidP="001B6EDE">
      <w:pPr>
        <w:ind w:left="480"/>
        <w:rPr>
          <w:rFonts w:ascii="微軟正黑體" w:eastAsia="微軟正黑體" w:hAnsi="微軟正黑體" w:cs="Arial" w:hint="eastAsia"/>
          <w:color w:val="222222"/>
          <w:sz w:val="20"/>
        </w:rPr>
      </w:pPr>
      <w:r>
        <w:rPr>
          <w:rFonts w:ascii="微軟正黑體" w:eastAsia="微軟正黑體" w:hAnsi="微軟正黑體" w:cs="Arial" w:hint="eastAsia"/>
          <w:color w:val="222222"/>
          <w:sz w:val="20"/>
        </w:rPr>
        <w:t>針對日益重視的洗錢防制，</w:t>
      </w:r>
      <w:r w:rsidRPr="00F3773B">
        <w:rPr>
          <w:rFonts w:ascii="微軟正黑體" w:eastAsia="微軟正黑體" w:hAnsi="微軟正黑體" w:cs="Arial" w:hint="eastAsia"/>
          <w:b/>
          <w:color w:val="222222"/>
          <w:sz w:val="20"/>
        </w:rPr>
        <w:t>新光銀行於2019年導入RPA流程機器人，利用機器人定期進行黑名單檢查，以減少人力並加速了處理的速度。也一併開發了1.受益人的智能辨識系統</w:t>
      </w:r>
      <w:r>
        <w:rPr>
          <w:rFonts w:ascii="微軟正黑體" w:eastAsia="微軟正黑體" w:hAnsi="微軟正黑體" w:cs="Arial" w:hint="eastAsia"/>
          <w:color w:val="222222"/>
          <w:sz w:val="20"/>
        </w:rPr>
        <w:t>，原先因持股架構複雜在查詢時耗時耗工，但利用該系統可以直接得知股東的持股比；</w:t>
      </w:r>
      <w:r w:rsidRPr="00F3773B">
        <w:rPr>
          <w:rFonts w:ascii="微軟正黑體" w:eastAsia="微軟正黑體" w:hAnsi="微軟正黑體" w:cs="Arial" w:hint="eastAsia"/>
          <w:b/>
          <w:color w:val="222222"/>
          <w:sz w:val="20"/>
        </w:rPr>
        <w:t>2.洗錢防制報告的轉檔系統</w:t>
      </w:r>
      <w:r>
        <w:rPr>
          <w:rFonts w:ascii="微軟正黑體" w:eastAsia="微軟正黑體" w:hAnsi="微軟正黑體" w:cs="Arial" w:hint="eastAsia"/>
          <w:color w:val="222222"/>
          <w:sz w:val="20"/>
        </w:rPr>
        <w:t>，在發現疑似洗錢交易時，可以直接把資料轉換為法務部需要的格式，直接一鍵匯入就可完成申</w:t>
      </w:r>
      <w:r w:rsidR="005D2F7E">
        <w:rPr>
          <w:rFonts w:ascii="微軟正黑體" w:eastAsia="微軟正黑體" w:hAnsi="微軟正黑體" w:cs="Arial" w:hint="eastAsia"/>
          <w:color w:val="222222"/>
          <w:sz w:val="20"/>
        </w:rPr>
        <w:t>報，節省人工登打的時間與降低錯誤率。</w:t>
      </w:r>
    </w:p>
    <w:p w:rsidR="001C539E" w:rsidRDefault="001C539E" w:rsidP="00C078FD">
      <w:pPr>
        <w:rPr>
          <w:rFonts w:ascii="微軟正黑體" w:eastAsia="微軟正黑體" w:hAnsi="微軟正黑體" w:cs="Arial"/>
          <w:color w:val="222222"/>
          <w:sz w:val="20"/>
        </w:rPr>
      </w:pPr>
    </w:p>
    <w:p w:rsidR="00C358C3" w:rsidRPr="009E703B" w:rsidRDefault="00C078FD" w:rsidP="00C078FD">
      <w:pPr>
        <w:pStyle w:val="a3"/>
        <w:numPr>
          <w:ilvl w:val="0"/>
          <w:numId w:val="4"/>
        </w:numPr>
        <w:ind w:leftChars="0"/>
        <w:rPr>
          <w:rFonts w:ascii="微軟正黑體" w:eastAsia="微軟正黑體" w:hAnsi="微軟正黑體" w:cs="Arial"/>
          <w:b/>
          <w:color w:val="222222"/>
          <w:sz w:val="20"/>
          <w:shd w:val="clear" w:color="auto" w:fill="FFFFFF"/>
        </w:rPr>
      </w:pPr>
      <w:r w:rsidRPr="00003526">
        <w:rPr>
          <w:rFonts w:ascii="微軟正黑體" w:eastAsia="微軟正黑體" w:hAnsi="微軟正黑體" w:cs="Arial"/>
          <w:b/>
          <w:color w:val="222222"/>
          <w:sz w:val="20"/>
          <w:shd w:val="clear" w:color="auto" w:fill="FFFFFF"/>
        </w:rPr>
        <w:t>個人投入純網銀系統研發構想</w:t>
      </w:r>
      <w:r w:rsidR="009E703B" w:rsidRPr="009E703B">
        <w:rPr>
          <w:rFonts w:ascii="微軟正黑體" w:eastAsia="微軟正黑體" w:hAnsi="微軟正黑體" w:cs="Arial"/>
          <w:color w:val="A5A5A5" w:themeColor="accent3"/>
          <w:sz w:val="20"/>
          <w:shd w:val="clear" w:color="auto" w:fill="FFFFFF"/>
        </w:rPr>
        <w:t xml:space="preserve"> </w:t>
      </w:r>
    </w:p>
    <w:p w:rsidR="009441A8" w:rsidRPr="002976E0" w:rsidRDefault="00003526" w:rsidP="002976E0">
      <w:pPr>
        <w:pStyle w:val="a3"/>
        <w:numPr>
          <w:ilvl w:val="0"/>
          <w:numId w:val="3"/>
        </w:numPr>
        <w:ind w:leftChars="0"/>
        <w:rPr>
          <w:rFonts w:ascii="微軟正黑體" w:eastAsia="微軟正黑體" w:hAnsi="微軟正黑體" w:cs="Arial"/>
          <w:color w:val="222222"/>
          <w:sz w:val="20"/>
          <w:shd w:val="clear" w:color="auto" w:fill="FFFFFF"/>
        </w:rPr>
      </w:pPr>
      <w:r w:rsidRPr="002976E0">
        <w:rPr>
          <w:rFonts w:ascii="微軟正黑體" w:eastAsia="微軟正黑體" w:hAnsi="微軟正黑體" w:cs="Arial" w:hint="eastAsia"/>
          <w:color w:val="222222"/>
          <w:sz w:val="20"/>
          <w:shd w:val="clear" w:color="auto" w:fill="FFFFFF"/>
        </w:rPr>
        <w:t>純網銀最重視的議題莫過於「資安問題」</w:t>
      </w:r>
      <w:r w:rsidR="00AF0021" w:rsidRPr="002976E0">
        <w:rPr>
          <w:rFonts w:ascii="微軟正黑體" w:eastAsia="微軟正黑體" w:hAnsi="微軟正黑體" w:cs="Arial" w:hint="eastAsia"/>
          <w:color w:val="222222"/>
          <w:sz w:val="20"/>
          <w:shd w:val="clear" w:color="auto" w:fill="FFFFFF"/>
        </w:rPr>
        <w:t>，現在人生活已脫離不了行動支付以及便利的網購。但最讓消費者擔心的就是盜刷問題，目前已有雙因子驗證方法，而我想到的研發構想則是把</w:t>
      </w:r>
      <w:r w:rsidR="00AF0021" w:rsidRPr="005F7D9F">
        <w:rPr>
          <w:rFonts w:ascii="微軟正黑體" w:eastAsia="微軟正黑體" w:hAnsi="微軟正黑體" w:cs="Arial" w:hint="eastAsia"/>
          <w:b/>
          <w:color w:val="222222"/>
          <w:sz w:val="20"/>
          <w:shd w:val="clear" w:color="auto" w:fill="FFFFFF"/>
        </w:rPr>
        <w:t>雙因子驗證的方式做提升</w:t>
      </w:r>
      <w:r w:rsidR="00AF0021" w:rsidRPr="002976E0">
        <w:rPr>
          <w:rFonts w:ascii="微軟正黑體" w:eastAsia="微軟正黑體" w:hAnsi="微軟正黑體" w:cs="Arial" w:hint="eastAsia"/>
          <w:color w:val="222222"/>
          <w:sz w:val="20"/>
          <w:shd w:val="clear" w:color="auto" w:fill="FFFFFF"/>
        </w:rPr>
        <w:t>。與雙因子驗證基礎點相同就是除了動態密碼以外多加驗證方式，而我的驗證方式</w:t>
      </w:r>
      <w:r w:rsidR="00367F97" w:rsidRPr="002976E0">
        <w:rPr>
          <w:rFonts w:ascii="微軟正黑體" w:eastAsia="微軟正黑體" w:hAnsi="微軟正黑體" w:cs="Arial" w:hint="eastAsia"/>
          <w:color w:val="222222"/>
          <w:sz w:val="20"/>
          <w:shd w:val="clear" w:color="auto" w:fill="FFFFFF"/>
        </w:rPr>
        <w:t>是出題目給消費者回答，</w:t>
      </w:r>
      <w:r w:rsidR="00AF0021" w:rsidRPr="002976E0">
        <w:rPr>
          <w:rFonts w:ascii="微軟正黑體" w:eastAsia="微軟正黑體" w:hAnsi="微軟正黑體" w:cs="Arial" w:hint="eastAsia"/>
          <w:color w:val="222222"/>
          <w:sz w:val="20"/>
          <w:shd w:val="clear" w:color="auto" w:fill="FFFFFF"/>
        </w:rPr>
        <w:t>題目是要從消費者個人</w:t>
      </w:r>
      <w:r w:rsidR="00367F97" w:rsidRPr="002976E0">
        <w:rPr>
          <w:rFonts w:ascii="微軟正黑體" w:eastAsia="微軟正黑體" w:hAnsi="微軟正黑體" w:cs="Arial" w:hint="eastAsia"/>
          <w:color w:val="222222"/>
          <w:sz w:val="20"/>
          <w:shd w:val="clear" w:color="auto" w:fill="FFFFFF"/>
        </w:rPr>
        <w:t>的基本資料中隨機選取</w:t>
      </w:r>
      <w:r w:rsidR="00AF0021" w:rsidRPr="002976E0">
        <w:rPr>
          <w:rFonts w:ascii="微軟正黑體" w:eastAsia="微軟正黑體" w:hAnsi="微軟正黑體" w:cs="Arial" w:hint="eastAsia"/>
          <w:color w:val="222222"/>
          <w:sz w:val="20"/>
          <w:shd w:val="clear" w:color="auto" w:fill="FFFFFF"/>
        </w:rPr>
        <w:t>，在消費者進行刷卡驗證時需另外回答問題，已達成防堵的效果</w:t>
      </w:r>
      <w:r w:rsidR="00367F97" w:rsidRPr="002976E0">
        <w:rPr>
          <w:rFonts w:ascii="微軟正黑體" w:eastAsia="微軟正黑體" w:hAnsi="微軟正黑體" w:cs="Arial" w:hint="eastAsia"/>
          <w:color w:val="222222"/>
          <w:sz w:val="20"/>
          <w:shd w:val="clear" w:color="auto" w:fill="FFFFFF"/>
        </w:rPr>
        <w:t>。此方法優點是只有消費者本人或是家屬才可能正確回答問題；缺點是若是想講求快速付款的消費者則不適用此方式。但也權衡方法是</w:t>
      </w:r>
      <w:r w:rsidR="00367F97" w:rsidRPr="002976E0">
        <w:rPr>
          <w:rFonts w:ascii="微軟正黑體" w:eastAsia="微軟正黑體" w:hAnsi="微軟正黑體" w:cs="Arial" w:hint="eastAsia"/>
          <w:color w:val="222222"/>
          <w:sz w:val="20"/>
          <w:shd w:val="clear" w:color="auto" w:fill="FFFFFF"/>
        </w:rPr>
        <w:lastRenderedPageBreak/>
        <w:t>也可讓使用者自行設定當消費多少金額才啟動該驗證方式。</w:t>
      </w:r>
    </w:p>
    <w:p w:rsidR="002976E0" w:rsidRPr="002976E0" w:rsidRDefault="002976E0" w:rsidP="002976E0">
      <w:pPr>
        <w:pStyle w:val="a3"/>
        <w:numPr>
          <w:ilvl w:val="0"/>
          <w:numId w:val="3"/>
        </w:numPr>
        <w:ind w:leftChars="0"/>
        <w:rPr>
          <w:rFonts w:ascii="微軟正黑體" w:eastAsia="微軟正黑體" w:hAnsi="微軟正黑體" w:cs="Arial"/>
          <w:color w:val="222222"/>
          <w:sz w:val="20"/>
        </w:rPr>
      </w:pPr>
      <w:r w:rsidRPr="002976E0">
        <w:rPr>
          <w:rFonts w:ascii="微軟正黑體" w:eastAsia="微軟正黑體" w:hAnsi="微軟正黑體" w:cs="Arial" w:hint="eastAsia"/>
          <w:color w:val="222222"/>
          <w:sz w:val="20"/>
        </w:rPr>
        <w:t>目前在職的公司集團為例，可以利用</w:t>
      </w:r>
      <w:r w:rsidRPr="005F7D9F">
        <w:rPr>
          <w:rFonts w:ascii="微軟正黑體" w:eastAsia="微軟正黑體" w:hAnsi="微軟正黑體" w:cs="Arial" w:hint="eastAsia"/>
          <w:b/>
          <w:color w:val="222222"/>
          <w:sz w:val="20"/>
        </w:rPr>
        <w:t>大數據分析使用銀行網頁與銀行APP的登入者族群</w:t>
      </w:r>
      <w:r w:rsidRPr="002976E0">
        <w:rPr>
          <w:rFonts w:ascii="微軟正黑體" w:eastAsia="微軟正黑體" w:hAnsi="微軟正黑體" w:cs="Arial" w:hint="eastAsia"/>
          <w:color w:val="222222"/>
          <w:sz w:val="20"/>
        </w:rPr>
        <w:t>，可以依據不同年齡層推播不同的財金與保險商品，帶給公司相關企業效益。</w:t>
      </w:r>
    </w:p>
    <w:p w:rsidR="00003526" w:rsidRPr="00C358C3" w:rsidRDefault="00003526" w:rsidP="00C078FD">
      <w:pPr>
        <w:rPr>
          <w:rFonts w:ascii="微軟正黑體" w:eastAsia="微軟正黑體" w:hAnsi="微軟正黑體" w:cs="Arial" w:hint="eastAsia"/>
          <w:color w:val="222222"/>
          <w:sz w:val="20"/>
          <w:shd w:val="clear" w:color="auto" w:fill="FFFFFF"/>
        </w:rPr>
      </w:pPr>
    </w:p>
    <w:p w:rsidR="00C078FD" w:rsidRDefault="00C078FD" w:rsidP="00FC1A45">
      <w:pPr>
        <w:pStyle w:val="a3"/>
        <w:numPr>
          <w:ilvl w:val="0"/>
          <w:numId w:val="4"/>
        </w:numPr>
        <w:ind w:leftChars="0"/>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專業議題報告</w:t>
      </w:r>
    </w:p>
    <w:p w:rsidR="00000000" w:rsidRPr="00A60499" w:rsidRDefault="00D35F40" w:rsidP="00A60499">
      <w:pPr>
        <w:ind w:left="480"/>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目前於現職公司進行大型主機</w:t>
      </w:r>
      <w:r w:rsidRPr="00A60499">
        <w:rPr>
          <w:rFonts w:ascii="微軟正黑體" w:eastAsia="微軟正黑體" w:hAnsi="微軟正黑體" w:cs="Arial" w:hint="eastAsia"/>
          <w:color w:val="222222"/>
          <w:sz w:val="20"/>
          <w:shd w:val="clear" w:color="auto" w:fill="FFFFFF"/>
        </w:rPr>
        <w:t>AS400</w:t>
      </w:r>
      <w:r w:rsidRPr="00A60499">
        <w:rPr>
          <w:rFonts w:ascii="微軟正黑體" w:eastAsia="微軟正黑體" w:hAnsi="微軟正黑體" w:cs="Arial" w:hint="eastAsia"/>
          <w:color w:val="222222"/>
          <w:sz w:val="20"/>
          <w:shd w:val="clear" w:color="auto" w:fill="FFFFFF"/>
        </w:rPr>
        <w:t>轉換至網頁系統的專案。</w:t>
      </w:r>
    </w:p>
    <w:p w:rsidR="00000000" w:rsidRPr="00FF1C92" w:rsidRDefault="00D35F40" w:rsidP="00A60499">
      <w:pPr>
        <w:pStyle w:val="a3"/>
        <w:numPr>
          <w:ilvl w:val="0"/>
          <w:numId w:val="8"/>
        </w:numPr>
        <w:ind w:leftChars="0"/>
        <w:rPr>
          <w:rFonts w:ascii="微軟正黑體" w:eastAsia="微軟正黑體" w:hAnsi="微軟正黑體" w:cs="Arial"/>
          <w:color w:val="FF0000"/>
          <w:sz w:val="20"/>
          <w:shd w:val="clear" w:color="auto" w:fill="FFFFFF"/>
        </w:rPr>
      </w:pPr>
      <w:r w:rsidRPr="00FF1C92">
        <w:rPr>
          <w:rFonts w:ascii="微軟正黑體" w:eastAsia="微軟正黑體" w:hAnsi="微軟正黑體" w:cs="Arial" w:hint="eastAsia"/>
          <w:color w:val="FF0000"/>
          <w:sz w:val="20"/>
          <w:shd w:val="clear" w:color="auto" w:fill="FFFFFF"/>
        </w:rPr>
        <w:t>轉換目的：</w:t>
      </w:r>
    </w:p>
    <w:p w:rsidR="00000000" w:rsidRPr="00A60499" w:rsidRDefault="00103EF9" w:rsidP="00CD2ED0">
      <w:pPr>
        <w:ind w:left="960"/>
        <w:rPr>
          <w:rFonts w:ascii="微軟正黑體" w:eastAsia="微軟正黑體" w:hAnsi="微軟正黑體" w:cs="Arial" w:hint="eastAsia"/>
          <w:color w:val="222222"/>
          <w:sz w:val="20"/>
          <w:shd w:val="clear" w:color="auto" w:fill="FFFFFF"/>
        </w:rPr>
      </w:pPr>
      <w:r>
        <w:rPr>
          <w:rFonts w:ascii="微軟正黑體" w:eastAsia="微軟正黑體" w:hAnsi="微軟正黑體" w:cs="Arial" w:hint="eastAsia"/>
          <w:color w:val="222222"/>
          <w:sz w:val="20"/>
          <w:shd w:val="clear" w:color="auto" w:fill="FFFFFF"/>
        </w:rPr>
        <w:t>因</w:t>
      </w:r>
      <w:r w:rsidRPr="00925859">
        <w:rPr>
          <w:rFonts w:ascii="微軟正黑體" w:eastAsia="微軟正黑體" w:hAnsi="微軟正黑體" w:cs="Arial" w:hint="eastAsia"/>
          <w:b/>
          <w:color w:val="222222"/>
          <w:sz w:val="20"/>
          <w:u w:val="single"/>
          <w:shd w:val="clear" w:color="auto" w:fill="FFFFFF"/>
        </w:rPr>
        <w:t>AS400</w:t>
      </w:r>
      <w:r w:rsidR="00D35F40" w:rsidRPr="00925859">
        <w:rPr>
          <w:rFonts w:ascii="微軟正黑體" w:eastAsia="微軟正黑體" w:hAnsi="微軟正黑體" w:cs="Arial" w:hint="eastAsia"/>
          <w:b/>
          <w:color w:val="222222"/>
          <w:sz w:val="20"/>
          <w:u w:val="single"/>
          <w:shd w:val="clear" w:color="auto" w:fill="FFFFFF"/>
        </w:rPr>
        <w:t>系統老舊</w:t>
      </w:r>
      <w:r w:rsidRPr="00925859">
        <w:rPr>
          <w:rFonts w:ascii="微軟正黑體" w:eastAsia="微軟正黑體" w:hAnsi="微軟正黑體" w:cs="Arial" w:hint="eastAsia"/>
          <w:b/>
          <w:color w:val="222222"/>
          <w:sz w:val="20"/>
          <w:u w:val="single"/>
          <w:shd w:val="clear" w:color="auto" w:fill="FFFFFF"/>
        </w:rPr>
        <w:t>，</w:t>
      </w:r>
      <w:r w:rsidR="00D35F40" w:rsidRPr="00925859">
        <w:rPr>
          <w:rFonts w:ascii="微軟正黑體" w:eastAsia="微軟正黑體" w:hAnsi="微軟正黑體" w:cs="Arial" w:hint="eastAsia"/>
          <w:b/>
          <w:color w:val="222222"/>
          <w:sz w:val="20"/>
          <w:u w:val="single"/>
          <w:shd w:val="clear" w:color="auto" w:fill="FFFFFF"/>
        </w:rPr>
        <w:t>硬體已不支援</w:t>
      </w:r>
      <w:r w:rsidR="00D35F40" w:rsidRPr="00A60499">
        <w:rPr>
          <w:rFonts w:ascii="微軟正黑體" w:eastAsia="微軟正黑體" w:hAnsi="微軟正黑體" w:cs="Arial" w:hint="eastAsia"/>
          <w:color w:val="222222"/>
          <w:sz w:val="20"/>
          <w:shd w:val="clear" w:color="auto" w:fill="FFFFFF"/>
        </w:rPr>
        <w:t>。</w:t>
      </w:r>
      <w:r w:rsidR="00C74347">
        <w:rPr>
          <w:rFonts w:ascii="微軟正黑體" w:eastAsia="微軟正黑體" w:hAnsi="微軟正黑體" w:cs="Arial" w:hint="eastAsia"/>
          <w:color w:val="222222"/>
          <w:sz w:val="20"/>
          <w:shd w:val="clear" w:color="auto" w:fill="FFFFFF"/>
        </w:rPr>
        <w:t>開發</w:t>
      </w:r>
      <w:r w:rsidR="00D35F40" w:rsidRPr="00A60499">
        <w:rPr>
          <w:rFonts w:ascii="微軟正黑體" w:eastAsia="微軟正黑體" w:hAnsi="微軟正黑體" w:cs="Arial" w:hint="eastAsia"/>
          <w:color w:val="222222"/>
          <w:sz w:val="20"/>
          <w:shd w:val="clear" w:color="auto" w:fill="FFFFFF"/>
        </w:rPr>
        <w:t>AS400</w:t>
      </w:r>
      <w:r w:rsidR="00C74347">
        <w:rPr>
          <w:rFonts w:ascii="微軟正黑體" w:eastAsia="微軟正黑體" w:hAnsi="微軟正黑體" w:cs="Arial" w:hint="eastAsia"/>
          <w:color w:val="222222"/>
          <w:sz w:val="20"/>
          <w:shd w:val="clear" w:color="auto" w:fill="FFFFFF"/>
        </w:rPr>
        <w:t>系統程式的</w:t>
      </w:r>
      <w:r w:rsidR="00C74347" w:rsidRPr="00925859">
        <w:rPr>
          <w:rFonts w:ascii="微軟正黑體" w:eastAsia="微軟正黑體" w:hAnsi="微軟正黑體" w:cs="Arial" w:hint="eastAsia"/>
          <w:b/>
          <w:sz w:val="20"/>
          <w:u w:val="single"/>
          <w:shd w:val="clear" w:color="auto" w:fill="FFFFFF"/>
        </w:rPr>
        <w:t>專業人員缺少</w:t>
      </w:r>
      <w:r w:rsidR="00C74347">
        <w:rPr>
          <w:rFonts w:ascii="微軟正黑體" w:eastAsia="微軟正黑體" w:hAnsi="微軟正黑體" w:cs="Arial" w:hint="eastAsia"/>
          <w:color w:val="222222"/>
          <w:sz w:val="20"/>
          <w:shd w:val="clear" w:color="auto" w:fill="FFFFFF"/>
        </w:rPr>
        <w:t>，維運成本日益增高。</w:t>
      </w:r>
      <w:r w:rsidR="00521731">
        <w:rPr>
          <w:rFonts w:ascii="微軟正黑體" w:eastAsia="微軟正黑體" w:hAnsi="微軟正黑體" w:cs="Arial" w:hint="eastAsia"/>
          <w:color w:val="222222"/>
          <w:sz w:val="20"/>
          <w:shd w:val="clear" w:color="auto" w:fill="FFFFFF"/>
        </w:rPr>
        <w:t>與</w:t>
      </w:r>
      <w:r w:rsidR="00521731" w:rsidRPr="00925859">
        <w:rPr>
          <w:rFonts w:ascii="微軟正黑體" w:eastAsia="微軟正黑體" w:hAnsi="微軟正黑體" w:cs="Arial" w:hint="eastAsia"/>
          <w:b/>
          <w:color w:val="222222"/>
          <w:sz w:val="20"/>
          <w:u w:val="single"/>
          <w:shd w:val="clear" w:color="auto" w:fill="FFFFFF"/>
        </w:rPr>
        <w:t>其他系統介接困難</w:t>
      </w:r>
      <w:r w:rsidR="00521731">
        <w:rPr>
          <w:rFonts w:ascii="微軟正黑體" w:eastAsia="微軟正黑體" w:hAnsi="微軟正黑體" w:cs="Arial" w:hint="eastAsia"/>
          <w:color w:val="222222"/>
          <w:sz w:val="20"/>
          <w:shd w:val="clear" w:color="auto" w:fill="FFFFFF"/>
        </w:rPr>
        <w:t>，AS400資料庫沒有</w:t>
      </w:r>
      <w:r w:rsidR="00CD2ED0">
        <w:rPr>
          <w:rFonts w:ascii="微軟正黑體" w:eastAsia="微軟正黑體" w:hAnsi="微軟正黑體" w:cs="Arial" w:hint="eastAsia"/>
          <w:color w:val="222222"/>
          <w:sz w:val="20"/>
          <w:shd w:val="clear" w:color="auto" w:fill="FFFFFF"/>
        </w:rPr>
        <w:t>獨立主機</w:t>
      </w:r>
      <w:r w:rsidR="00462E2A">
        <w:rPr>
          <w:rFonts w:ascii="微軟正黑體" w:eastAsia="微軟正黑體" w:hAnsi="微軟正黑體" w:cs="Arial" w:hint="eastAsia"/>
          <w:color w:val="222222"/>
          <w:sz w:val="20"/>
          <w:shd w:val="clear" w:color="auto" w:fill="FFFFFF"/>
        </w:rPr>
        <w:t>無法納管</w:t>
      </w:r>
      <w:r w:rsidR="00CD2ED0">
        <w:rPr>
          <w:rFonts w:ascii="微軟正黑體" w:eastAsia="微軟正黑體" w:hAnsi="微軟正黑體" w:cs="Arial" w:hint="eastAsia"/>
          <w:color w:val="222222"/>
          <w:sz w:val="20"/>
          <w:shd w:val="clear" w:color="auto" w:fill="FFFFFF"/>
        </w:rPr>
        <w:t>造成有</w:t>
      </w:r>
      <w:r w:rsidR="00CD2ED0" w:rsidRPr="00925859">
        <w:rPr>
          <w:rFonts w:ascii="微軟正黑體" w:eastAsia="微軟正黑體" w:hAnsi="微軟正黑體" w:cs="Arial" w:hint="eastAsia"/>
          <w:b/>
          <w:sz w:val="20"/>
          <w:u w:val="single"/>
          <w:shd w:val="clear" w:color="auto" w:fill="FFFFFF"/>
        </w:rPr>
        <w:t>資安上的疑慮</w:t>
      </w:r>
      <w:r w:rsidR="00CD2ED0">
        <w:rPr>
          <w:rFonts w:ascii="微軟正黑體" w:eastAsia="微軟正黑體" w:hAnsi="微軟正黑體" w:cs="Arial" w:hint="eastAsia"/>
          <w:color w:val="222222"/>
          <w:sz w:val="20"/>
          <w:shd w:val="clear" w:color="auto" w:fill="FFFFFF"/>
        </w:rPr>
        <w:t>。</w:t>
      </w:r>
    </w:p>
    <w:p w:rsidR="00000000" w:rsidRPr="00FF1C92" w:rsidRDefault="00D35F40" w:rsidP="00A60499">
      <w:pPr>
        <w:pStyle w:val="a3"/>
        <w:numPr>
          <w:ilvl w:val="0"/>
          <w:numId w:val="8"/>
        </w:numPr>
        <w:ind w:leftChars="0"/>
        <w:rPr>
          <w:rFonts w:ascii="微軟正黑體" w:eastAsia="微軟正黑體" w:hAnsi="微軟正黑體" w:cs="Arial"/>
          <w:color w:val="FF0000"/>
          <w:sz w:val="20"/>
          <w:shd w:val="clear" w:color="auto" w:fill="FFFFFF"/>
        </w:rPr>
      </w:pPr>
      <w:r w:rsidRPr="00FF1C92">
        <w:rPr>
          <w:rFonts w:ascii="微軟正黑體" w:eastAsia="微軟正黑體" w:hAnsi="微軟正黑體" w:cs="Arial" w:hint="eastAsia"/>
          <w:color w:val="FF0000"/>
          <w:sz w:val="20"/>
          <w:shd w:val="clear" w:color="auto" w:fill="FFFFFF"/>
        </w:rPr>
        <w:t>面臨問題：</w:t>
      </w:r>
    </w:p>
    <w:p w:rsidR="00000000" w:rsidRPr="00462E2A" w:rsidRDefault="00462E2A" w:rsidP="00462E2A">
      <w:pPr>
        <w:numPr>
          <w:ilvl w:val="0"/>
          <w:numId w:val="9"/>
        </w:numPr>
        <w:rPr>
          <w:rFonts w:ascii="微軟正黑體" w:eastAsia="微軟正黑體" w:hAnsi="微軟正黑體" w:cs="Arial"/>
          <w:color w:val="222222"/>
          <w:sz w:val="20"/>
          <w:shd w:val="clear" w:color="auto" w:fill="FFFFFF"/>
        </w:rPr>
      </w:pPr>
      <w:r w:rsidRPr="00462E2A">
        <w:rPr>
          <w:rFonts w:ascii="微軟正黑體" w:eastAsia="微軟正黑體" w:hAnsi="微軟正黑體" w:cs="Arial" w:hint="eastAsia"/>
          <w:color w:val="222222"/>
          <w:sz w:val="20"/>
          <w:shd w:val="clear" w:color="auto" w:fill="FFFFFF"/>
        </w:rPr>
        <w:t>目前專案已進行到第二輪SIT，程式交付品質不佳，主要是因</w:t>
      </w:r>
      <w:r w:rsidRPr="00925859">
        <w:rPr>
          <w:rFonts w:ascii="微軟正黑體" w:eastAsia="微軟正黑體" w:hAnsi="微軟正黑體" w:cs="Arial" w:hint="eastAsia"/>
          <w:b/>
          <w:color w:val="222222"/>
          <w:sz w:val="20"/>
          <w:u w:val="single"/>
          <w:shd w:val="clear" w:color="auto" w:fill="FFFFFF"/>
        </w:rPr>
        <w:t>缺少需求規格文件</w:t>
      </w:r>
      <w:r w:rsidRPr="00462E2A">
        <w:rPr>
          <w:rFonts w:ascii="微軟正黑體" w:eastAsia="微軟正黑體" w:hAnsi="微軟正黑體" w:cs="Arial" w:hint="eastAsia"/>
          <w:color w:val="222222"/>
          <w:sz w:val="20"/>
          <w:shd w:val="clear" w:color="auto" w:fill="FFFFFF"/>
        </w:rPr>
        <w:t>之故，少了共同基準，測試與開發人員皆無法達到要求的品質，開發人員只能接受需求範圍不停的發散，沒有盡頭。</w:t>
      </w:r>
    </w:p>
    <w:p w:rsidR="00000000" w:rsidRPr="00A60499" w:rsidRDefault="00925859" w:rsidP="00A60499">
      <w:pPr>
        <w:numPr>
          <w:ilvl w:val="0"/>
          <w:numId w:val="9"/>
        </w:numPr>
        <w:rPr>
          <w:rFonts w:ascii="微軟正黑體" w:eastAsia="微軟正黑體" w:hAnsi="微軟正黑體" w:cs="Arial"/>
          <w:color w:val="222222"/>
          <w:sz w:val="20"/>
          <w:shd w:val="clear" w:color="auto" w:fill="FFFFFF"/>
        </w:rPr>
      </w:pPr>
      <w:r w:rsidRPr="00925859">
        <w:rPr>
          <w:rFonts w:ascii="微軟正黑體" w:eastAsia="微軟正黑體" w:hAnsi="微軟正黑體" w:cs="Arial"/>
          <w:color w:val="222222"/>
          <w:sz w:val="20"/>
          <w:shd w:val="clear" w:color="auto" w:fill="FFFFFF"/>
        </w:rPr>
        <w:t>A</w:t>
      </w:r>
      <w:r w:rsidRPr="00925859">
        <w:rPr>
          <w:rFonts w:ascii="微軟正黑體" w:eastAsia="微軟正黑體" w:hAnsi="微軟正黑體" w:cs="Arial" w:hint="eastAsia"/>
          <w:color w:val="222222"/>
          <w:sz w:val="20"/>
          <w:shd w:val="clear" w:color="auto" w:fill="FFFFFF"/>
        </w:rPr>
        <w:t>s4</w:t>
      </w:r>
      <w:r w:rsidRPr="00925859">
        <w:rPr>
          <w:rFonts w:ascii="微軟正黑體" w:eastAsia="微軟正黑體" w:hAnsi="微軟正黑體" w:cs="Arial"/>
          <w:color w:val="222222"/>
          <w:sz w:val="20"/>
          <w:shd w:val="clear" w:color="auto" w:fill="FFFFFF"/>
        </w:rPr>
        <w:t>00</w:t>
      </w:r>
      <w:r w:rsidRPr="00925859">
        <w:rPr>
          <w:rFonts w:ascii="微軟正黑體" w:eastAsia="微軟正黑體" w:hAnsi="微軟正黑體" w:cs="Arial" w:hint="eastAsia"/>
          <w:color w:val="222222"/>
          <w:sz w:val="20"/>
          <w:shd w:val="clear" w:color="auto" w:fill="FFFFFF"/>
        </w:rPr>
        <w:t>系統使用已超過十年</w:t>
      </w:r>
      <w:r>
        <w:rPr>
          <w:rFonts w:ascii="微軟正黑體" w:eastAsia="微軟正黑體" w:hAnsi="微軟正黑體" w:cs="Arial" w:hint="eastAsia"/>
          <w:color w:val="222222"/>
          <w:sz w:val="20"/>
          <w:shd w:val="clear" w:color="auto" w:fill="FFFFFF"/>
        </w:rPr>
        <w:t>，承辦人員也經過好幾手，造成原先懂邏輯的人已不在，部分的</w:t>
      </w:r>
      <w:r w:rsidR="00D35F40" w:rsidRPr="00925859">
        <w:rPr>
          <w:rFonts w:ascii="微軟正黑體" w:eastAsia="微軟正黑體" w:hAnsi="微軟正黑體" w:cs="Arial" w:hint="eastAsia"/>
          <w:b/>
          <w:color w:val="222222"/>
          <w:sz w:val="20"/>
          <w:u w:val="single"/>
          <w:shd w:val="clear" w:color="auto" w:fill="FFFFFF"/>
        </w:rPr>
        <w:t>承辦人員只會使用</w:t>
      </w:r>
      <w:r w:rsidRPr="00925859">
        <w:rPr>
          <w:rFonts w:ascii="微軟正黑體" w:eastAsia="微軟正黑體" w:hAnsi="微軟正黑體" w:cs="Arial" w:hint="eastAsia"/>
          <w:b/>
          <w:color w:val="222222"/>
          <w:sz w:val="20"/>
          <w:u w:val="single"/>
          <w:shd w:val="clear" w:color="auto" w:fill="FFFFFF"/>
        </w:rPr>
        <w:t>功能但</w:t>
      </w:r>
      <w:r w:rsidR="00D35F40" w:rsidRPr="00925859">
        <w:rPr>
          <w:rFonts w:ascii="微軟正黑體" w:eastAsia="微軟正黑體" w:hAnsi="微軟正黑體" w:cs="Arial" w:hint="eastAsia"/>
          <w:b/>
          <w:color w:val="222222"/>
          <w:sz w:val="20"/>
          <w:u w:val="single"/>
          <w:shd w:val="clear" w:color="auto" w:fill="FFFFFF"/>
        </w:rPr>
        <w:t>不懂</w:t>
      </w:r>
      <w:r w:rsidRPr="00925859">
        <w:rPr>
          <w:rFonts w:ascii="微軟正黑體" w:eastAsia="微軟正黑體" w:hAnsi="微軟正黑體" w:cs="Arial" w:hint="eastAsia"/>
          <w:b/>
          <w:color w:val="222222"/>
          <w:sz w:val="20"/>
          <w:u w:val="single"/>
          <w:shd w:val="clear" w:color="auto" w:fill="FFFFFF"/>
        </w:rPr>
        <w:t>業務</w:t>
      </w:r>
      <w:r w:rsidR="00D35F40" w:rsidRPr="00925859">
        <w:rPr>
          <w:rFonts w:ascii="微軟正黑體" w:eastAsia="微軟正黑體" w:hAnsi="微軟正黑體" w:cs="Arial" w:hint="eastAsia"/>
          <w:b/>
          <w:color w:val="222222"/>
          <w:sz w:val="20"/>
          <w:u w:val="single"/>
          <w:shd w:val="clear" w:color="auto" w:fill="FFFFFF"/>
        </w:rPr>
        <w:t>邏輯</w:t>
      </w:r>
      <w:r w:rsidRPr="00925859">
        <w:rPr>
          <w:rFonts w:ascii="微軟正黑體" w:eastAsia="微軟正黑體" w:hAnsi="微軟正黑體" w:cs="Arial" w:hint="eastAsia"/>
          <w:color w:val="222222"/>
          <w:sz w:val="20"/>
          <w:shd w:val="clear" w:color="auto" w:fill="FFFFFF"/>
        </w:rPr>
        <w:t>，造成開發人員的困難度</w:t>
      </w:r>
      <w:r w:rsidR="00D35F40" w:rsidRPr="00925859">
        <w:rPr>
          <w:rFonts w:ascii="微軟正黑體" w:eastAsia="微軟正黑體" w:hAnsi="微軟正黑體" w:cs="Arial" w:hint="eastAsia"/>
          <w:color w:val="222222"/>
          <w:sz w:val="20"/>
          <w:shd w:val="clear" w:color="auto" w:fill="FFFFFF"/>
        </w:rPr>
        <w:t>。</w:t>
      </w:r>
    </w:p>
    <w:p w:rsidR="00000000" w:rsidRPr="00FF1C92" w:rsidRDefault="00D35F40" w:rsidP="00A60499">
      <w:pPr>
        <w:pStyle w:val="a3"/>
        <w:numPr>
          <w:ilvl w:val="0"/>
          <w:numId w:val="8"/>
        </w:numPr>
        <w:ind w:leftChars="0"/>
        <w:rPr>
          <w:rFonts w:ascii="微軟正黑體" w:eastAsia="微軟正黑體" w:hAnsi="微軟正黑體" w:cs="Arial"/>
          <w:color w:val="FF0000"/>
          <w:sz w:val="20"/>
          <w:shd w:val="clear" w:color="auto" w:fill="FFFFFF"/>
        </w:rPr>
      </w:pPr>
      <w:r w:rsidRPr="00FF1C92">
        <w:rPr>
          <w:rFonts w:ascii="微軟正黑體" w:eastAsia="微軟正黑體" w:hAnsi="微軟正黑體" w:cs="Arial" w:hint="eastAsia"/>
          <w:color w:val="FF0000"/>
          <w:sz w:val="20"/>
          <w:shd w:val="clear" w:color="auto" w:fill="FFFFFF"/>
        </w:rPr>
        <w:t>現行解決方案：</w:t>
      </w:r>
    </w:p>
    <w:p w:rsidR="00000000" w:rsidRPr="00A60499" w:rsidRDefault="00FF1C92" w:rsidP="00A60499">
      <w:pPr>
        <w:numPr>
          <w:ilvl w:val="0"/>
          <w:numId w:val="10"/>
        </w:numPr>
        <w:rPr>
          <w:rFonts w:ascii="微軟正黑體" w:eastAsia="微軟正黑體" w:hAnsi="微軟正黑體" w:cs="Arial"/>
          <w:color w:val="222222"/>
          <w:sz w:val="20"/>
          <w:shd w:val="clear" w:color="auto" w:fill="FFFFFF"/>
        </w:rPr>
      </w:pPr>
      <w:r w:rsidRPr="00FF1C92">
        <w:rPr>
          <w:rFonts w:ascii="微軟正黑體" w:eastAsia="微軟正黑體" w:hAnsi="微軟正黑體" w:cs="Arial" w:hint="eastAsia"/>
          <w:color w:val="222222"/>
          <w:sz w:val="20"/>
          <w:shd w:val="clear" w:color="auto" w:fill="FFFFFF"/>
        </w:rPr>
        <w:t>因</w:t>
      </w:r>
      <w:r>
        <w:rPr>
          <w:rFonts w:ascii="微軟正黑體" w:eastAsia="微軟正黑體" w:hAnsi="微軟正黑體" w:cs="Arial" w:hint="eastAsia"/>
          <w:color w:val="222222"/>
          <w:sz w:val="20"/>
          <w:shd w:val="clear" w:color="auto" w:fill="FFFFFF"/>
        </w:rPr>
        <w:t>開發</w:t>
      </w:r>
      <w:r w:rsidRPr="00FF1C92">
        <w:rPr>
          <w:rFonts w:ascii="微軟正黑體" w:eastAsia="微軟正黑體" w:hAnsi="微軟正黑體" w:cs="Arial" w:hint="eastAsia"/>
          <w:color w:val="222222"/>
          <w:sz w:val="20"/>
          <w:shd w:val="clear" w:color="auto" w:fill="FFFFFF"/>
        </w:rPr>
        <w:t>功能拆分很細，工程師缺乏了整體系統架構的業務邏輯</w:t>
      </w:r>
      <w:r>
        <w:rPr>
          <w:rFonts w:ascii="微軟正黑體" w:eastAsia="微軟正黑體" w:hAnsi="微軟正黑體" w:cs="Arial" w:hint="eastAsia"/>
          <w:color w:val="222222"/>
          <w:sz w:val="20"/>
          <w:shd w:val="clear" w:color="auto" w:fill="FFFFFF"/>
        </w:rPr>
        <w:t>，導致明明是相關功能卻欄位設計不同名稱等等的結果</w:t>
      </w:r>
      <w:r w:rsidRPr="00FF1C92">
        <w:rPr>
          <w:rFonts w:ascii="微軟正黑體" w:eastAsia="微軟正黑體" w:hAnsi="微軟正黑體" w:cs="Arial" w:hint="eastAsia"/>
          <w:color w:val="222222"/>
          <w:sz w:val="20"/>
          <w:shd w:val="clear" w:color="auto" w:fill="FFFFFF"/>
        </w:rPr>
        <w:t>，</w:t>
      </w:r>
      <w:r>
        <w:rPr>
          <w:rFonts w:ascii="微軟正黑體" w:eastAsia="微軟正黑體" w:hAnsi="微軟正黑體" w:cs="Arial" w:hint="eastAsia"/>
          <w:color w:val="222222"/>
          <w:sz w:val="20"/>
          <w:shd w:val="clear" w:color="auto" w:fill="FFFFFF"/>
        </w:rPr>
        <w:t>為了避免再發生此狀況應</w:t>
      </w:r>
      <w:bookmarkStart w:id="0" w:name="_GoBack"/>
      <w:bookmarkEnd w:id="0"/>
      <w:r w:rsidR="00D35F40" w:rsidRPr="00FF1C92">
        <w:rPr>
          <w:rFonts w:ascii="微軟正黑體" w:eastAsia="微軟正黑體" w:hAnsi="微軟正黑體" w:cs="Arial" w:hint="eastAsia"/>
          <w:b/>
          <w:color w:val="222222"/>
          <w:sz w:val="20"/>
          <w:u w:val="single"/>
          <w:shd w:val="clear" w:color="auto" w:fill="FFFFFF"/>
        </w:rPr>
        <w:t>增加系統分析師的人力</w:t>
      </w:r>
      <w:r w:rsidR="00D35F40" w:rsidRPr="00A60499">
        <w:rPr>
          <w:rFonts w:ascii="微軟正黑體" w:eastAsia="微軟正黑體" w:hAnsi="微軟正黑體" w:cs="Arial" w:hint="eastAsia"/>
          <w:color w:val="222222"/>
          <w:sz w:val="20"/>
          <w:shd w:val="clear" w:color="auto" w:fill="FFFFFF"/>
        </w:rPr>
        <w:t>。</w:t>
      </w:r>
    </w:p>
    <w:p w:rsidR="00000000" w:rsidRPr="00A60499" w:rsidRDefault="00D35F40" w:rsidP="00A60499">
      <w:pPr>
        <w:numPr>
          <w:ilvl w:val="0"/>
          <w:numId w:val="10"/>
        </w:numPr>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重新訪談需求，確認流程。</w:t>
      </w:r>
    </w:p>
    <w:p w:rsidR="00000000" w:rsidRPr="00A60499" w:rsidRDefault="00D35F40" w:rsidP="00A60499">
      <w:pPr>
        <w:numPr>
          <w:ilvl w:val="0"/>
          <w:numId w:val="10"/>
        </w:numPr>
        <w:rPr>
          <w:rFonts w:ascii="微軟正黑體" w:eastAsia="微軟正黑體" w:hAnsi="微軟正黑體" w:cs="Arial"/>
          <w:color w:val="222222"/>
          <w:sz w:val="20"/>
          <w:shd w:val="clear" w:color="auto" w:fill="FFFFFF"/>
        </w:rPr>
      </w:pPr>
      <w:r w:rsidRPr="00A60499">
        <w:rPr>
          <w:rFonts w:ascii="微軟正黑體" w:eastAsia="微軟正黑體" w:hAnsi="微軟正黑體" w:cs="Arial" w:hint="eastAsia"/>
          <w:color w:val="222222"/>
          <w:sz w:val="20"/>
          <w:shd w:val="clear" w:color="auto" w:fill="FFFFFF"/>
        </w:rPr>
        <w:t>補足缺失的需求規格文件。</w:t>
      </w:r>
    </w:p>
    <w:p w:rsidR="009E703B" w:rsidRPr="00A60499" w:rsidRDefault="009E703B" w:rsidP="009E703B">
      <w:pPr>
        <w:ind w:firstLine="480"/>
        <w:rPr>
          <w:rFonts w:ascii="微軟正黑體" w:eastAsia="微軟正黑體" w:hAnsi="微軟正黑體" w:cs="Arial" w:hint="eastAsia"/>
          <w:color w:val="222222"/>
          <w:sz w:val="20"/>
          <w:shd w:val="clear" w:color="auto" w:fill="FFFFFF"/>
        </w:rPr>
      </w:pPr>
    </w:p>
    <w:p w:rsidR="00023C97" w:rsidRPr="00023C97" w:rsidRDefault="00C078FD" w:rsidP="00023C97">
      <w:pPr>
        <w:pStyle w:val="a3"/>
        <w:numPr>
          <w:ilvl w:val="0"/>
          <w:numId w:val="4"/>
        </w:numPr>
        <w:ind w:leftChars="0"/>
        <w:rPr>
          <w:rFonts w:ascii="微軟正黑體" w:eastAsia="微軟正黑體" w:hAnsi="微軟正黑體"/>
          <w:sz w:val="20"/>
        </w:rPr>
      </w:pPr>
      <w:r w:rsidRPr="00C358C3">
        <w:rPr>
          <w:rFonts w:ascii="微軟正黑體" w:eastAsia="微軟正黑體" w:hAnsi="微軟正黑體" w:cs="Arial"/>
          <w:color w:val="222222"/>
          <w:sz w:val="20"/>
          <w:shd w:val="clear" w:color="auto" w:fill="FFFFFF"/>
        </w:rPr>
        <w:t>請簡述純網銀技術發展趨勢</w:t>
      </w:r>
    </w:p>
    <w:p w:rsidR="00836688" w:rsidRPr="00836688" w:rsidRDefault="00023C97" w:rsidP="00023C97">
      <w:pPr>
        <w:pStyle w:val="a3"/>
        <w:ind w:leftChars="0"/>
        <w:rPr>
          <w:rFonts w:ascii="微軟正黑體" w:eastAsia="微軟正黑體" w:hAnsi="微軟正黑體"/>
          <w:sz w:val="20"/>
        </w:rPr>
      </w:pPr>
      <w:r w:rsidRPr="00023C97">
        <w:rPr>
          <w:rFonts w:ascii="微軟正黑體" w:eastAsia="微軟正黑體" w:hAnsi="微軟正黑體" w:cs="Arial"/>
          <w:color w:val="222222"/>
          <w:sz w:val="20"/>
          <w:shd w:val="clear" w:color="auto" w:fill="FFFFFF"/>
        </w:rPr>
        <w:t>https://www.ithome.com.tw/news/139333</w:t>
      </w:r>
    </w:p>
    <w:p w:rsidR="00836688" w:rsidRPr="00023C97" w:rsidRDefault="00836688"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純網銀沒有</w:t>
      </w:r>
      <w:r w:rsidR="00225830">
        <w:rPr>
          <w:rFonts w:ascii="微軟正黑體" w:eastAsia="微軟正黑體" w:hAnsi="微軟正黑體" w:cs="Arial" w:hint="eastAsia"/>
          <w:color w:val="222222"/>
          <w:sz w:val="20"/>
          <w:shd w:val="clear" w:color="auto" w:fill="FFFFFF"/>
        </w:rPr>
        <w:t>傳統銀行的歷史包袱，在開發系統與流程都可以重新編製且找出最佳方案。傳統銀行在系統轉換上都要考慮舊有的系統流程與架構，也會因個人習慣做法而侷限了思考錯失了優化的機會，造成系統轉換只是換了平台而內容流程沒有優化，作業步驟還是沒有減少，無法達到減輕人力的效果。</w:t>
      </w:r>
    </w:p>
    <w:p w:rsidR="00023C97" w:rsidRPr="00023C97" w:rsidRDefault="00023C97"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資安防護的提升，為發展網銀的一大重點。</w:t>
      </w:r>
    </w:p>
    <w:p w:rsidR="00023C97" w:rsidRPr="00023C97" w:rsidRDefault="00023C97" w:rsidP="00023C97">
      <w:pPr>
        <w:pStyle w:val="a3"/>
        <w:numPr>
          <w:ilvl w:val="0"/>
          <w:numId w:val="6"/>
        </w:numPr>
        <w:ind w:leftChars="0"/>
        <w:rPr>
          <w:rFonts w:ascii="微軟正黑體" w:eastAsia="微軟正黑體" w:hAnsi="微軟正黑體"/>
          <w:sz w:val="20"/>
        </w:rPr>
      </w:pPr>
      <w:r w:rsidRPr="00023C97">
        <w:rPr>
          <w:rFonts w:ascii="微軟正黑體" w:eastAsia="微軟正黑體" w:hAnsi="微軟正黑體" w:cs="Arial" w:hint="eastAsia"/>
          <w:color w:val="222222"/>
          <w:sz w:val="20"/>
          <w:shd w:val="clear" w:color="auto" w:fill="FFFFFF"/>
        </w:rPr>
        <w:t>設立多道防火牆，當系統偵測有突然產生高權限的帳號或是被植入新的程式、掃描周邊網路等等行為時，資安人員就應接獲通知且進行緊急處理，以防機密資料被竊取。</w:t>
      </w:r>
    </w:p>
    <w:p w:rsidR="00023C97" w:rsidRPr="00023C97" w:rsidRDefault="00023C97" w:rsidP="00023C97">
      <w:pPr>
        <w:pStyle w:val="a3"/>
        <w:numPr>
          <w:ilvl w:val="0"/>
          <w:numId w:val="6"/>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公司內部需提高同仁的警覺性，宣導不隨意點選來路不明的網站。</w:t>
      </w:r>
    </w:p>
    <w:p w:rsidR="00023C97" w:rsidRPr="00023C97" w:rsidRDefault="00023C97" w:rsidP="00023C97">
      <w:pPr>
        <w:pStyle w:val="a3"/>
        <w:numPr>
          <w:ilvl w:val="0"/>
          <w:numId w:val="6"/>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建立備援機制且備援機器擁有同步的資料內容，防範當主機發生任何問題時可以即時切換。</w:t>
      </w:r>
    </w:p>
    <w:p w:rsidR="00023C97" w:rsidRPr="00023C97" w:rsidRDefault="00023C97" w:rsidP="00A60499">
      <w:pPr>
        <w:pStyle w:val="a3"/>
        <w:ind w:leftChars="0" w:left="960"/>
        <w:rPr>
          <w:rFonts w:ascii="微軟正黑體" w:eastAsia="微軟正黑體" w:hAnsi="微軟正黑體" w:hint="eastAsia"/>
          <w:sz w:val="20"/>
        </w:rPr>
      </w:pPr>
    </w:p>
    <w:sectPr w:rsidR="00023C97" w:rsidRPr="00023C97" w:rsidSect="00C078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F40" w:rsidRDefault="00D35F40" w:rsidP="000E0DC1">
      <w:r>
        <w:separator/>
      </w:r>
    </w:p>
  </w:endnote>
  <w:endnote w:type="continuationSeparator" w:id="0">
    <w:p w:rsidR="00D35F40" w:rsidRDefault="00D35F40" w:rsidP="000E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F40" w:rsidRDefault="00D35F40" w:rsidP="000E0DC1">
      <w:r>
        <w:separator/>
      </w:r>
    </w:p>
  </w:footnote>
  <w:footnote w:type="continuationSeparator" w:id="0">
    <w:p w:rsidR="00D35F40" w:rsidRDefault="00D35F40" w:rsidP="000E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01E"/>
    <w:multiLevelType w:val="hybridMultilevel"/>
    <w:tmpl w:val="37E6E7F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95054B"/>
    <w:multiLevelType w:val="hybridMultilevel"/>
    <w:tmpl w:val="605647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D0D74DF"/>
    <w:multiLevelType w:val="hybridMultilevel"/>
    <w:tmpl w:val="B080D48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16745E0"/>
    <w:multiLevelType w:val="hybridMultilevel"/>
    <w:tmpl w:val="A57E69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09A77C7"/>
    <w:multiLevelType w:val="hybridMultilevel"/>
    <w:tmpl w:val="A98AB64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3105218"/>
    <w:multiLevelType w:val="hybridMultilevel"/>
    <w:tmpl w:val="726E6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CB2E24"/>
    <w:multiLevelType w:val="hybridMultilevel"/>
    <w:tmpl w:val="CAE42F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C321116"/>
    <w:multiLevelType w:val="hybridMultilevel"/>
    <w:tmpl w:val="605647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3BD6F5F"/>
    <w:multiLevelType w:val="hybridMultilevel"/>
    <w:tmpl w:val="D8B4F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F6102BE"/>
    <w:multiLevelType w:val="hybridMultilevel"/>
    <w:tmpl w:val="CBBC7926"/>
    <w:lvl w:ilvl="0" w:tplc="449433F4">
      <w:start w:val="1"/>
      <w:numFmt w:val="bullet"/>
      <w:lvlText w:val=""/>
      <w:lvlJc w:val="left"/>
      <w:pPr>
        <w:tabs>
          <w:tab w:val="num" w:pos="720"/>
        </w:tabs>
        <w:ind w:left="720" w:hanging="360"/>
      </w:pPr>
      <w:rPr>
        <w:rFonts w:ascii="Wingdings 3" w:hAnsi="Wingdings 3" w:hint="default"/>
      </w:rPr>
    </w:lvl>
    <w:lvl w:ilvl="1" w:tplc="A5D2E69A">
      <w:start w:val="1"/>
      <w:numFmt w:val="decimal"/>
      <w:lvlText w:val="%2."/>
      <w:lvlJc w:val="left"/>
      <w:pPr>
        <w:tabs>
          <w:tab w:val="num" w:pos="1440"/>
        </w:tabs>
        <w:ind w:left="1440" w:hanging="360"/>
      </w:pPr>
    </w:lvl>
    <w:lvl w:ilvl="2" w:tplc="25E4F1B6" w:tentative="1">
      <w:start w:val="1"/>
      <w:numFmt w:val="bullet"/>
      <w:lvlText w:val=""/>
      <w:lvlJc w:val="left"/>
      <w:pPr>
        <w:tabs>
          <w:tab w:val="num" w:pos="2160"/>
        </w:tabs>
        <w:ind w:left="2160" w:hanging="360"/>
      </w:pPr>
      <w:rPr>
        <w:rFonts w:ascii="Wingdings 3" w:hAnsi="Wingdings 3" w:hint="default"/>
      </w:rPr>
    </w:lvl>
    <w:lvl w:ilvl="3" w:tplc="8C1A366C" w:tentative="1">
      <w:start w:val="1"/>
      <w:numFmt w:val="bullet"/>
      <w:lvlText w:val=""/>
      <w:lvlJc w:val="left"/>
      <w:pPr>
        <w:tabs>
          <w:tab w:val="num" w:pos="2880"/>
        </w:tabs>
        <w:ind w:left="2880" w:hanging="360"/>
      </w:pPr>
      <w:rPr>
        <w:rFonts w:ascii="Wingdings 3" w:hAnsi="Wingdings 3" w:hint="default"/>
      </w:rPr>
    </w:lvl>
    <w:lvl w:ilvl="4" w:tplc="3AEA837A" w:tentative="1">
      <w:start w:val="1"/>
      <w:numFmt w:val="bullet"/>
      <w:lvlText w:val=""/>
      <w:lvlJc w:val="left"/>
      <w:pPr>
        <w:tabs>
          <w:tab w:val="num" w:pos="3600"/>
        </w:tabs>
        <w:ind w:left="3600" w:hanging="360"/>
      </w:pPr>
      <w:rPr>
        <w:rFonts w:ascii="Wingdings 3" w:hAnsi="Wingdings 3" w:hint="default"/>
      </w:rPr>
    </w:lvl>
    <w:lvl w:ilvl="5" w:tplc="3FEEDD2E" w:tentative="1">
      <w:start w:val="1"/>
      <w:numFmt w:val="bullet"/>
      <w:lvlText w:val=""/>
      <w:lvlJc w:val="left"/>
      <w:pPr>
        <w:tabs>
          <w:tab w:val="num" w:pos="4320"/>
        </w:tabs>
        <w:ind w:left="4320" w:hanging="360"/>
      </w:pPr>
      <w:rPr>
        <w:rFonts w:ascii="Wingdings 3" w:hAnsi="Wingdings 3" w:hint="default"/>
      </w:rPr>
    </w:lvl>
    <w:lvl w:ilvl="6" w:tplc="C5502E18" w:tentative="1">
      <w:start w:val="1"/>
      <w:numFmt w:val="bullet"/>
      <w:lvlText w:val=""/>
      <w:lvlJc w:val="left"/>
      <w:pPr>
        <w:tabs>
          <w:tab w:val="num" w:pos="5040"/>
        </w:tabs>
        <w:ind w:left="5040" w:hanging="360"/>
      </w:pPr>
      <w:rPr>
        <w:rFonts w:ascii="Wingdings 3" w:hAnsi="Wingdings 3" w:hint="default"/>
      </w:rPr>
    </w:lvl>
    <w:lvl w:ilvl="7" w:tplc="CC765F62" w:tentative="1">
      <w:start w:val="1"/>
      <w:numFmt w:val="bullet"/>
      <w:lvlText w:val=""/>
      <w:lvlJc w:val="left"/>
      <w:pPr>
        <w:tabs>
          <w:tab w:val="num" w:pos="5760"/>
        </w:tabs>
        <w:ind w:left="5760" w:hanging="360"/>
      </w:pPr>
      <w:rPr>
        <w:rFonts w:ascii="Wingdings 3" w:hAnsi="Wingdings 3" w:hint="default"/>
      </w:rPr>
    </w:lvl>
    <w:lvl w:ilvl="8" w:tplc="A13AD27A"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6"/>
  </w:num>
  <w:num w:numId="3">
    <w:abstractNumId w:val="8"/>
  </w:num>
  <w:num w:numId="4">
    <w:abstractNumId w:val="0"/>
  </w:num>
  <w:num w:numId="5">
    <w:abstractNumId w:val="4"/>
  </w:num>
  <w:num w:numId="6">
    <w:abstractNumId w:val="2"/>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FD"/>
    <w:rsid w:val="00003526"/>
    <w:rsid w:val="00023C97"/>
    <w:rsid w:val="00044B72"/>
    <w:rsid w:val="000E0DC1"/>
    <w:rsid w:val="00103EF9"/>
    <w:rsid w:val="00107D5C"/>
    <w:rsid w:val="001B036F"/>
    <w:rsid w:val="001B6EDE"/>
    <w:rsid w:val="001C539E"/>
    <w:rsid w:val="00225830"/>
    <w:rsid w:val="00257C4D"/>
    <w:rsid w:val="002976E0"/>
    <w:rsid w:val="00322BAB"/>
    <w:rsid w:val="00367F97"/>
    <w:rsid w:val="003A7FC5"/>
    <w:rsid w:val="00462E2A"/>
    <w:rsid w:val="00521731"/>
    <w:rsid w:val="00565D99"/>
    <w:rsid w:val="005D2F7E"/>
    <w:rsid w:val="005F7D9F"/>
    <w:rsid w:val="0068509C"/>
    <w:rsid w:val="00836688"/>
    <w:rsid w:val="00925859"/>
    <w:rsid w:val="009441A8"/>
    <w:rsid w:val="009E703B"/>
    <w:rsid w:val="00A3291E"/>
    <w:rsid w:val="00A60499"/>
    <w:rsid w:val="00AF0021"/>
    <w:rsid w:val="00B95868"/>
    <w:rsid w:val="00C078FD"/>
    <w:rsid w:val="00C358C3"/>
    <w:rsid w:val="00C74347"/>
    <w:rsid w:val="00CD2ED0"/>
    <w:rsid w:val="00D35F40"/>
    <w:rsid w:val="00D43678"/>
    <w:rsid w:val="00D65551"/>
    <w:rsid w:val="00EF1D06"/>
    <w:rsid w:val="00F3773B"/>
    <w:rsid w:val="00F442EA"/>
    <w:rsid w:val="00FC1A45"/>
    <w:rsid w:val="00FF1C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73802"/>
  <w15:chartTrackingRefBased/>
  <w15:docId w15:val="{A7992B27-69A7-4126-8CCF-55D79DF9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8FD"/>
    <w:pPr>
      <w:ind w:leftChars="200" w:left="480"/>
    </w:pPr>
  </w:style>
  <w:style w:type="paragraph" w:styleId="a4">
    <w:name w:val="header"/>
    <w:basedOn w:val="a"/>
    <w:link w:val="a5"/>
    <w:uiPriority w:val="99"/>
    <w:unhideWhenUsed/>
    <w:rsid w:val="000E0DC1"/>
    <w:pPr>
      <w:tabs>
        <w:tab w:val="center" w:pos="4153"/>
        <w:tab w:val="right" w:pos="8306"/>
      </w:tabs>
      <w:snapToGrid w:val="0"/>
    </w:pPr>
    <w:rPr>
      <w:sz w:val="20"/>
      <w:szCs w:val="20"/>
    </w:rPr>
  </w:style>
  <w:style w:type="character" w:customStyle="1" w:styleId="a5">
    <w:name w:val="頁首 字元"/>
    <w:basedOn w:val="a0"/>
    <w:link w:val="a4"/>
    <w:uiPriority w:val="99"/>
    <w:rsid w:val="000E0DC1"/>
    <w:rPr>
      <w:sz w:val="20"/>
      <w:szCs w:val="20"/>
    </w:rPr>
  </w:style>
  <w:style w:type="paragraph" w:styleId="a6">
    <w:name w:val="footer"/>
    <w:basedOn w:val="a"/>
    <w:link w:val="a7"/>
    <w:uiPriority w:val="99"/>
    <w:unhideWhenUsed/>
    <w:rsid w:val="000E0DC1"/>
    <w:pPr>
      <w:tabs>
        <w:tab w:val="center" w:pos="4153"/>
        <w:tab w:val="right" w:pos="8306"/>
      </w:tabs>
      <w:snapToGrid w:val="0"/>
    </w:pPr>
    <w:rPr>
      <w:sz w:val="20"/>
      <w:szCs w:val="20"/>
    </w:rPr>
  </w:style>
  <w:style w:type="character" w:customStyle="1" w:styleId="a7">
    <w:name w:val="頁尾 字元"/>
    <w:basedOn w:val="a0"/>
    <w:link w:val="a6"/>
    <w:uiPriority w:val="99"/>
    <w:rsid w:val="000E0D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34008">
      <w:bodyDiv w:val="1"/>
      <w:marLeft w:val="0"/>
      <w:marRight w:val="0"/>
      <w:marTop w:val="0"/>
      <w:marBottom w:val="0"/>
      <w:divBdr>
        <w:top w:val="none" w:sz="0" w:space="0" w:color="auto"/>
        <w:left w:val="none" w:sz="0" w:space="0" w:color="auto"/>
        <w:bottom w:val="none" w:sz="0" w:space="0" w:color="auto"/>
        <w:right w:val="none" w:sz="0" w:space="0" w:color="auto"/>
      </w:divBdr>
      <w:divsChild>
        <w:div w:id="1663003190">
          <w:marLeft w:val="547"/>
          <w:marRight w:val="0"/>
          <w:marTop w:val="200"/>
          <w:marBottom w:val="0"/>
          <w:divBdr>
            <w:top w:val="none" w:sz="0" w:space="0" w:color="auto"/>
            <w:left w:val="none" w:sz="0" w:space="0" w:color="auto"/>
            <w:bottom w:val="none" w:sz="0" w:space="0" w:color="auto"/>
            <w:right w:val="none" w:sz="0" w:space="0" w:color="auto"/>
          </w:divBdr>
        </w:div>
        <w:div w:id="1122528683">
          <w:marLeft w:val="547"/>
          <w:marRight w:val="0"/>
          <w:marTop w:val="200"/>
          <w:marBottom w:val="0"/>
          <w:divBdr>
            <w:top w:val="none" w:sz="0" w:space="0" w:color="auto"/>
            <w:left w:val="none" w:sz="0" w:space="0" w:color="auto"/>
            <w:bottom w:val="none" w:sz="0" w:space="0" w:color="auto"/>
            <w:right w:val="none" w:sz="0" w:space="0" w:color="auto"/>
          </w:divBdr>
        </w:div>
        <w:div w:id="1876578842">
          <w:marLeft w:val="1166"/>
          <w:marRight w:val="0"/>
          <w:marTop w:val="200"/>
          <w:marBottom w:val="0"/>
          <w:divBdr>
            <w:top w:val="none" w:sz="0" w:space="0" w:color="auto"/>
            <w:left w:val="none" w:sz="0" w:space="0" w:color="auto"/>
            <w:bottom w:val="none" w:sz="0" w:space="0" w:color="auto"/>
            <w:right w:val="none" w:sz="0" w:space="0" w:color="auto"/>
          </w:divBdr>
        </w:div>
        <w:div w:id="2063820546">
          <w:marLeft w:val="1166"/>
          <w:marRight w:val="0"/>
          <w:marTop w:val="200"/>
          <w:marBottom w:val="0"/>
          <w:divBdr>
            <w:top w:val="none" w:sz="0" w:space="0" w:color="auto"/>
            <w:left w:val="none" w:sz="0" w:space="0" w:color="auto"/>
            <w:bottom w:val="none" w:sz="0" w:space="0" w:color="auto"/>
            <w:right w:val="none" w:sz="0" w:space="0" w:color="auto"/>
          </w:divBdr>
        </w:div>
        <w:div w:id="370767500">
          <w:marLeft w:val="1166"/>
          <w:marRight w:val="0"/>
          <w:marTop w:val="200"/>
          <w:marBottom w:val="0"/>
          <w:divBdr>
            <w:top w:val="none" w:sz="0" w:space="0" w:color="auto"/>
            <w:left w:val="none" w:sz="0" w:space="0" w:color="auto"/>
            <w:bottom w:val="none" w:sz="0" w:space="0" w:color="auto"/>
            <w:right w:val="none" w:sz="0" w:space="0" w:color="auto"/>
          </w:divBdr>
        </w:div>
        <w:div w:id="1799713299">
          <w:marLeft w:val="1166"/>
          <w:marRight w:val="0"/>
          <w:marTop w:val="200"/>
          <w:marBottom w:val="0"/>
          <w:divBdr>
            <w:top w:val="none" w:sz="0" w:space="0" w:color="auto"/>
            <w:left w:val="none" w:sz="0" w:space="0" w:color="auto"/>
            <w:bottom w:val="none" w:sz="0" w:space="0" w:color="auto"/>
            <w:right w:val="none" w:sz="0" w:space="0" w:color="auto"/>
          </w:divBdr>
        </w:div>
        <w:div w:id="1339694077">
          <w:marLeft w:val="547"/>
          <w:marRight w:val="0"/>
          <w:marTop w:val="200"/>
          <w:marBottom w:val="0"/>
          <w:divBdr>
            <w:top w:val="none" w:sz="0" w:space="0" w:color="auto"/>
            <w:left w:val="none" w:sz="0" w:space="0" w:color="auto"/>
            <w:bottom w:val="none" w:sz="0" w:space="0" w:color="auto"/>
            <w:right w:val="none" w:sz="0" w:space="0" w:color="auto"/>
          </w:divBdr>
        </w:div>
        <w:div w:id="1374308344">
          <w:marLeft w:val="1166"/>
          <w:marRight w:val="0"/>
          <w:marTop w:val="200"/>
          <w:marBottom w:val="0"/>
          <w:divBdr>
            <w:top w:val="none" w:sz="0" w:space="0" w:color="auto"/>
            <w:left w:val="none" w:sz="0" w:space="0" w:color="auto"/>
            <w:bottom w:val="none" w:sz="0" w:space="0" w:color="auto"/>
            <w:right w:val="none" w:sz="0" w:space="0" w:color="auto"/>
          </w:divBdr>
        </w:div>
        <w:div w:id="244346773">
          <w:marLeft w:val="1166"/>
          <w:marRight w:val="0"/>
          <w:marTop w:val="200"/>
          <w:marBottom w:val="0"/>
          <w:divBdr>
            <w:top w:val="none" w:sz="0" w:space="0" w:color="auto"/>
            <w:left w:val="none" w:sz="0" w:space="0" w:color="auto"/>
            <w:bottom w:val="none" w:sz="0" w:space="0" w:color="auto"/>
            <w:right w:val="none" w:sz="0" w:space="0" w:color="auto"/>
          </w:divBdr>
        </w:div>
        <w:div w:id="397484434">
          <w:marLeft w:val="547"/>
          <w:marRight w:val="0"/>
          <w:marTop w:val="200"/>
          <w:marBottom w:val="0"/>
          <w:divBdr>
            <w:top w:val="none" w:sz="0" w:space="0" w:color="auto"/>
            <w:left w:val="none" w:sz="0" w:space="0" w:color="auto"/>
            <w:bottom w:val="none" w:sz="0" w:space="0" w:color="auto"/>
            <w:right w:val="none" w:sz="0" w:space="0" w:color="auto"/>
          </w:divBdr>
        </w:div>
        <w:div w:id="84495608">
          <w:marLeft w:val="1166"/>
          <w:marRight w:val="0"/>
          <w:marTop w:val="200"/>
          <w:marBottom w:val="0"/>
          <w:divBdr>
            <w:top w:val="none" w:sz="0" w:space="0" w:color="auto"/>
            <w:left w:val="none" w:sz="0" w:space="0" w:color="auto"/>
            <w:bottom w:val="none" w:sz="0" w:space="0" w:color="auto"/>
            <w:right w:val="none" w:sz="0" w:space="0" w:color="auto"/>
          </w:divBdr>
        </w:div>
        <w:div w:id="567613524">
          <w:marLeft w:val="1166"/>
          <w:marRight w:val="0"/>
          <w:marTop w:val="200"/>
          <w:marBottom w:val="0"/>
          <w:divBdr>
            <w:top w:val="none" w:sz="0" w:space="0" w:color="auto"/>
            <w:left w:val="none" w:sz="0" w:space="0" w:color="auto"/>
            <w:bottom w:val="none" w:sz="0" w:space="0" w:color="auto"/>
            <w:right w:val="none" w:sz="0" w:space="0" w:color="auto"/>
          </w:divBdr>
        </w:div>
        <w:div w:id="78292365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涂宇欣</cp:lastModifiedBy>
  <cp:revision>6</cp:revision>
  <dcterms:created xsi:type="dcterms:W3CDTF">2021-04-20T13:27:00Z</dcterms:created>
  <dcterms:modified xsi:type="dcterms:W3CDTF">2021-04-21T09:06:00Z</dcterms:modified>
</cp:coreProperties>
</file>