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77777777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A7CA2">
              <w:rPr>
                <w:rFonts w:ascii="標楷體" w:hAnsi="標楷體" w:cs="Arial" w:hint="eastAsia"/>
                <w:szCs w:val="24"/>
              </w:rPr>
              <w:t>19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77777777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:00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9C609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8CEE7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B57481C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544505" w:rsidRPr="00195A26" w:rsidRDefault="00A00E74" w:rsidP="00FE1E6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60CBBE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544505" w:rsidRPr="009871C7" w:rsidRDefault="002D4564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18B111DB" w14:textId="65609CC6" w:rsidR="002A3CF1" w:rsidRDefault="00891932" w:rsidP="002A3CF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2A3CF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E494B38" w14:textId="0DF13DCF" w:rsidR="003A5274" w:rsidRPr="003A5274" w:rsidRDefault="002A3CF1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3A5274" w:rsidRPr="003A5274">
              <w:rPr>
                <w:rFonts w:ascii="標楷體" w:hAnsi="標楷體" w:hint="eastAsia"/>
                <w:noProof/>
                <w:lang w:eastAsia="zh-HK"/>
              </w:rPr>
              <w:t>L6082</w:t>
            </w:r>
            <w:r w:rsidR="003A5274" w:rsidRPr="003A5274">
              <w:rPr>
                <w:rFonts w:ascii="標楷體" w:hAnsi="標楷體" w:hint="eastAsia"/>
                <w:noProof/>
                <w:lang w:eastAsia="zh-HK"/>
              </w:rPr>
              <w:tab/>
              <w:t>放款業績工作月查詢</w:t>
            </w:r>
          </w:p>
          <w:p w14:paraId="4CD75E50" w14:textId="0048665E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L6752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>放款業績工作月維護</w:t>
            </w:r>
          </w:p>
          <w:p w14:paraId="7D49FB06" w14:textId="3FBA27BA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L5402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年度業績目標更新                    </w:t>
            </w:r>
          </w:p>
          <w:p w14:paraId="1A301ED3" w14:textId="24F98BE9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L5021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房貸專員明細資料查詢                </w:t>
            </w:r>
          </w:p>
          <w:p w14:paraId="431B520E" w14:textId="0B225BB8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L5401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房貸專員資料維護                    </w:t>
            </w:r>
          </w:p>
          <w:p w14:paraId="0A27AEEB" w14:textId="5A01B06E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(6)</w:t>
            </w:r>
            <w:r w:rsidR="00A71501">
              <w:rPr>
                <w:rFonts w:ascii="標楷體" w:hAnsi="標楷體" w:hint="eastAsia"/>
                <w:noProof/>
              </w:rPr>
              <w:t>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L5024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目標金額、累計目標金額查詢          </w:t>
            </w:r>
          </w:p>
          <w:p w14:paraId="72CCC8A0" w14:textId="6121EC3A" w:rsid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(7).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L5405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>更改目標金額、累計目標金額</w:t>
            </w:r>
          </w:p>
          <w:p w14:paraId="06DC3516" w14:textId="2E984297" w:rsidR="006A08D8" w:rsidRDefault="002A3CF1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 w:rsidR="00891932">
              <w:rPr>
                <w:rFonts w:ascii="標楷體" w:hAnsi="標楷體" w:hint="eastAsia"/>
                <w:noProof/>
                <w:lang w:eastAsia="zh-HK"/>
              </w:rPr>
              <w:t>討論項目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3"/>
              <w:gridCol w:w="5815"/>
              <w:gridCol w:w="1418"/>
            </w:tblGrid>
            <w:tr w:rsidR="00234139" w:rsidRPr="005F7978" w14:paraId="02C4ACF6" w14:textId="612F3C2F" w:rsidTr="00234139">
              <w:tc>
                <w:tcPr>
                  <w:tcW w:w="2093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15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4E2C047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 放款業績工作月查詢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B39AA2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輸出結果,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由原先每年度顯示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13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筆月份資料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,改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為只顯示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一筆年度資料</w:t>
                  </w:r>
                </w:p>
                <w:p w14:paraId="4A3FDDB7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上項調整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[查詢]按鈕,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連結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L67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52]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查詢工作月資料</w:t>
                  </w:r>
                </w:p>
                <w:p w14:paraId="0F299D69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增加工作月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年度&lt;=日曆日年度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資枓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不可刪除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管控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B0A54BC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5B4A7803" w14:textId="11F1A9D5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702961B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>L6752 放款業績工作月維護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7E95FE51" w14:textId="77777777" w:rsidR="00234139" w:rsidRPr="005F7978" w:rsidRDefault="00234139" w:rsidP="005F7978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增加"查詢"功能(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L6082,[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按鈕連結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D99881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6CBC6128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F0D11CA" w14:textId="11E822A3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1222931" w14:textId="3370622D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52EAFE6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L5402 年度業績目標更新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1C2EA42A" w14:textId="77777777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上傳資料,區部、部室代號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</w:t>
                  </w:r>
                </w:p>
                <w:p w14:paraId="445CA491" w14:textId="6BE7FDE5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提供下載"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最新範本"機制 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另提共同作法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</w:rPr>
                    <w:t>[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</w:rPr>
                    <w:t>1]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983A957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B04289A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973327C" w14:textId="2996660D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2DF9F801" w14:textId="5364AC9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0693007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L5021 房貸專員明細資料查詢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50858988" w14:textId="77777777" w:rsidR="00234139" w:rsidRPr="005F7978" w:rsidRDefault="00234139" w:rsidP="005F7978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新增"員工代碼"查詢條件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335CDCDF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C922790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83E0C46" w14:textId="5E047CE7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B40AD69" w14:textId="5F69B71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69AC10C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L5401 房貸專員資料維護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0CC15F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調整排版:名稱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相關欄位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向右移動 </w:t>
                  </w:r>
                </w:p>
                <w:p w14:paraId="4962FE87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新增"區域中心"維護機制: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[共用代碼檔(CdCode)]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新增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代碼檔代碼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]:Ar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eaCenterCode,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利用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L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6041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及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L6401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交易維護</w:t>
                  </w:r>
                </w:p>
                <w:p w14:paraId="75CB508A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新增"員工代碼"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檢查,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必須存在[員工檔(CdEmp)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</w:p>
                <w:p w14:paraId="13DDB3A0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複製功能調整:預設值為複製對象,欄位控制比照新增</w:t>
                  </w:r>
                </w:p>
              </w:tc>
              <w:tc>
                <w:tcPr>
                  <w:tcW w:w="1418" w:type="dxa"/>
                  <w:vAlign w:val="center"/>
                </w:tcPr>
                <w:p w14:paraId="5EB7B07E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47FAAE62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5A1C924" w14:textId="7700D2EB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6C1BBC74" w14:textId="5AAE5779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3B49560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L5405 更改目標金額、累計目標金額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776564A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提供整批更新機制(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來源檔為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excel),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另提供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下載最新範本機制</w:t>
                  </w:r>
                </w:p>
                <w:p w14:paraId="61D8FF24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[員工代號]預設為[分公司資料檔CdBcm]單位主管,當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收到人員派令,但[在職檔]仍未更新前,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可人工指定[員工代號],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以指定[員工代號]優先使用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於相關查詢及報表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;當[在職檔]更新後,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主動檢查[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在職檔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].[單位主管]和指定[員工代號]一致時,自動清空指定[員工代號],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改回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以[在職檔]單位主管為主.</w:t>
                  </w:r>
                </w:p>
                <w:p w14:paraId="5CC0F300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增加輸入畫面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說明:三階架構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下各階目標設定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單位代號]、[區部代號]、[部室代號]輸入說明</w:t>
                  </w:r>
                </w:p>
                <w:p w14:paraId="7137288E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[處長主任別]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輸入說明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:D.部室,B.區部,M.單位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5EBC54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56BA761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D5E9E49" w14:textId="0E00E4F2" w:rsidR="00234139" w:rsidRPr="005F7978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91932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544505" w:rsidRPr="009871C7" w14:paraId="16EC1A95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544505" w:rsidRPr="004A45C8" w:rsidRDefault="00544505" w:rsidP="0025338B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0DCA74" w:rsidR="00544505" w:rsidRPr="00F6123F" w:rsidRDefault="00F6123F" w:rsidP="0054116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F6123F">
              <w:rPr>
                <w:rFonts w:ascii="標楷體" w:eastAsia="標楷體" w:hAnsi="標楷體" w:hint="eastAsia"/>
                <w:noProof/>
              </w:rPr>
              <w:t>提供下載"</w:t>
            </w:r>
            <w:r w:rsidRPr="00F6123F">
              <w:rPr>
                <w:rFonts w:ascii="標楷體" w:eastAsia="標楷體" w:hAnsi="標楷體" w:hint="eastAsia"/>
                <w:noProof/>
                <w:lang w:eastAsia="zh-HK"/>
              </w:rPr>
              <w:t>上傳資料</w:t>
            </w:r>
            <w:r w:rsidRPr="00F6123F">
              <w:rPr>
                <w:rFonts w:ascii="標楷體" w:eastAsia="標楷體" w:hAnsi="標楷體" w:hint="eastAsia"/>
                <w:noProof/>
              </w:rPr>
              <w:t>最新範本"機制</w:t>
            </w:r>
            <w:r>
              <w:rPr>
                <w:rFonts w:ascii="標楷體" w:eastAsia="標楷體" w:hAnsi="標楷體" w:hint="eastAsia"/>
                <w:noProof/>
                <w:lang w:eastAsia="zh-HK"/>
              </w:rPr>
              <w:t>規劃說明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6C1C790" w:rsidR="00544505" w:rsidRPr="00F6123F" w:rsidRDefault="00F6123F" w:rsidP="00CB0E6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32559202" w:rsidR="00544505" w:rsidRDefault="00F6123F" w:rsidP="00CB0E6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1DC930A6" w:rsidR="00544505" w:rsidRPr="009871C7" w:rsidRDefault="00B74366" w:rsidP="0025338B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  <w:r>
              <w:rPr>
                <w:rFonts w:ascii="標楷體" w:hAnsi="標楷體"/>
                <w:color w:val="000000"/>
              </w:rPr>
              <w:t>021/12/17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4007" w14:textId="77777777" w:rsidR="007E1FA4" w:rsidRDefault="007E1FA4">
      <w:r>
        <w:separator/>
      </w:r>
    </w:p>
  </w:endnote>
  <w:endnote w:type="continuationSeparator" w:id="0">
    <w:p w14:paraId="691FE058" w14:textId="77777777" w:rsidR="007E1FA4" w:rsidRDefault="007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E05F6">
              <w:rPr>
                <w:rFonts w:hint="eastAsia"/>
                <w:noProof/>
              </w:rPr>
              <w:t>PJ201800012_</w:t>
            </w:r>
            <w:r w:rsidR="004E05F6">
              <w:rPr>
                <w:rFonts w:hint="eastAsia"/>
                <w:noProof/>
              </w:rPr>
              <w:t>會議記錄</w:t>
            </w:r>
            <w:r w:rsidR="004E05F6"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4ACE5DA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741CA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741CA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9CFC" w14:textId="77777777" w:rsidR="007E1FA4" w:rsidRDefault="007E1FA4">
      <w:r>
        <w:separator/>
      </w:r>
    </w:p>
  </w:footnote>
  <w:footnote w:type="continuationSeparator" w:id="0">
    <w:p w14:paraId="0E04570F" w14:textId="77777777" w:rsidR="007E1FA4" w:rsidRDefault="007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B7436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77777777" w:rsidR="0054116D" w:rsidRDefault="00B74366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pict w14:anchorId="3161C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0;margin-top:1.35pt;width:156pt;height:26.65pt;z-index:251654656">
          <v:imagedata r:id="rId1" o:title="" cropbottom="16545f" cropleft="11882f" cropright="8212f"/>
          <w10:wrap type="square"/>
        </v:shape>
      </w:pict>
    </w:r>
    <w:r>
      <w:rPr>
        <w:noProof/>
        <w:sz w:val="20"/>
      </w:rPr>
      <w:pict w14:anchorId="0F0BF1CA">
        <v:shape id="_x0000_s2057" type="#_x0000_t75" style="position:absolute;left:0;text-align:left;margin-left:27.1pt;margin-top:246.15pt;width:480pt;height:190.4pt;z-index:251653632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noProof/>
        <w:sz w:val="20"/>
      </w:rPr>
      <w:pict w14:anchorId="584781F6"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pict w14:anchorId="4A51A151">
        <v:shape id="_x0000_s2061" type="#_x0000_t75" style="position:absolute;left:0;text-align:left;margin-left:0;margin-top:0;width:480pt;height:190.4pt;z-index:251657728;mso-position-horizontal:center;mso-position-horizontal-relative:text;mso-position-vertical:center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38A6904B">
        <v:shape id="_x0000_s2060" type="#_x0000_t75" style="position:absolute;left:0;text-align:left;margin-left:0;margin-top:0;width:480pt;height:190.4pt;z-index:251656704;mso-position-horizontal:center;mso-position-horizontal-relative:text;mso-position-vertical:center;mso-position-vertical-relative:margin">
          <v:imagedata r:id="rId2" o:title="新光logo" cropbottom="30879f" gain="19661f" blacklevel="26214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68FA6E5A">
        <v:line id="_x0000_s2059" style="position:absolute;left:0;text-align:left;z-index:251655680;mso-position-horizontal-relative:text;mso-position-vertical-relative:text" from=".2pt,41.4pt" to="510.45pt,41.4pt" strokeweight="4.5pt">
          <v:stroke linestyle="thickThin"/>
          <w10:anchorlock/>
        </v:line>
      </w:pict>
    </w:r>
    <w:r>
      <w:rPr>
        <w:rFonts w:ascii="標楷體" w:hAnsi="標楷體"/>
        <w:sz w:val="20"/>
      </w:rPr>
      <w:pict w14:anchorId="6A685C1E">
        <v:shape id="_x0000_s2062" type="#_x0000_t75" style="position:absolute;left:0;text-align:left;margin-left:0;margin-top:1.35pt;width:156pt;height:26.65pt;z-index:251658752;mso-position-horizontal-relative:text;mso-position-vertical-relative:text">
          <v:imagedata r:id="rId1" o:title="" cropbottom="16545f" cropleft="11882f" cropright="8212f"/>
          <w10:wrap type="square"/>
        </v:shape>
      </w:pict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B7436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1"/>
  </w:num>
  <w:num w:numId="18">
    <w:abstractNumId w:val="7"/>
  </w:num>
  <w:num w:numId="19">
    <w:abstractNumId w:val="10"/>
  </w:num>
  <w:num w:numId="20">
    <w:abstractNumId w:val="5"/>
  </w:num>
  <w:num w:numId="21">
    <w:abstractNumId w:val="12"/>
  </w:num>
  <w:num w:numId="22">
    <w:abstractNumId w:val="4"/>
  </w:num>
  <w:num w:numId="23">
    <w:abstractNumId w:val="15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3CF1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F4039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274"/>
    <w:rsid w:val="003A531F"/>
    <w:rsid w:val="003A5393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13E4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41CA"/>
    <w:rsid w:val="00675ADD"/>
    <w:rsid w:val="00676284"/>
    <w:rsid w:val="00677C9C"/>
    <w:rsid w:val="00681028"/>
    <w:rsid w:val="006826E1"/>
    <w:rsid w:val="006856B2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1FA4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1501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B208A"/>
    <w:rsid w:val="00AB3CB8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4366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4547"/>
    <w:rsid w:val="00D2590E"/>
    <w:rsid w:val="00D27483"/>
    <w:rsid w:val="00D277F5"/>
    <w:rsid w:val="00D300B3"/>
    <w:rsid w:val="00D40E6D"/>
    <w:rsid w:val="00D42085"/>
    <w:rsid w:val="00D422BD"/>
    <w:rsid w:val="00D42CF9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83136"/>
    <w:rsid w:val="00E85F1C"/>
    <w:rsid w:val="00E878D5"/>
    <w:rsid w:val="00E9150C"/>
    <w:rsid w:val="00EA50D0"/>
    <w:rsid w:val="00EB31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65AB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7961"/>
    <w:rsid w:val="00FA061C"/>
    <w:rsid w:val="00FA1582"/>
    <w:rsid w:val="00FA44DC"/>
    <w:rsid w:val="00FB383D"/>
    <w:rsid w:val="00FB470B"/>
    <w:rsid w:val="00FB5C6B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75C4E-F23A-4178-A0AE-DB5B1B77AA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3</Pages>
  <Words>211</Words>
  <Characters>1203</Characters>
  <Application>Microsoft Office Word</Application>
  <DocSecurity>0</DocSecurity>
  <Lines>10</Lines>
  <Paragraphs>2</Paragraphs>
  <ScaleCrop>false</ScaleCrop>
  <Company>新光人壽保險股份有限公司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101</cp:revision>
  <cp:lastPrinted>2007-04-19T07:32:00Z</cp:lastPrinted>
  <dcterms:created xsi:type="dcterms:W3CDTF">2019-08-26T04:20:00Z</dcterms:created>
  <dcterms:modified xsi:type="dcterms:W3CDTF">2021-12-23T02:44:00Z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