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39BBA88" w:rsidR="003A7CA2" w:rsidRPr="00EA29F3" w:rsidRDefault="00642487" w:rsidP="002221E5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DB18A3">
              <w:rPr>
                <w:rFonts w:ascii="標楷體" w:hAnsi="標楷體" w:cs="Arial" w:hint="eastAsia"/>
                <w:szCs w:val="24"/>
              </w:rPr>
              <w:t>23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13:30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FE59FC7" w:rsidR="00743404" w:rsidRPr="009871C7" w:rsidRDefault="00AC5C86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F6C45C9" w:rsidR="00743404" w:rsidRPr="009871C7" w:rsidRDefault="00AC5C86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D8362B" w:rsidR="00743404" w:rsidRPr="009871C7" w:rsidRDefault="00AC5C86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7BDE49F" w:rsidR="00743404" w:rsidRPr="009871C7" w:rsidRDefault="00AC5C86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6D8CC45C" w:rsidR="00743404" w:rsidRPr="009871C7" w:rsidRDefault="00AC5C86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71E1473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8EE99C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6DB122E2" w:rsidR="00544505" w:rsidRPr="009871C7" w:rsidRDefault="00AC5C86" w:rsidP="00CF104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92D223B" w:rsidR="00544505" w:rsidRPr="009871C7" w:rsidRDefault="00AC5C86" w:rsidP="0025338B">
            <w:pPr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544505" w:rsidRPr="00195A26" w:rsidRDefault="00544505" w:rsidP="00CF104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AC5C86" w:rsidRPr="009871C7" w14:paraId="00DFA645" w14:textId="77777777" w:rsidTr="00D608E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AC5C86" w:rsidRPr="009871C7" w:rsidRDefault="00AC5C86" w:rsidP="00AC5C8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2F720D88" w:rsidR="00AC5C86" w:rsidRPr="009871C7" w:rsidRDefault="00AC5C86" w:rsidP="00AC5C86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457DDE6F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AC5C86" w:rsidRPr="009871C7" w:rsidRDefault="00AC5C86" w:rsidP="00AC5C8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AC5C86" w:rsidRPr="009871C7" w:rsidRDefault="00AC5C86" w:rsidP="00AC5C8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AC5C86" w:rsidRPr="00195A26" w:rsidRDefault="00AC5C86" w:rsidP="00AC5C8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AC5C86" w:rsidRPr="009871C7" w:rsidRDefault="00AC5C86" w:rsidP="00AC5C86">
            <w:pPr>
              <w:jc w:val="center"/>
              <w:rPr>
                <w:rFonts w:ascii="標楷體" w:hAnsi="標楷體"/>
              </w:rPr>
            </w:pPr>
          </w:p>
        </w:tc>
      </w:tr>
      <w:tr w:rsidR="00AC5C86" w:rsidRPr="009871C7" w14:paraId="32BFE5B6" w14:textId="77777777" w:rsidTr="00D608ED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AC5C86" w:rsidRPr="009871C7" w:rsidRDefault="00AC5C86" w:rsidP="00AC5C8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120C1EDE" w:rsidR="00AC5C86" w:rsidRPr="009871C7" w:rsidRDefault="00C007A6" w:rsidP="00AC5C8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13A05DD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276D2737" w:rsidR="00AC5C86" w:rsidRDefault="00972A72" w:rsidP="00AC5C86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03F41CE7" w:rsidR="00AC5C86" w:rsidRPr="009871C7" w:rsidRDefault="00AC5C86" w:rsidP="00AC5C86">
            <w:pPr>
              <w:rPr>
                <w:rFonts w:ascii="標楷體" w:hAnsi="標楷體" w:cs="Arial" w:hint="eastAsia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AC5C86" w:rsidRPr="009871C7" w:rsidRDefault="00AC5C86" w:rsidP="00AC5C8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AC5C86" w:rsidRPr="009871C7" w:rsidRDefault="00AC5C86" w:rsidP="00AC5C8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AC5C86" w:rsidRPr="00195A26" w:rsidRDefault="00AC5C86" w:rsidP="00AC5C8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AC5C86" w:rsidRPr="009871C7" w:rsidRDefault="00AC5C86" w:rsidP="00AC5C86">
            <w:pPr>
              <w:jc w:val="center"/>
              <w:rPr>
                <w:rFonts w:ascii="標楷體" w:hAnsi="標楷體"/>
              </w:rPr>
            </w:pPr>
          </w:p>
        </w:tc>
      </w:tr>
      <w:tr w:rsidR="00AC5C8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AC5C86" w:rsidRDefault="00AC5C86" w:rsidP="00AC5C8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E3E78ED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L2018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共同借款人資料查詢</w:t>
            </w:r>
          </w:p>
          <w:p w14:paraId="1DB1F377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L2118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共同借款人資料登錄</w:t>
            </w:r>
          </w:p>
          <w:p w14:paraId="4ED5EE20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L291A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共同借款人額度查詢</w:t>
            </w:r>
          </w:p>
          <w:p w14:paraId="001D2FEC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L2019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合併額度控管資料查詢</w:t>
            </w:r>
          </w:p>
          <w:p w14:paraId="7AC43298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L2119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合併額度控管登錄</w:t>
            </w:r>
          </w:p>
          <w:p w14:paraId="53D5E476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L291B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合併額度控管額度查詢</w:t>
            </w:r>
          </w:p>
          <w:p w14:paraId="4FAA52AA" w14:textId="77777777" w:rsidR="00AC5C86" w:rsidRPr="00DB18A3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L2021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交易關係人查詢</w:t>
            </w:r>
          </w:p>
          <w:p w14:paraId="5A9C5CFD" w14:textId="54322EC1" w:rsidR="00AC5C86" w:rsidRPr="009C7D4A" w:rsidRDefault="00AC5C86" w:rsidP="00AC5C86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B18A3">
              <w:rPr>
                <w:rFonts w:ascii="標楷體" w:hAnsi="標楷體" w:hint="eastAsia"/>
                <w:noProof/>
                <w:lang w:eastAsia="zh-HK"/>
              </w:rPr>
              <w:t>L2221</w:t>
            </w:r>
            <w:r w:rsidRPr="00DB18A3">
              <w:rPr>
                <w:rFonts w:ascii="標楷體" w:hAnsi="標楷體" w:hint="eastAsia"/>
                <w:noProof/>
                <w:lang w:eastAsia="zh-HK"/>
              </w:rPr>
              <w:tab/>
              <w:t>交易關係人維護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105E6D3F" w14:textId="51A009DE" w:rsidR="00AC5C86" w:rsidRDefault="00AC5C86" w:rsidP="00AC5C8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AC5C86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AC5C86" w:rsidRPr="005F7978" w:rsidRDefault="00AC5C86" w:rsidP="00AC5C8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AC5C86" w:rsidRPr="005F7978" w:rsidRDefault="00AC5C86" w:rsidP="00AC5C8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AC5C86" w:rsidRPr="005F7978" w:rsidRDefault="00AC5C86" w:rsidP="00AC5C8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C5C86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41D21E29" w:rsidR="00AC5C86" w:rsidRPr="00B340F2" w:rsidRDefault="00AC5C86" w:rsidP="00AC5C8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B340F2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L2111 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EDE6F10" w14:textId="41033EAD" w:rsidR="00AC5C86" w:rsidRPr="00B340F2" w:rsidRDefault="00AC5C86" w:rsidP="00AC5C8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配合</w:t>
                  </w:r>
                  <w:r w:rsidRPr="00B340F2">
                    <w:rPr>
                      <w:rFonts w:ascii="標楷體" w:eastAsia="標楷體" w:hAnsi="標楷體" w:hint="eastAsia"/>
                    </w:rPr>
                    <w:t>ELOAN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共同借款人登錄</w:t>
                  </w:r>
                  <w:r w:rsidRPr="00B340F2">
                    <w:rPr>
                      <w:rFonts w:ascii="標楷體" w:eastAsia="標楷體" w:hAnsi="標楷體" w:hint="eastAsia"/>
                    </w:rPr>
                    <w:t>,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調整如下說明</w:t>
                  </w:r>
                </w:p>
                <w:p w14:paraId="17948575" w14:textId="793B5671" w:rsidR="00AC5C86" w:rsidRDefault="00AC5C86" w:rsidP="00AC5C8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新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貸中系統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調整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說明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</w:p>
                <w:p w14:paraId="2834EA45" w14:textId="2424065D" w:rsidR="00AC5C86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(1).L21</w:t>
                  </w:r>
                  <w:r w:rsidRPr="00B340F2">
                    <w:rPr>
                      <w:rFonts w:ascii="標楷體" w:eastAsia="標楷體" w:hAnsi="標楷體" w:hint="eastAsia"/>
                    </w:rPr>
                    <w:t>11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電文欄位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「共同借款人」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有值時代表為共同借款人案件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處理如下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</w:p>
                <w:p w14:paraId="3E052DE4" w14:textId="38141A33" w:rsidR="00AC5C86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).會</w:t>
                  </w:r>
                  <w:r>
                    <w:rPr>
                      <w:rFonts w:ascii="標楷體" w:eastAsia="標楷體" w:hAnsi="標楷體" w:hint="eastAsia"/>
                    </w:rPr>
                    <w:t>將同一</w:t>
                  </w:r>
                  <w:r w:rsidRPr="00356C5F">
                    <w:rPr>
                      <w:rFonts w:ascii="標楷體" w:eastAsia="標楷體" w:hAnsi="標楷體" w:hint="eastAsia"/>
                    </w:rPr>
                    <w:t>「</w:t>
                  </w:r>
                  <w:r>
                    <w:rPr>
                      <w:rFonts w:ascii="標楷體" w:eastAsia="標楷體" w:hAnsi="標楷體" w:hint="eastAsia"/>
                    </w:rPr>
                    <w:t>案件編號」的額度,自動連結為共同借款人戶(同</w:t>
                  </w:r>
                  <w:r w:rsidRPr="00356C5F">
                    <w:rPr>
                      <w:rFonts w:ascii="標楷體" w:eastAsia="標楷體" w:hAnsi="標楷體" w:hint="eastAsia"/>
                    </w:rPr>
                    <w:t>「</w:t>
                  </w:r>
                  <w:r>
                    <w:rPr>
                      <w:rFonts w:ascii="標楷體" w:eastAsia="標楷體" w:hAnsi="標楷體" w:hint="eastAsia"/>
                    </w:rPr>
                    <w:t>L2118</w:t>
                  </w:r>
                  <w:r w:rsidRPr="00356C5F">
                    <w:rPr>
                      <w:rFonts w:ascii="標楷體" w:eastAsia="標楷體" w:hAnsi="標楷體" w:hint="eastAsia"/>
                    </w:rPr>
                    <w:t>共同借款人資料登錄</w:t>
                  </w:r>
                  <w:r>
                    <w:rPr>
                      <w:rFonts w:ascii="標楷體" w:eastAsia="標楷體" w:hAnsi="標楷體" w:hint="eastAsia"/>
                    </w:rPr>
                    <w:t>」作業內容)</w:t>
                  </w:r>
                </w:p>
                <w:p w14:paraId="7C362433" w14:textId="6DB9C158" w:rsidR="00AC5C86" w:rsidRPr="00356C5F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(3).將申請案件,自動改用</w:t>
                  </w:r>
                  <w:r w:rsidRPr="00B340F2">
                    <w:rPr>
                      <w:rFonts w:ascii="標楷體" w:eastAsia="標楷體" w:hAnsi="標楷體" w:hint="eastAsia"/>
                    </w:rPr>
                    <w:t>「共同借款人」</w:t>
                  </w:r>
                  <w:r>
                    <w:rPr>
                      <w:rFonts w:ascii="標楷體" w:eastAsia="標楷體" w:hAnsi="標楷體" w:hint="eastAsia"/>
                    </w:rPr>
                    <w:t>的統編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對應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</w:rPr>
                    <w:t>戶號</w:t>
                  </w:r>
                  <w:proofErr w:type="gramEnd"/>
                </w:p>
                <w:p w14:paraId="5920C863" w14:textId="1E24E750" w:rsidR="00AC5C86" w:rsidRDefault="00AC5C86" w:rsidP="00AC5C8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現行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調整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說明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</w:p>
                <w:p w14:paraId="03E20166" w14:textId="0C0B2BA5" w:rsidR="00AC5C86" w:rsidRPr="006A32CA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(1).確</w:t>
                  </w:r>
                  <w:r w:rsidRPr="006A32CA">
                    <w:rPr>
                      <w:rFonts w:ascii="標楷體" w:eastAsia="標楷體" w:hAnsi="標楷體" w:hint="eastAsia"/>
                    </w:rPr>
                    <w:t>認「共同借款人」和「</w:t>
                  </w:r>
                  <w:r>
                    <w:rPr>
                      <w:rFonts w:ascii="標楷體" w:eastAsia="標楷體" w:hAnsi="標楷體" w:hint="eastAsia"/>
                    </w:rPr>
                    <w:t>申請</w:t>
                  </w:r>
                  <w:r w:rsidRPr="006A32CA">
                    <w:rPr>
                      <w:rFonts w:ascii="標楷體" w:eastAsia="標楷體" w:hAnsi="標楷體" w:hint="eastAsia"/>
                    </w:rPr>
                    <w:t>額度」</w:t>
                  </w:r>
                  <w:r>
                    <w:rPr>
                      <w:rFonts w:ascii="標楷體" w:eastAsia="標楷體" w:hAnsi="標楷體" w:hint="eastAsia"/>
                    </w:rPr>
                    <w:t>的關連</w:t>
                  </w:r>
                  <w:r w:rsidRPr="006A32CA"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使用保證人建檔或另新增共用借款人建檔機制</w:t>
                  </w:r>
                  <w:r w:rsidRPr="006A32CA">
                    <w:rPr>
                      <w:rFonts w:ascii="標楷體" w:eastAsia="標楷體" w:hAnsi="標楷體" w:hint="eastAsia"/>
                    </w:rPr>
                    <w:t>)</w:t>
                  </w:r>
                </w:p>
                <w:p w14:paraId="5F92715F" w14:textId="12FF73E3" w:rsidR="00AC5C86" w:rsidRPr="006A32CA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).</w:t>
                  </w:r>
                  <w:r w:rsidRPr="006A32CA">
                    <w:rPr>
                      <w:rFonts w:ascii="標楷體" w:eastAsia="標楷體" w:hAnsi="標楷體" w:hint="eastAsia"/>
                    </w:rPr>
                    <w:t>「</w:t>
                  </w:r>
                  <w:proofErr w:type="gramEnd"/>
                  <w:r w:rsidRPr="006A32CA">
                    <w:rPr>
                      <w:rFonts w:ascii="標楷體" w:eastAsia="標楷體" w:hAnsi="標楷體" w:hint="eastAsia"/>
                    </w:rPr>
                    <w:t>共同借款人」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可依</w:t>
                  </w:r>
                  <w:r>
                    <w:rPr>
                      <w:rFonts w:ascii="標楷體" w:eastAsia="標楷體" w:hAnsi="標楷體" w:hint="eastAsia"/>
                    </w:rPr>
                    <w:t>循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現行作法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送電文</w:t>
                  </w:r>
                  <w:r w:rsidRPr="006A32CA">
                    <w:rPr>
                      <w:rFonts w:ascii="標楷體" w:eastAsia="標楷體" w:hAnsi="標楷體" w:hint="eastAsia"/>
                    </w:rPr>
                    <w:t>「</w:t>
                  </w:r>
                  <w:r>
                    <w:rPr>
                      <w:rFonts w:ascii="標楷體" w:eastAsia="標楷體" w:hAnsi="標楷體" w:hint="eastAsia"/>
                    </w:rPr>
                    <w:t>L1101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新增自然</w:t>
                  </w:r>
                  <w:r w:rsidRPr="006A32CA">
                    <w:rPr>
                      <w:rFonts w:ascii="標楷體" w:eastAsia="標楷體" w:hAnsi="標楷體" w:hint="eastAsia"/>
                    </w:rPr>
                    <w:t>人」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</w:t>
                  </w:r>
                  <w:r w:rsidRPr="006A32CA">
                    <w:rPr>
                      <w:rFonts w:ascii="標楷體" w:eastAsia="標楷體" w:hAnsi="標楷體" w:hint="eastAsia"/>
                    </w:rPr>
                    <w:t>「</w:t>
                  </w:r>
                  <w:r>
                    <w:rPr>
                      <w:rFonts w:ascii="標楷體" w:eastAsia="標楷體" w:hAnsi="標楷體" w:hint="eastAsia"/>
                    </w:rPr>
                    <w:t>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新增法</w:t>
                  </w:r>
                  <w:r w:rsidRPr="006A32CA">
                    <w:rPr>
                      <w:rFonts w:ascii="標楷體" w:eastAsia="標楷體" w:hAnsi="標楷體" w:hint="eastAsia"/>
                    </w:rPr>
                    <w:t>人」</w:t>
                  </w:r>
                </w:p>
                <w:p w14:paraId="4D2921A9" w14:textId="2E63D187" w:rsidR="00AC5C86" w:rsidRDefault="00AC5C86" w:rsidP="00AC5C8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規劃</w:t>
                  </w:r>
                  <w:r w:rsidRPr="00B340F2">
                    <w:rPr>
                      <w:rFonts w:ascii="標楷體" w:eastAsia="標楷體" w:hAnsi="標楷體" w:hint="eastAsia"/>
                      <w:lang w:eastAsia="zh-HK"/>
                    </w:rPr>
                    <w:t>調整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備註</w:t>
                  </w:r>
                </w:p>
                <w:p w14:paraId="4669F645" w14:textId="13489F2A" w:rsidR="00AC5C86" w:rsidRDefault="00AC5C86" w:rsidP="00AC5C86">
                  <w:pPr>
                    <w:pStyle w:val="af9"/>
                    <w:ind w:leftChars="132" w:left="742" w:hangingChars="177" w:hanging="42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(1).於案件申請時，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可於同一案件編號下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建立</w:t>
                  </w:r>
                  <w:r>
                    <w:rPr>
                      <w:rFonts w:ascii="標楷體" w:eastAsia="標楷體" w:hAnsi="標楷體" w:hint="eastAsia"/>
                    </w:rPr>
                    <w:t>不同</w:t>
                  </w:r>
                  <w:r w:rsidRPr="006A32CA">
                    <w:rPr>
                      <w:rFonts w:ascii="標楷體" w:eastAsia="標楷體" w:hAnsi="標楷體" w:hint="eastAsia"/>
                    </w:rPr>
                    <w:t>「共同借款人」</w:t>
                  </w:r>
                  <w:r>
                    <w:rPr>
                      <w:rFonts w:ascii="標楷體" w:eastAsia="標楷體" w:hAnsi="標楷體" w:hint="eastAsia"/>
                    </w:rPr>
                    <w:t>額度</w:t>
                  </w:r>
                </w:p>
                <w:p w14:paraId="0F299D69" w14:textId="1B815F13" w:rsidR="00AC5C86" w:rsidRPr="006256E6" w:rsidRDefault="00AC5C86" w:rsidP="00AC5C8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6E55A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6E55A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6E55A1">
                    <w:rPr>
                      <w:rFonts w:ascii="標楷體" w:eastAsia="標楷體" w:hAnsi="標楷體" w:hint="eastAsia"/>
                      <w:color w:val="FF0000"/>
                    </w:rPr>
                    <w:t>1]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</w:t>
                  </w:r>
                  <w:r>
                    <w:rPr>
                      <w:rFonts w:ascii="標楷體" w:eastAsia="標楷體" w:hAnsi="標楷體" w:hint="eastAsia"/>
                    </w:rPr>
                    <w:t>L2111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調整電文供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開發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494ABD" w14:textId="0E6B8E78" w:rsidR="00AC5C86" w:rsidRPr="00B340F2" w:rsidRDefault="00AC5C86" w:rsidP="00AC5C8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4F455481" w14:textId="472BE740" w:rsidR="00AC5C86" w:rsidRPr="00B340F2" w:rsidRDefault="00AC5C86" w:rsidP="00AC5C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014DDBE" w14:textId="6362C01E" w:rsidR="00AC5C86" w:rsidRPr="00B340F2" w:rsidRDefault="00AC5C86" w:rsidP="00AC5C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A3A1984" w14:textId="0F7A241A" w:rsidR="00AC5C86" w:rsidRPr="00B340F2" w:rsidRDefault="00AC5C86" w:rsidP="00AC5C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AC5C86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68181294" w:rsidR="00AC5C86" w:rsidRPr="00B340F2" w:rsidRDefault="00AC5C86" w:rsidP="00AC5C8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L2221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DB18A3">
                    <w:rPr>
                      <w:rFonts w:ascii="標楷體" w:hAnsi="標楷體" w:hint="eastAsia"/>
                      <w:noProof/>
                      <w:lang w:eastAsia="zh-HK"/>
                    </w:rPr>
                    <w:t>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B4DC35" w14:textId="77777777" w:rsidR="00AC5C86" w:rsidRDefault="00AC5C86" w:rsidP="00AC5C86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基本資料相關電文欄位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於新增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同步新增</w:t>
                  </w:r>
                  <w:r>
                    <w:rPr>
                      <w:rFonts w:ascii="新細明體" w:hAnsi="新細明體" w:hint="eastAsia"/>
                      <w:lang w:eastAsia="zh-HK"/>
                    </w:rPr>
                    <w:t>「</w:t>
                  </w:r>
                  <w:r w:rsidRPr="00C93EA7">
                    <w:rPr>
                      <w:rFonts w:ascii="標楷體" w:eastAsia="標楷體" w:hAnsi="標楷體" w:hint="eastAsia"/>
                      <w:lang w:eastAsia="zh-HK"/>
                    </w:rPr>
                    <w:t>顧客基本資料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」</w:t>
                  </w:r>
                </w:p>
                <w:p w14:paraId="37B29B6C" w14:textId="394642D7" w:rsidR="00AC5C86" w:rsidRPr="00B340F2" w:rsidRDefault="00AC5C86" w:rsidP="00AC5C86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6E55A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6E55A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6E55A1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</w:t>
                  </w:r>
                  <w:r>
                    <w:rPr>
                      <w:rFonts w:ascii="標楷體" w:eastAsia="標楷體" w:hAnsi="標楷體" w:hint="eastAsia"/>
                    </w:rPr>
                    <w:t>L2221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電文供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開發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AC5C86" w:rsidRPr="00B340F2" w:rsidRDefault="00AC5C86" w:rsidP="00AC5C8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AC5C86" w:rsidRPr="00B340F2" w:rsidRDefault="00AC5C86" w:rsidP="00AC5C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77777777" w:rsidR="00AC5C86" w:rsidRPr="00B340F2" w:rsidRDefault="00AC5C86" w:rsidP="00AC5C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A013EF9" w14:textId="05FBA69F" w:rsidR="00AC5C86" w:rsidRPr="00B340F2" w:rsidRDefault="00AC5C86" w:rsidP="00AC5C8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6BD6FA8D" w:rsidR="00AC5C86" w:rsidRPr="005E6478" w:rsidRDefault="00AC5C86" w:rsidP="00AC5C8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AC5C8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AC5C86" w:rsidRPr="00905D58" w:rsidRDefault="00AC5C86" w:rsidP="00AC5C8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AC5C86" w:rsidRPr="00905D58" w:rsidRDefault="00AC5C86" w:rsidP="00AC5C8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AC5C86" w:rsidRPr="00905D58" w:rsidRDefault="00AC5C86" w:rsidP="00AC5C8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AC5C86" w:rsidRPr="00905D58" w:rsidRDefault="00AC5C86" w:rsidP="00AC5C8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AC5C86" w:rsidRPr="00905D58" w:rsidRDefault="00AC5C86" w:rsidP="00AC5C8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AC5C86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AC5C86" w:rsidRDefault="00AC5C86" w:rsidP="00AC5C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4B2A73D" w:rsidR="00AC5C86" w:rsidRDefault="00AC5C86" w:rsidP="00AC5C8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廠商提供</w:t>
            </w:r>
            <w:r>
              <w:rPr>
                <w:rFonts w:ascii="標楷體" w:hAnsi="標楷體" w:hint="eastAsia"/>
              </w:rPr>
              <w:t>L2111</w:t>
            </w:r>
            <w:r>
              <w:rPr>
                <w:rFonts w:ascii="標楷體" w:hAnsi="標楷體" w:hint="eastAsia"/>
                <w:lang w:eastAsia="zh-HK"/>
              </w:rPr>
              <w:t>調整電文供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開發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2BDC798F" w:rsidR="00AC5C86" w:rsidRDefault="00AC5C86" w:rsidP="00AC5C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4F19F28E" w:rsidR="00AC5C86" w:rsidRDefault="00AC5C86" w:rsidP="00AC5C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AC5C86" w:rsidRPr="009871C7" w:rsidRDefault="00AC5C86" w:rsidP="00AC5C86">
            <w:pPr>
              <w:rPr>
                <w:rFonts w:ascii="標楷體" w:hAnsi="標楷體"/>
                <w:color w:val="000000"/>
              </w:rPr>
            </w:pPr>
          </w:p>
        </w:tc>
      </w:tr>
      <w:tr w:rsidR="00AC5C86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792BBAB5" w:rsidR="00AC5C86" w:rsidRDefault="00AC5C86" w:rsidP="00AC5C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5956C310" w:rsidR="00AC5C86" w:rsidRDefault="00AC5C86" w:rsidP="00AC5C8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廠商提供</w:t>
            </w:r>
            <w:r>
              <w:rPr>
                <w:rFonts w:ascii="標楷體" w:hAnsi="標楷體" w:hint="eastAsia"/>
              </w:rPr>
              <w:t>L2221</w:t>
            </w:r>
            <w:r>
              <w:rPr>
                <w:rFonts w:ascii="標楷體" w:hAnsi="標楷體" w:hint="eastAsia"/>
                <w:lang w:eastAsia="zh-HK"/>
              </w:rPr>
              <w:t>電文供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開發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AC5C86" w:rsidRDefault="00AC5C86" w:rsidP="00AC5C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280CF215" w:rsidR="00AC5C86" w:rsidRDefault="00AC5C86" w:rsidP="00AC5C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77777777" w:rsidR="00AC5C86" w:rsidRPr="009871C7" w:rsidRDefault="00AC5C86" w:rsidP="00AC5C8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AB1C" w14:textId="77777777" w:rsidR="005373B6" w:rsidRDefault="005373B6">
      <w:r>
        <w:separator/>
      </w:r>
    </w:p>
  </w:endnote>
  <w:endnote w:type="continuationSeparator" w:id="0">
    <w:p w14:paraId="35628BE5" w14:textId="77777777" w:rsidR="005373B6" w:rsidRDefault="0053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373B6">
            <w:fldChar w:fldCharType="begin"/>
          </w:r>
          <w:r w:rsidR="005373B6">
            <w:instrText xml:space="preserve"> FILENAME </w:instrText>
          </w:r>
          <w:r w:rsidR="005373B6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5373B6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D2072D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F58E8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F58E8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03C4" w14:textId="77777777" w:rsidR="005373B6" w:rsidRDefault="005373B6">
      <w:r>
        <w:separator/>
      </w:r>
    </w:p>
  </w:footnote>
  <w:footnote w:type="continuationSeparator" w:id="0">
    <w:p w14:paraId="113C0304" w14:textId="77777777" w:rsidR="005373B6" w:rsidRDefault="00537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373B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3B6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373B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8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7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0"/>
  </w:num>
  <w:num w:numId="18">
    <w:abstractNumId w:val="6"/>
  </w:num>
  <w:num w:numId="19">
    <w:abstractNumId w:val="9"/>
  </w:num>
  <w:num w:numId="20">
    <w:abstractNumId w:val="15"/>
  </w:num>
  <w:num w:numId="21">
    <w:abstractNumId w:val="18"/>
  </w:num>
  <w:num w:numId="22">
    <w:abstractNumId w:val="12"/>
  </w:num>
  <w:num w:numId="23">
    <w:abstractNumId w:val="4"/>
  </w:num>
  <w:num w:numId="24">
    <w:abstractNumId w:val="14"/>
  </w:num>
  <w:num w:numId="25">
    <w:abstractNumId w:val="11"/>
  </w:num>
  <w:num w:numId="26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2009EC"/>
    <w:rsid w:val="00201135"/>
    <w:rsid w:val="00201730"/>
    <w:rsid w:val="00202C52"/>
    <w:rsid w:val="00202CB4"/>
    <w:rsid w:val="00215081"/>
    <w:rsid w:val="002221E5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2471"/>
    <w:rsid w:val="003251B2"/>
    <w:rsid w:val="00325FDF"/>
    <w:rsid w:val="00327FB1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21ED"/>
    <w:rsid w:val="00377487"/>
    <w:rsid w:val="00383A15"/>
    <w:rsid w:val="00383BF9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373B6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72A72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C5C86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8D1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07A6"/>
    <w:rsid w:val="00C01B13"/>
    <w:rsid w:val="00C0528B"/>
    <w:rsid w:val="00C06387"/>
    <w:rsid w:val="00C067FD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3E6"/>
    <w:rsid w:val="00FB7709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949A918E-2636-4B95-9BB2-CA99FE8C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157</Words>
  <Characters>900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15</cp:revision>
  <cp:lastPrinted>2007-04-19T07:32:00Z</cp:lastPrinted>
  <dcterms:created xsi:type="dcterms:W3CDTF">2021-08-23T08:40:00Z</dcterms:created>
  <dcterms:modified xsi:type="dcterms:W3CDTF">2021-08-24T04:58:00Z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