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362"/>
        <w:gridCol w:w="74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12BABB5" w:rsidR="00D43C55" w:rsidRPr="004B10CD" w:rsidRDefault="00D43C55" w:rsidP="003C7B27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</w:t>
            </w:r>
            <w:proofErr w:type="gramStart"/>
            <w:r w:rsidR="003C7B27">
              <w:rPr>
                <w:rFonts w:ascii="標楷體" w:hAnsi="標楷體" w:cs="Arial" w:hint="eastAsia"/>
                <w:szCs w:val="24"/>
              </w:rPr>
              <w:t>20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</w:t>
            </w:r>
            <w:r w:rsidR="003C7B27">
              <w:rPr>
                <w:rFonts w:ascii="標楷體" w:hAnsi="標楷體" w:cs="Arial" w:hint="eastAsia"/>
                <w:szCs w:val="24"/>
              </w:rPr>
              <w:t>6</w:t>
            </w:r>
            <w:r w:rsidRPr="004B10CD">
              <w:rPr>
                <w:rFonts w:ascii="標楷體" w:hAnsi="標楷體" w:hint="eastAsia"/>
                <w:szCs w:val="24"/>
              </w:rPr>
              <w:t>:</w:t>
            </w:r>
            <w:r w:rsidR="003C7B27">
              <w:rPr>
                <w:rFonts w:ascii="標楷體" w:hAnsi="標楷體" w:hint="eastAsia"/>
                <w:szCs w:val="24"/>
              </w:rPr>
              <w:t>0</w:t>
            </w:r>
            <w:r w:rsidRPr="004B10CD">
              <w:rPr>
                <w:rFonts w:ascii="標楷體" w:hAnsi="標楷體"/>
                <w:szCs w:val="24"/>
              </w:rPr>
              <w:t>0</w:t>
            </w:r>
            <w:proofErr w:type="gramEnd"/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="003C7B27">
              <w:rPr>
                <w:rFonts w:ascii="標楷體" w:hAnsi="標楷體" w:hint="eastAsia"/>
                <w:szCs w:val="24"/>
              </w:rPr>
              <w:t>7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6EDDD6BE" w:rsidR="00D43C55" w:rsidRPr="004B10CD" w:rsidRDefault="00BF7673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</w:tr>
      <w:tr w:rsidR="0040178A" w:rsidRPr="004B10CD" w14:paraId="0FFDFD60" w14:textId="77777777" w:rsidTr="002E62F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40178A" w:rsidRPr="004B10CD" w:rsidRDefault="0040178A" w:rsidP="0040178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0178A" w:rsidRPr="004B10CD" w:rsidRDefault="0040178A" w:rsidP="0040178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</w:tcPr>
          <w:p w14:paraId="442A643D" w14:textId="2AE6C2C1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1CA329D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陳政皓經理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6AB9B007" w14:textId="75049C54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CEE46EA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葛展宇經理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6C235759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2DAD118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64D9624A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3F943E97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531FB8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42776D3" w14:textId="20523A51" w:rsidR="0040178A" w:rsidRPr="004B10CD" w:rsidRDefault="005A3DA0" w:rsidP="0040178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A6DF82D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柯文齡經理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1F2D260A" w:rsidR="0040178A" w:rsidRPr="004B10CD" w:rsidRDefault="005A3DA0" w:rsidP="0040178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74830D5E" w14:textId="02547190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54E62D8A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010E3C2" w:rsidR="0040178A" w:rsidRPr="004B10CD" w:rsidRDefault="005A3DA0" w:rsidP="0040178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062DAEB8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55687C01" w14:textId="2194792D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57F96CE4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34F8D916" w:rsidR="0040178A" w:rsidRPr="004B10CD" w:rsidRDefault="005A3DA0" w:rsidP="004017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480A7DF1" w14:textId="444490B0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4BB4710B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91F6201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63D2CD6B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65818C8" w14:textId="558845C4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7E94F6F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59AC40D5" w14:textId="7C99505A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20AC96A4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4AAB32AE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A625509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6207A56E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48622395" w14:textId="181BD47E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EB3A11D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04041DAA" w14:textId="4C38D058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3A9D8EB8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00DFA645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13DED138" w14:textId="4978FF03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1DBEB95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D9DE33E" w14:textId="2CE996A3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1844A716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32BFE5B6" w14:textId="77777777" w:rsidTr="002E62F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0178A" w:rsidRPr="004B10CD" w:rsidRDefault="0040178A" w:rsidP="0040178A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0178A" w:rsidRPr="004B10CD" w:rsidRDefault="0040178A" w:rsidP="0040178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1CCAAF7E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26BB269A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03EC9012" w14:textId="77777777" w:rsidTr="00B84F97">
        <w:trPr>
          <w:trHeight w:val="8621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0178A" w:rsidRPr="004B10CD" w:rsidRDefault="0040178A" w:rsidP="004017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lastRenderedPageBreak/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4DDBB365" w14:textId="77777777" w:rsidR="0040178A" w:rsidRPr="003C7B27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C7B27">
              <w:rPr>
                <w:rFonts w:ascii="標楷體" w:hAnsi="標楷體" w:hint="eastAsia"/>
                <w:noProof/>
                <w:lang w:eastAsia="zh-HK"/>
              </w:rPr>
              <w:t>L6031</w:t>
            </w:r>
            <w:r w:rsidRPr="003C7B27">
              <w:rPr>
                <w:rFonts w:ascii="標楷體" w:hAnsi="標楷體" w:hint="eastAsia"/>
                <w:noProof/>
                <w:lang w:eastAsia="zh-HK"/>
              </w:rPr>
              <w:tab/>
              <w:t>指標利率種類查詢</w:t>
            </w:r>
          </w:p>
          <w:p w14:paraId="007DF573" w14:textId="77777777" w:rsidR="0040178A" w:rsidRPr="003C7B27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C7B27">
              <w:rPr>
                <w:rFonts w:ascii="標楷體" w:hAnsi="標楷體" w:hint="eastAsia"/>
                <w:noProof/>
                <w:lang w:eastAsia="zh-HK"/>
              </w:rPr>
              <w:t>L6032</w:t>
            </w:r>
            <w:r w:rsidRPr="003C7B27">
              <w:rPr>
                <w:rFonts w:ascii="標楷體" w:hAnsi="標楷體" w:hint="eastAsia"/>
                <w:noProof/>
                <w:lang w:eastAsia="zh-HK"/>
              </w:rPr>
              <w:tab/>
              <w:t>指標利率資料查詢</w:t>
            </w:r>
          </w:p>
          <w:p w14:paraId="7B3DE263" w14:textId="77777777" w:rsidR="0040178A" w:rsidRPr="003C7B27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C7B27">
              <w:rPr>
                <w:rFonts w:ascii="標楷體" w:hAnsi="標楷體" w:hint="eastAsia"/>
                <w:noProof/>
                <w:lang w:eastAsia="zh-HK"/>
              </w:rPr>
              <w:t>L6301</w:t>
            </w:r>
            <w:r w:rsidRPr="003C7B27">
              <w:rPr>
                <w:rFonts w:ascii="標楷體" w:hAnsi="標楷體" w:hint="eastAsia"/>
                <w:noProof/>
                <w:lang w:eastAsia="zh-HK"/>
              </w:rPr>
              <w:tab/>
              <w:t>指標利率種類維護</w:t>
            </w:r>
          </w:p>
          <w:p w14:paraId="11389786" w14:textId="1022F737" w:rsidR="0040178A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C7B27">
              <w:rPr>
                <w:rFonts w:ascii="標楷體" w:hAnsi="標楷體" w:hint="eastAsia"/>
                <w:noProof/>
                <w:lang w:eastAsia="zh-HK"/>
              </w:rPr>
              <w:t>L6302</w:t>
            </w:r>
            <w:r w:rsidRPr="003C7B27">
              <w:rPr>
                <w:rFonts w:ascii="標楷體" w:hAnsi="標楷體" w:hint="eastAsia"/>
                <w:noProof/>
                <w:lang w:eastAsia="zh-HK"/>
              </w:rPr>
              <w:tab/>
              <w:t>指標利率登錄/維護</w:t>
            </w:r>
          </w:p>
          <w:p w14:paraId="7AF230C7" w14:textId="77777777" w:rsidR="0040178A" w:rsidRPr="004B10CD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40178A" w:rsidRPr="004B10CD" w:rsidRDefault="0040178A" w:rsidP="004017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0178A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0178A" w:rsidRPr="004B10CD" w14:paraId="40250CB6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3737CA74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 w:rsidRPr="006B04F0">
                    <w:rPr>
                      <w:rFonts w:ascii="標楷體" w:hAnsi="標楷體" w:hint="eastAsia"/>
                      <w:szCs w:val="24"/>
                    </w:rPr>
                    <w:t>指標利率</w:t>
                  </w:r>
                  <w:r w:rsidRPr="00AF1493">
                    <w:rPr>
                      <w:rFonts w:ascii="標楷體" w:hAnsi="標楷體" w:hint="eastAsia"/>
                      <w:szCs w:val="24"/>
                    </w:rPr>
                    <w:t>交易放行控制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F5A6FE6" w14:textId="204D05FB" w:rsidR="0040178A" w:rsidRDefault="0040178A" w:rsidP="0040178A">
                  <w:pPr>
                    <w:rPr>
                      <w:rFonts w:ascii="標楷體" w:hAnsi="標楷體" w:cs="新細明體"/>
                      <w:szCs w:val="24"/>
                    </w:rPr>
                  </w:pP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[L6301指標利率種類維護]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新增一筆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[指標利率種類]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後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，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在未放行前不可建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立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該筆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[指標利率種類]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的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指標利率，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交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易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步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驟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應為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9"/>
                    <w:gridCol w:w="709"/>
                    <w:gridCol w:w="1509"/>
                    <w:gridCol w:w="2683"/>
                  </w:tblGrid>
                  <w:tr w:rsidR="0040178A" w:rsidRPr="003C7B27" w14:paraId="51C02FF4" w14:textId="77777777" w:rsidTr="0016799D">
                    <w:tc>
                      <w:tcPr>
                        <w:tcW w:w="649" w:type="dxa"/>
                      </w:tcPr>
                      <w:p w14:paraId="4B2D9737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步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驟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2F0EFAFD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角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色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CBF85DD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交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易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內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容</w:t>
                        </w:r>
                      </w:p>
                    </w:tc>
                    <w:tc>
                      <w:tcPr>
                        <w:tcW w:w="2683" w:type="dxa"/>
                      </w:tcPr>
                      <w:p w14:paraId="0A7F53D8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執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行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交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易</w:t>
                        </w:r>
                      </w:p>
                    </w:tc>
                  </w:tr>
                  <w:tr w:rsidR="0040178A" w:rsidRPr="003C7B27" w14:paraId="11DD2559" w14:textId="77777777" w:rsidTr="0016799D">
                    <w:tc>
                      <w:tcPr>
                        <w:tcW w:w="649" w:type="dxa"/>
                        <w:vMerge w:val="restart"/>
                      </w:tcPr>
                      <w:p w14:paraId="54FC7D1B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vMerge w:val="restart"/>
                      </w:tcPr>
                      <w:p w14:paraId="75584A00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經辦</w:t>
                        </w:r>
                      </w:p>
                    </w:tc>
                    <w:tc>
                      <w:tcPr>
                        <w:tcW w:w="1509" w:type="dxa"/>
                        <w:vMerge w:val="restart"/>
                      </w:tcPr>
                      <w:p w14:paraId="571BCFFE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新增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指標利率種類</w:t>
                        </w:r>
                      </w:p>
                    </w:tc>
                    <w:tc>
                      <w:tcPr>
                        <w:tcW w:w="2683" w:type="dxa"/>
                      </w:tcPr>
                      <w:p w14:paraId="610735FD" w14:textId="77777777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L6031指標利率種類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查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詢</w:t>
                        </w:r>
                      </w:p>
                      <w:p w14:paraId="6CAF0845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點選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[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新增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指標利率種類]</w:t>
                        </w:r>
                      </w:p>
                    </w:tc>
                  </w:tr>
                  <w:tr w:rsidR="0040178A" w:rsidRPr="003C7B27" w14:paraId="13F69DA1" w14:textId="77777777" w:rsidTr="0016799D">
                    <w:tc>
                      <w:tcPr>
                        <w:tcW w:w="649" w:type="dxa"/>
                        <w:vMerge/>
                      </w:tcPr>
                      <w:p w14:paraId="6BEE788F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</w:tcPr>
                      <w:p w14:paraId="3693ECC0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509" w:type="dxa"/>
                        <w:vMerge/>
                      </w:tcPr>
                      <w:p w14:paraId="63EE63AE" w14:textId="77777777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2683" w:type="dxa"/>
                      </w:tcPr>
                      <w:p w14:paraId="4D35195E" w14:textId="77777777" w:rsidR="0040178A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L6301指標利率種類維護</w:t>
                        </w:r>
                      </w:p>
                      <w:p w14:paraId="4B72F38F" w14:textId="228FD7E4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此時狀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態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為未放行，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L6302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無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法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輸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入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該筆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種類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代號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40178A" w:rsidRPr="003C7B27" w14:paraId="4F3608D5" w14:textId="77777777" w:rsidTr="0016799D">
                    <w:tc>
                      <w:tcPr>
                        <w:tcW w:w="649" w:type="dxa"/>
                      </w:tcPr>
                      <w:p w14:paraId="7709D372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4F01B1D3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主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管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0F0FDDC5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放行交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易</w:t>
                        </w:r>
                      </w:p>
                    </w:tc>
                    <w:tc>
                      <w:tcPr>
                        <w:tcW w:w="2683" w:type="dxa"/>
                      </w:tcPr>
                      <w:p w14:paraId="6EBB9A8B" w14:textId="77777777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LC003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放行資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料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查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詢</w:t>
                        </w:r>
                      </w:p>
                      <w:p w14:paraId="2E24A761" w14:textId="59420941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點選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[L6301指標利率種類維護]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送出放行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此時狀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態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為已放行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40178A" w:rsidRPr="003C7B27" w14:paraId="6C421D62" w14:textId="77777777" w:rsidTr="0016799D">
                    <w:tc>
                      <w:tcPr>
                        <w:tcW w:w="649" w:type="dxa"/>
                        <w:vMerge w:val="restart"/>
                      </w:tcPr>
                      <w:p w14:paraId="66FDAFFD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709" w:type="dxa"/>
                        <w:vMerge w:val="restart"/>
                      </w:tcPr>
                      <w:p w14:paraId="2D556A3B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經辦</w:t>
                        </w:r>
                      </w:p>
                    </w:tc>
                    <w:tc>
                      <w:tcPr>
                        <w:tcW w:w="1509" w:type="dxa"/>
                        <w:vMerge w:val="restart"/>
                      </w:tcPr>
                      <w:p w14:paraId="40D933CC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新增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</w:t>
                        </w:r>
                      </w:p>
                    </w:tc>
                    <w:tc>
                      <w:tcPr>
                        <w:tcW w:w="2683" w:type="dxa"/>
                      </w:tcPr>
                      <w:p w14:paraId="67A4F532" w14:textId="77777777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L6032指標利率資料查詢</w:t>
                        </w:r>
                      </w:p>
                      <w:p w14:paraId="3E5F6212" w14:textId="1158F909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點選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[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新增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指標利率]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選單有該筆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種類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代號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40178A" w:rsidRPr="003C7B27" w14:paraId="78601370" w14:textId="77777777" w:rsidTr="0016799D">
                    <w:tc>
                      <w:tcPr>
                        <w:tcW w:w="649" w:type="dxa"/>
                        <w:vMerge/>
                      </w:tcPr>
                      <w:p w14:paraId="3F6E386E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</w:tcPr>
                      <w:p w14:paraId="0277A94F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509" w:type="dxa"/>
                        <w:vMerge/>
                      </w:tcPr>
                      <w:p w14:paraId="43A6EAE7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2683" w:type="dxa"/>
                      </w:tcPr>
                      <w:p w14:paraId="4FE3C13F" w14:textId="77777777" w:rsidR="0040178A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L6302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指標利率登錄/維護</w:t>
                        </w:r>
                      </w:p>
                      <w:p w14:paraId="758E8A64" w14:textId="5DF5A0C3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  <w:lang w:eastAsia="zh-HK"/>
                          </w:rPr>
                        </w:pP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可輸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入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該筆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種類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代號的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0B2EF3A4" w14:textId="0AD61E22" w:rsidR="0040178A" w:rsidRPr="004B10CD" w:rsidRDefault="0040178A" w:rsidP="0040178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1D13A79B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71B767E1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4599AB" w14:textId="70AADB02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0178A" w:rsidRPr="004B10CD" w14:paraId="41A50233" w14:textId="77777777" w:rsidTr="006B04F0">
              <w:trPr>
                <w:trHeight w:val="83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51EF940F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 w:rsidRPr="006B04F0">
                    <w:rPr>
                      <w:rFonts w:ascii="標楷體" w:hAnsi="標楷體" w:hint="eastAsia"/>
                      <w:szCs w:val="24"/>
                    </w:rPr>
                    <w:t>L6031指標利率種類查詢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6BA4F65" w14:textId="646DAB25" w:rsidR="0040178A" w:rsidRPr="004B10CD" w:rsidRDefault="0040178A" w:rsidP="0040178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生</w:t>
                  </w:r>
                  <w:r>
                    <w:rPr>
                      <w:rFonts w:ascii="標楷體" w:hAnsi="標楷體" w:hint="eastAsia"/>
                      <w:szCs w:val="24"/>
                    </w:rPr>
                    <w:t>效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記號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>
                    <w:rPr>
                      <w:rFonts w:ascii="標楷體" w:hAnsi="標楷體" w:hint="eastAsia"/>
                      <w:szCs w:val="24"/>
                    </w:rPr>
                    <w:t>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>
                    <w:rPr>
                      <w:rFonts w:ascii="標楷體" w:hAnsi="標楷體" w:hint="eastAsia"/>
                      <w:szCs w:val="24"/>
                    </w:rPr>
                    <w:t>為[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狀</w:t>
                  </w:r>
                  <w:r>
                    <w:rPr>
                      <w:rFonts w:ascii="標楷體" w:hAnsi="標楷體" w:hint="eastAsia"/>
                      <w:szCs w:val="24"/>
                    </w:rPr>
                    <w:t>態]，</w:t>
                  </w:r>
                  <w:r>
                    <w:rPr>
                      <w:rFonts w:ascii="標楷體" w:hAnsi="標楷體" w:hint="eastAsia"/>
                    </w:rPr>
                    <w:t>顯示[</w:t>
                  </w:r>
                  <w:r w:rsidRPr="002C1C6E">
                    <w:rPr>
                      <w:rFonts w:ascii="標楷體" w:hAnsi="標楷體" w:hint="eastAsia"/>
                    </w:rPr>
                    <w:t>已</w:t>
                  </w:r>
                  <w:r>
                    <w:rPr>
                      <w:rFonts w:ascii="標楷體" w:hAnsi="標楷體" w:hint="eastAsia"/>
                    </w:rPr>
                    <w:t>放行 /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>
                    <w:rPr>
                      <w:rFonts w:ascii="標楷體" w:hAnsi="標楷體" w:hint="eastAsia"/>
                    </w:rPr>
                    <w:t>未放行]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05142BB0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71DCAD64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484B1C8" w14:textId="39F4C6D8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0178A" w:rsidRPr="004B10CD" w14:paraId="0FA13311" w14:textId="77777777" w:rsidTr="006B04F0">
              <w:trPr>
                <w:trHeight w:val="1276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4EB0AF72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 w:rsidRPr="006B04F0">
                    <w:rPr>
                      <w:rFonts w:ascii="標楷體" w:hAnsi="標楷體" w:hint="eastAsia"/>
                      <w:szCs w:val="24"/>
                    </w:rPr>
                    <w:t>L6032指標利率資料查詢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5974FB5" w14:textId="33B39D00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6B04F0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6B04F0">
                    <w:rPr>
                      <w:rFonts w:ascii="標楷體" w:hAnsi="標楷體" w:hint="eastAsia"/>
                    </w:rPr>
                    <w:t>已使用</w:t>
                  </w:r>
                  <w:r w:rsidRPr="006B04F0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6B04F0">
                    <w:rPr>
                      <w:rFonts w:ascii="標楷體" w:hAnsi="標楷體" w:hint="eastAsia"/>
                      <w:szCs w:val="24"/>
                      <w:lang w:eastAsia="zh-HK"/>
                    </w:rPr>
                    <w:t>之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</w:rPr>
                    <w:t>指標利率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不可修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</w:rPr>
                    <w:t>改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或刪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</w:rPr>
                    <w:t>除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。</w:t>
                  </w:r>
                </w:p>
                <w:p w14:paraId="690BE12E" w14:textId="77777777" w:rsidR="0040178A" w:rsidRDefault="0040178A" w:rsidP="0040178A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2C1C6E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2C1C6E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2C1C6E">
                    <w:rPr>
                      <w:rFonts w:ascii="標楷體" w:hAnsi="標楷體" w:hint="eastAsia"/>
                      <w:szCs w:val="24"/>
                      <w:lang w:eastAsia="zh-HK"/>
                    </w:rPr>
                    <w:t>生</w:t>
                  </w:r>
                  <w:r w:rsidRPr="002C1C6E">
                    <w:rPr>
                      <w:rFonts w:ascii="標楷體" w:hAnsi="標楷體" w:hint="eastAsia"/>
                      <w:szCs w:val="24"/>
                    </w:rPr>
                    <w:t>效</w:t>
                  </w:r>
                  <w:r w:rsidRPr="002C1C6E">
                    <w:rPr>
                      <w:rFonts w:ascii="標楷體" w:hAnsi="標楷體" w:hint="eastAsia"/>
                      <w:szCs w:val="24"/>
                      <w:lang w:eastAsia="zh-HK"/>
                    </w:rPr>
                    <w:t>記號</w:t>
                  </w:r>
                  <w:r w:rsidRPr="002C1C6E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2C1C6E">
                    <w:rPr>
                      <w:rFonts w:ascii="標楷體" w:hAnsi="標楷體" w:hint="eastAsia"/>
                    </w:rPr>
                    <w:t>顯示[未生效/已生效/已使用</w:t>
                  </w:r>
                  <w:r>
                    <w:rPr>
                      <w:rFonts w:ascii="標楷體" w:hAnsi="標楷體" w:hint="eastAsia"/>
                    </w:rPr>
                    <w:t>/</w:t>
                  </w:r>
                  <w:r w:rsidRPr="002C1C6E">
                    <w:rPr>
                      <w:rFonts w:ascii="標楷體" w:hAnsi="標楷體" w:hint="eastAsia"/>
                    </w:rPr>
                    <w:t>未放</w:t>
                  </w:r>
                </w:p>
                <w:p w14:paraId="6628E9B1" w14:textId="77777777" w:rsidR="00956ABD" w:rsidRDefault="0040178A" w:rsidP="00956ABD">
                  <w:pPr>
                    <w:ind w:firstLineChars="100" w:firstLine="240"/>
                    <w:rPr>
                      <w:rFonts w:ascii="標楷體" w:hAnsi="標楷體"/>
                    </w:rPr>
                  </w:pPr>
                  <w:r w:rsidRPr="002C1C6E">
                    <w:rPr>
                      <w:rFonts w:ascii="標楷體" w:hAnsi="標楷體" w:hint="eastAsia"/>
                    </w:rPr>
                    <w:t>行</w:t>
                  </w:r>
                  <w:r>
                    <w:rPr>
                      <w:rFonts w:ascii="標楷體" w:hAnsi="標楷體" w:hint="eastAsia"/>
                    </w:rPr>
                    <w:t>]。</w:t>
                  </w:r>
                </w:p>
                <w:p w14:paraId="6987B353" w14:textId="77777777" w:rsidR="00956ABD" w:rsidRPr="00956ABD" w:rsidRDefault="00956ABD" w:rsidP="00956ABD">
                  <w:pPr>
                    <w:ind w:firstLineChars="100" w:firstLine="240"/>
                    <w:rPr>
                      <w:rFonts w:ascii="標楷體" w:hAnsi="標楷體" w:hint="eastAsia"/>
                      <w:color w:val="FF0000"/>
                    </w:rPr>
                  </w:pPr>
                  <w:r w:rsidRPr="00956ABD">
                    <w:rPr>
                      <w:rFonts w:ascii="標楷體" w:hAnsi="標楷體" w:hint="eastAsia"/>
                      <w:color w:val="FF0000"/>
                    </w:rPr>
                    <w:t>2</w:t>
                  </w:r>
                  <w:r w:rsidRPr="00956ABD">
                    <w:rPr>
                      <w:rFonts w:ascii="標楷體" w:hAnsi="標楷體"/>
                      <w:color w:val="FF0000"/>
                    </w:rPr>
                    <w:t>021/10/27</w:t>
                  </w:r>
                  <w:r w:rsidRPr="00956ABD">
                    <w:rPr>
                      <w:rFonts w:ascii="標楷體" w:hAnsi="標楷體" w:hint="eastAsia"/>
                      <w:color w:val="FF0000"/>
                    </w:rPr>
                    <w:t>蔡珮瑜回覆：</w:t>
                  </w:r>
                  <w:r w:rsidRPr="00956ABD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應為最新一筆利率生效未使用中及未生效，才能修改及刪除。</w:t>
                  </w:r>
                </w:p>
                <w:p w14:paraId="3A152128" w14:textId="15F755CA" w:rsidR="00956ABD" w:rsidRPr="004B10CD" w:rsidRDefault="00956ABD" w:rsidP="00956ABD">
                  <w:pPr>
                    <w:ind w:firstLineChars="100" w:firstLine="240"/>
                    <w:rPr>
                      <w:rFonts w:ascii="標楷體" w:hAnsi="標楷體" w:hint="eastAsia"/>
                      <w:szCs w:val="24"/>
                      <w:lang w:eastAsia="zh-HK"/>
                    </w:rPr>
                  </w:pPr>
                  <w:r w:rsidRPr="00956ABD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過往資料不應該可以修改刪除</w:t>
                  </w:r>
                </w:p>
              </w:tc>
              <w:tc>
                <w:tcPr>
                  <w:tcW w:w="1336" w:type="dxa"/>
                  <w:vAlign w:val="center"/>
                </w:tcPr>
                <w:p w14:paraId="7E7D2D7F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234769F5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57A5D31F" w14:textId="05B8A98F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0178A" w:rsidRPr="004B10CD" w14:paraId="5747253A" w14:textId="77777777" w:rsidTr="006B04F0">
              <w:trPr>
                <w:trHeight w:val="983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37C52F81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 w:rsidRPr="006B04F0">
                    <w:rPr>
                      <w:rFonts w:ascii="標楷體" w:hAnsi="標楷體" w:hint="eastAsia"/>
                      <w:szCs w:val="24"/>
                    </w:rPr>
                    <w:lastRenderedPageBreak/>
                    <w:t>L6302指標利率登錄/維護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8238E3F" w14:textId="4D7C5A5A" w:rsidR="0040178A" w:rsidRPr="00092B3F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092B3F">
                    <w:rPr>
                      <w:rFonts w:ascii="標楷體" w:hAnsi="標楷體" w:hint="eastAsia"/>
                      <w:szCs w:val="24"/>
                    </w:rPr>
                    <w:t>新增時需生效日</w:t>
                  </w:r>
                  <w:r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092B3F">
                    <w:rPr>
                      <w:rFonts w:ascii="標楷體" w:hAnsi="標楷體" w:hint="eastAsia"/>
                      <w:szCs w:val="24"/>
                    </w:rPr>
                    <w:t>最大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  <w:p w14:paraId="6E55EF2E" w14:textId="18EC97C1" w:rsidR="0040178A" w:rsidRDefault="0040178A" w:rsidP="0040178A">
                  <w:pPr>
                    <w:rPr>
                      <w:rFonts w:ascii="標楷體" w:hAnsi="標楷體" w:cs="新細明體"/>
                      <w:sz w:val="20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6B04F0">
                    <w:rPr>
                      <w:rFonts w:ascii="標楷體" w:hAnsi="標楷體" w:hint="eastAsia"/>
                      <w:szCs w:val="24"/>
                    </w:rPr>
                    <w:t>未生效(</w:t>
                  </w:r>
                  <w:r w:rsidRPr="00092B3F">
                    <w:rPr>
                      <w:rFonts w:ascii="標楷體" w:hAnsi="標楷體" w:hint="eastAsia"/>
                      <w:szCs w:val="24"/>
                    </w:rPr>
                    <w:t>生效日</w:t>
                  </w:r>
                  <w:r>
                    <w:rPr>
                      <w:rFonts w:ascii="標楷體" w:hAnsi="標楷體" w:hint="eastAsia"/>
                      <w:szCs w:val="24"/>
                    </w:rPr>
                    <w:t>期&gt;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日曆</w:t>
                  </w: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  <w:r w:rsidRPr="006B04F0">
                    <w:rPr>
                      <w:rFonts w:ascii="標楷體" w:hAnsi="標楷體" w:hint="eastAsia"/>
                      <w:szCs w:val="24"/>
                    </w:rPr>
                    <w:t>)僅能一筆。</w:t>
                  </w:r>
                </w:p>
                <w:p w14:paraId="7834D77F" w14:textId="77777777" w:rsidR="0040178A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3.</w:t>
                  </w:r>
                  <w:r w:rsidRPr="00092B3F">
                    <w:rPr>
                      <w:rFonts w:ascii="標楷體" w:hAnsi="標楷體" w:hint="eastAsia"/>
                      <w:szCs w:val="24"/>
                    </w:rPr>
                    <w:t>生效日</w:t>
                  </w:r>
                  <w:r>
                    <w:rPr>
                      <w:rFonts w:ascii="標楷體" w:hAnsi="標楷體" w:hint="eastAsia"/>
                      <w:szCs w:val="24"/>
                    </w:rPr>
                    <w:t>期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可小於日曆</w:t>
                  </w:r>
                  <w:r>
                    <w:rPr>
                      <w:rFonts w:ascii="標楷體" w:hAnsi="標楷體" w:hint="eastAsia"/>
                      <w:szCs w:val="24"/>
                    </w:rPr>
                    <w:t>日期。</w:t>
                  </w:r>
                </w:p>
                <w:p w14:paraId="07A26805" w14:textId="39556133" w:rsidR="00956ABD" w:rsidRPr="00956ABD" w:rsidRDefault="00CA3F1E" w:rsidP="00956ABD">
                  <w:pPr>
                    <w:rPr>
                      <w:rFonts w:ascii="標楷體" w:hAnsi="標楷體" w:hint="eastAsia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針對2</w:t>
                  </w:r>
                  <w:r>
                    <w:rPr>
                      <w:rFonts w:ascii="標楷體" w:hAnsi="標楷體"/>
                      <w:color w:val="FF0000"/>
                      <w:szCs w:val="24"/>
                    </w:rPr>
                    <w:t>.3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，</w:t>
                  </w:r>
                  <w:r w:rsidR="00956ABD" w:rsidRPr="00956ABD">
                    <w:rPr>
                      <w:rFonts w:ascii="標楷體" w:hAnsi="標楷體" w:hint="eastAsia"/>
                      <w:color w:val="FF0000"/>
                      <w:szCs w:val="24"/>
                    </w:rPr>
                    <w:t>2021/10/27蔡珮瑜回覆：應為最新一筆利率生效未使用中及未生效，才能修改及刪除。</w:t>
                  </w:r>
                </w:p>
                <w:p w14:paraId="45157053" w14:textId="52BA90B6" w:rsidR="00956ABD" w:rsidRPr="006B04F0" w:rsidRDefault="00956ABD" w:rsidP="00956ABD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956ABD">
                    <w:rPr>
                      <w:rFonts w:ascii="標楷體" w:hAnsi="標楷體" w:hint="eastAsia"/>
                      <w:color w:val="FF0000"/>
                      <w:szCs w:val="24"/>
                    </w:rPr>
                    <w:t>過往資料不應該可以修改刪除</w:t>
                  </w:r>
                  <w:r w:rsidRPr="00956ABD">
                    <w:rPr>
                      <w:rFonts w:ascii="標楷體" w:hAnsi="標楷體" w:hint="eastAsia"/>
                      <w:color w:val="FF0000"/>
                      <w:szCs w:val="24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184D865A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7127F565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2830441" w14:textId="24FE2791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40178A" w:rsidRPr="004B10CD" w:rsidRDefault="0040178A" w:rsidP="004017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0178A" w:rsidRPr="004B10CD" w14:paraId="753DFA86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0178A" w:rsidRPr="004B10CD" w:rsidRDefault="0040178A" w:rsidP="0040178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0178A" w:rsidRPr="004B10CD" w:rsidRDefault="0040178A" w:rsidP="004017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0178A" w:rsidRPr="004B10CD" w:rsidRDefault="0040178A" w:rsidP="004017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40178A" w:rsidRPr="004B10CD" w:rsidRDefault="0040178A" w:rsidP="004017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0178A" w:rsidRPr="004B10CD" w:rsidRDefault="0040178A" w:rsidP="004017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40178A" w:rsidRPr="004B10CD" w14:paraId="5188685C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1210D310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21435DBA" w:rsidR="0040178A" w:rsidRPr="004B10CD" w:rsidRDefault="0040178A" w:rsidP="0040178A">
            <w:pPr>
              <w:rPr>
                <w:rFonts w:ascii="標楷體" w:hAnsi="標楷體"/>
                <w:lang w:eastAsia="zh-HK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51ED8CE7" w:rsidR="0040178A" w:rsidRPr="004B10CD" w:rsidRDefault="0040178A" w:rsidP="0040178A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4E55F039" w:rsidR="0040178A" w:rsidRPr="004B10CD" w:rsidRDefault="0040178A" w:rsidP="0040178A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158C9C54" w:rsidR="0040178A" w:rsidRPr="004B10CD" w:rsidRDefault="0040178A" w:rsidP="0040178A">
            <w:pPr>
              <w:rPr>
                <w:rFonts w:ascii="標楷體" w:hAnsi="標楷體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5CC0" w14:textId="77777777" w:rsidR="009D57C9" w:rsidRDefault="009D57C9">
      <w:r>
        <w:separator/>
      </w:r>
    </w:p>
  </w:endnote>
  <w:endnote w:type="continuationSeparator" w:id="0">
    <w:p w14:paraId="5F5E4750" w14:textId="77777777" w:rsidR="009D57C9" w:rsidRDefault="009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4701ABE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B84F97">
            <w:fldChar w:fldCharType="begin"/>
          </w:r>
          <w:r w:rsidR="00B84F97">
            <w:instrText xml:space="preserve"> FILENAME </w:instrText>
          </w:r>
          <w:r w:rsidR="00B84F97">
            <w:fldChar w:fldCharType="separate"/>
          </w:r>
          <w:r w:rsidR="003C7B27">
            <w:rPr>
              <w:rFonts w:hint="eastAsia"/>
              <w:noProof/>
            </w:rPr>
            <w:t>PJ201800012_</w:t>
          </w:r>
          <w:r w:rsidR="003C7B27">
            <w:rPr>
              <w:rFonts w:hint="eastAsia"/>
              <w:noProof/>
            </w:rPr>
            <w:t>會議記錄</w:t>
          </w:r>
          <w:r w:rsidR="003C7B27">
            <w:rPr>
              <w:rFonts w:hint="eastAsia"/>
              <w:noProof/>
            </w:rPr>
            <w:t>_20211020v01.0.docx</w:t>
          </w:r>
          <w:r w:rsidR="00B84F97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1282BAFE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2518D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2518D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BA02" w14:textId="77777777" w:rsidR="009D57C9" w:rsidRDefault="009D57C9">
      <w:r>
        <w:separator/>
      </w:r>
    </w:p>
  </w:footnote>
  <w:footnote w:type="continuationSeparator" w:id="0">
    <w:p w14:paraId="66822408" w14:textId="77777777" w:rsidR="009D57C9" w:rsidRDefault="009D5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B84F97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4F97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B84F97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0902E28"/>
    <w:multiLevelType w:val="hybridMultilevel"/>
    <w:tmpl w:val="B0286FD4"/>
    <w:lvl w:ilvl="0" w:tplc="11FC37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8032C6"/>
    <w:multiLevelType w:val="hybridMultilevel"/>
    <w:tmpl w:val="36A81E16"/>
    <w:lvl w:ilvl="0" w:tplc="C21C3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41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8"/>
  </w:num>
  <w:num w:numId="5">
    <w:abstractNumId w:val="40"/>
  </w:num>
  <w:num w:numId="6">
    <w:abstractNumId w:val="2"/>
  </w:num>
  <w:num w:numId="7">
    <w:abstractNumId w:val="1"/>
  </w:num>
  <w:num w:numId="8">
    <w:abstractNumId w:val="0"/>
  </w:num>
  <w:num w:numId="9">
    <w:abstractNumId w:val="30"/>
  </w:num>
  <w:num w:numId="10">
    <w:abstractNumId w:val="30"/>
  </w:num>
  <w:num w:numId="11">
    <w:abstractNumId w:val="30"/>
  </w:num>
  <w:num w:numId="12">
    <w:abstractNumId w:val="30"/>
  </w:num>
  <w:num w:numId="13">
    <w:abstractNumId w:val="30"/>
  </w:num>
  <w:num w:numId="14">
    <w:abstractNumId w:val="30"/>
  </w:num>
  <w:num w:numId="15">
    <w:abstractNumId w:val="30"/>
  </w:num>
  <w:num w:numId="16">
    <w:abstractNumId w:val="30"/>
  </w:num>
  <w:num w:numId="17">
    <w:abstractNumId w:val="19"/>
  </w:num>
  <w:num w:numId="18">
    <w:abstractNumId w:val="12"/>
  </w:num>
  <w:num w:numId="19">
    <w:abstractNumId w:val="6"/>
  </w:num>
  <w:num w:numId="20">
    <w:abstractNumId w:val="36"/>
  </w:num>
  <w:num w:numId="21">
    <w:abstractNumId w:val="41"/>
  </w:num>
  <w:num w:numId="22">
    <w:abstractNumId w:val="33"/>
  </w:num>
  <w:num w:numId="23">
    <w:abstractNumId w:val="37"/>
  </w:num>
  <w:num w:numId="24">
    <w:abstractNumId w:val="16"/>
  </w:num>
  <w:num w:numId="25">
    <w:abstractNumId w:val="25"/>
  </w:num>
  <w:num w:numId="26">
    <w:abstractNumId w:val="28"/>
  </w:num>
  <w:num w:numId="27">
    <w:abstractNumId w:val="4"/>
  </w:num>
  <w:num w:numId="28">
    <w:abstractNumId w:val="21"/>
  </w:num>
  <w:num w:numId="29">
    <w:abstractNumId w:val="32"/>
  </w:num>
  <w:num w:numId="30">
    <w:abstractNumId w:val="38"/>
  </w:num>
  <w:num w:numId="31">
    <w:abstractNumId w:val="9"/>
  </w:num>
  <w:num w:numId="32">
    <w:abstractNumId w:val="42"/>
  </w:num>
  <w:num w:numId="33">
    <w:abstractNumId w:val="15"/>
  </w:num>
  <w:num w:numId="34">
    <w:abstractNumId w:val="35"/>
  </w:num>
  <w:num w:numId="35">
    <w:abstractNumId w:val="29"/>
  </w:num>
  <w:num w:numId="36">
    <w:abstractNumId w:val="20"/>
  </w:num>
  <w:num w:numId="37">
    <w:abstractNumId w:val="10"/>
  </w:num>
  <w:num w:numId="38">
    <w:abstractNumId w:val="26"/>
  </w:num>
  <w:num w:numId="39">
    <w:abstractNumId w:val="24"/>
  </w:num>
  <w:num w:numId="40">
    <w:abstractNumId w:val="7"/>
  </w:num>
  <w:num w:numId="41">
    <w:abstractNumId w:val="23"/>
  </w:num>
  <w:num w:numId="42">
    <w:abstractNumId w:val="39"/>
  </w:num>
  <w:num w:numId="43">
    <w:abstractNumId w:val="13"/>
  </w:num>
  <w:num w:numId="44">
    <w:abstractNumId w:val="11"/>
  </w:num>
  <w:num w:numId="45">
    <w:abstractNumId w:val="14"/>
  </w:num>
  <w:num w:numId="46">
    <w:abstractNumId w:val="22"/>
  </w:num>
  <w:num w:numId="47">
    <w:abstractNumId w:val="27"/>
  </w:num>
  <w:num w:numId="48">
    <w:abstractNumId w:val="5"/>
  </w:num>
  <w:num w:numId="49">
    <w:abstractNumId w:val="34"/>
  </w:num>
  <w:num w:numId="50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5E68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07F0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6799D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2642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B27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178A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3DA0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22F1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4ED5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4F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48F"/>
    <w:rsid w:val="0070167C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53F6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6D10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ABD"/>
    <w:rsid w:val="00956BAA"/>
    <w:rsid w:val="009577E0"/>
    <w:rsid w:val="009610CB"/>
    <w:rsid w:val="00961EA8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57C9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0495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3F79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4F97"/>
    <w:rsid w:val="00B855FC"/>
    <w:rsid w:val="00B86832"/>
    <w:rsid w:val="00B905F7"/>
    <w:rsid w:val="00B920C3"/>
    <w:rsid w:val="00B9414A"/>
    <w:rsid w:val="00B94E72"/>
    <w:rsid w:val="00B95A4E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BF7673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87514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3F1E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518D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41CB5B24-715E-4770-A942-0F93FFC3C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772</Words>
  <Characters>326</Characters>
  <Application>Microsoft Office Word</Application>
  <DocSecurity>0</DocSecurity>
  <Lines>2</Lines>
  <Paragraphs>2</Paragraphs>
  <ScaleCrop>false</ScaleCrop>
  <Company>新光人壽保險股份有限公司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17</cp:revision>
  <cp:lastPrinted>2007-04-19T07:32:00Z</cp:lastPrinted>
  <dcterms:created xsi:type="dcterms:W3CDTF">2021-10-20T04:24:00Z</dcterms:created>
  <dcterms:modified xsi:type="dcterms:W3CDTF">2021-10-28T10:14:00Z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