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6093753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3A2EC1">
              <w:rPr>
                <w:rFonts w:ascii="標楷體" w:hAnsi="標楷體" w:hint="eastAsia"/>
              </w:rPr>
              <w:t>9714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71657AF" w:rsidR="00062AC5" w:rsidRPr="00D56B13" w:rsidRDefault="003A2EC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繳息證明單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E6FFAC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3A2EC1">
              <w:rPr>
                <w:rFonts w:ascii="標楷體" w:hAnsi="標楷體" w:hint="eastAsia"/>
              </w:rPr>
              <w:t>9714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6363EBE7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3A2EC1">
              <w:rPr>
                <w:rFonts w:ascii="標楷體" w:hAnsi="標楷體" w:hint="eastAsia"/>
              </w:rPr>
              <w:t>9714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 L</w:t>
            </w:r>
            <w:r w:rsidR="003A2EC1">
              <w:rPr>
                <w:rFonts w:ascii="標楷體" w:hAnsi="標楷體" w:hint="eastAsia"/>
              </w:rPr>
              <w:t>9714</w:t>
            </w:r>
            <w:r w:rsidRPr="00D56B13">
              <w:rPr>
                <w:rFonts w:ascii="標楷體" w:hAnsi="標楷體"/>
              </w:rPr>
              <w:t>.tom , L</w:t>
            </w:r>
            <w:r w:rsidR="003A2EC1">
              <w:rPr>
                <w:rFonts w:ascii="標楷體" w:hAnsi="標楷體" w:hint="eastAsia"/>
              </w:rPr>
              <w:t>9714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46F6AECA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3A2EC1">
              <w:rPr>
                <w:rFonts w:ascii="標楷體" w:hAnsi="標楷體" w:hint="eastAsia"/>
              </w:rPr>
              <w:t>9714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 L</w:t>
            </w:r>
            <w:r w:rsidR="003A2EC1">
              <w:rPr>
                <w:rFonts w:ascii="標楷體" w:hAnsi="標楷體" w:hint="eastAsia"/>
              </w:rPr>
              <w:t>9714</w:t>
            </w:r>
            <w:r w:rsidRPr="00D56B13">
              <w:rPr>
                <w:rFonts w:ascii="標楷體" w:hAnsi="標楷體"/>
              </w:rPr>
              <w:t>Report.java , L</w:t>
            </w:r>
            <w:r w:rsidR="003A2EC1">
              <w:rPr>
                <w:rFonts w:ascii="標楷體" w:hAnsi="標楷體" w:hint="eastAsia"/>
              </w:rPr>
              <w:t>9714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B0B818C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3A2EC1">
              <w:rPr>
                <w:rFonts w:ascii="標楷體" w:hAnsi="標楷體" w:hint="eastAsia"/>
              </w:rPr>
              <w:t>繳息證明單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1FB51BC2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3A2EC1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61486A1B" w:rsidR="00703D65" w:rsidRPr="00D56B13" w:rsidRDefault="00980FE9" w:rsidP="003A2EC1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3A2EC1">
              <w:rPr>
                <w:rFonts w:ascii="標楷體" w:hAnsi="標楷體" w:hint="eastAsia"/>
              </w:rPr>
              <w:t>714 繳息證明單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34CC0F71" w:rsidR="00617608" w:rsidRPr="00D56B13" w:rsidRDefault="00A21A7F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 xml:space="preserve">cMain </w:t>
      </w:r>
      <w:r>
        <w:rPr>
          <w:rFonts w:ascii="標楷體" w:hAnsi="標楷體" w:hint="eastAsia"/>
          <w:sz w:val="24"/>
        </w:rPr>
        <w:t>額度主檔</w:t>
      </w:r>
    </w:p>
    <w:p w14:paraId="088E3A68" w14:textId="0C714818" w:rsidR="004D573A" w:rsidRDefault="004D573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 放款主檔</w:t>
      </w:r>
    </w:p>
    <w:p w14:paraId="347C35A4" w14:textId="65B3D5E4" w:rsidR="00063835" w:rsidRDefault="00063835" w:rsidP="0006383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</w:t>
      </w:r>
      <w:r>
        <w:rPr>
          <w:rFonts w:ascii="標楷體" w:hAnsi="標楷體" w:hint="eastAsia"/>
          <w:sz w:val="24"/>
        </w:rPr>
        <w:t>Tx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放款交易內容</w:t>
      </w:r>
      <w:r w:rsidRPr="00D56B13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54960896" w:rsidR="00062AC5" w:rsidRPr="00D56B13" w:rsidRDefault="0025170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4EA3F98E" w:rsidR="00062AC5" w:rsidRPr="00D56B13" w:rsidRDefault="0025170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戶號: 9999999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04931EAB" w:rsidR="0030195D" w:rsidRDefault="001D5FEB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>: 不</w:t>
      </w:r>
      <w:r>
        <w:rPr>
          <w:rFonts w:ascii="標楷體" w:hAnsi="標楷體" w:hint="eastAsia"/>
        </w:rPr>
        <w:t>得為0。</w:t>
      </w:r>
    </w:p>
    <w:p w14:paraId="40CDBFF3" w14:textId="3B16325E" w:rsidR="001D5FEB" w:rsidRPr="00D56B13" w:rsidRDefault="001D5FEB" w:rsidP="001D5FEB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額度</w:t>
      </w:r>
      <w:r w:rsidRPr="00D56B13">
        <w:rPr>
          <w:rFonts w:ascii="標楷體" w:hAnsi="標楷體" w:hint="eastAsia"/>
          <w:sz w:val="24"/>
        </w:rPr>
        <w:t>:</w:t>
      </w:r>
    </w:p>
    <w:p w14:paraId="3049ABD7" w14:textId="020D2652" w:rsidR="001D5FEB" w:rsidRPr="00D56B13" w:rsidRDefault="001D5FEB" w:rsidP="001D5FE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額度</w:t>
      </w:r>
      <w:r w:rsidRPr="00D56B13">
        <w:rPr>
          <w:rFonts w:ascii="標楷體" w:hAnsi="標楷體" w:hint="eastAsia"/>
          <w:sz w:val="24"/>
        </w:rPr>
        <w:t>: 999。</w:t>
      </w:r>
    </w:p>
    <w:p w14:paraId="1552136D" w14:textId="51F9690E" w:rsidR="001D5FEB" w:rsidRPr="00D56B13" w:rsidRDefault="001D5FEB" w:rsidP="001D5FEB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特殊處理</w:t>
      </w:r>
      <w:r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輸入0時查全部額度</w:t>
      </w:r>
      <w:r>
        <w:rPr>
          <w:rFonts w:ascii="標楷體" w:hAnsi="標楷體" w:hint="eastAsia"/>
        </w:rPr>
        <w:t>。</w:t>
      </w:r>
    </w:p>
    <w:p w14:paraId="08BFF88B" w14:textId="129C1D57" w:rsidR="001D5FEB" w:rsidRPr="00D56B13" w:rsidRDefault="001D5FEB" w:rsidP="001D5FEB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用途</w:t>
      </w:r>
      <w:r w:rsidRPr="00D56B13">
        <w:rPr>
          <w:rFonts w:ascii="標楷體" w:hAnsi="標楷體" w:hint="eastAsia"/>
          <w:sz w:val="24"/>
        </w:rPr>
        <w:t>:</w:t>
      </w:r>
    </w:p>
    <w:p w14:paraId="47AEABF6" w14:textId="612DA7E9" w:rsidR="001D5FEB" w:rsidRPr="00D56B13" w:rsidRDefault="001D5FEB" w:rsidP="001D5FE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用途</w:t>
      </w:r>
      <w:r w:rsidRPr="00D56B13">
        <w:rPr>
          <w:rFonts w:ascii="標楷體" w:hAnsi="標楷體" w:hint="eastAsia"/>
          <w:sz w:val="24"/>
        </w:rPr>
        <w:t>: 99。</w:t>
      </w:r>
    </w:p>
    <w:p w14:paraId="1307D071" w14:textId="17156231" w:rsidR="001D5FEB" w:rsidRPr="00D56B13" w:rsidRDefault="001D5FEB" w:rsidP="001D5FEB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下拉選單</w:t>
      </w:r>
      <w:r w:rsidRPr="00D56B13">
        <w:rPr>
          <w:rFonts w:ascii="標楷體" w:hAnsi="標楷體" w:hint="eastAsia"/>
        </w:rPr>
        <w:t xml:space="preserve">: </w:t>
      </w:r>
      <w:r w:rsidRPr="001D5FEB">
        <w:rPr>
          <w:rFonts w:ascii="標楷體" w:hAnsi="標楷體" w:hint="eastAsia"/>
        </w:rPr>
        <w:t>00(全部)跟02(購置不動產)</w:t>
      </w:r>
      <w:r>
        <w:rPr>
          <w:rFonts w:ascii="標楷體" w:hAnsi="標楷體" w:hint="eastAsia"/>
        </w:rPr>
        <w:t>。</w:t>
      </w:r>
    </w:p>
    <w:p w14:paraId="2DD42AE3" w14:textId="36276953" w:rsidR="001D5FEB" w:rsidRPr="00D56B13" w:rsidRDefault="000D5362" w:rsidP="001D5FEB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繳息期間</w:t>
      </w:r>
      <w:r w:rsidR="001D5FEB" w:rsidRPr="00D56B13">
        <w:rPr>
          <w:rFonts w:ascii="標楷體" w:hAnsi="標楷體" w:hint="eastAsia"/>
          <w:sz w:val="24"/>
        </w:rPr>
        <w:t>:</w:t>
      </w:r>
    </w:p>
    <w:p w14:paraId="3F7E03E8" w14:textId="5A665CEF" w:rsidR="001D5FEB" w:rsidRPr="00D56B13" w:rsidRDefault="000D5362" w:rsidP="001D5FE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繳息期間</w:t>
      </w:r>
      <w:r w:rsidR="001D5FEB" w:rsidRPr="00D56B13">
        <w:rPr>
          <w:rFonts w:ascii="標楷體" w:hAnsi="標楷體" w:hint="eastAsia"/>
          <w:sz w:val="24"/>
        </w:rPr>
        <w:t>: 999</w:t>
      </w:r>
      <w:r>
        <w:rPr>
          <w:rFonts w:ascii="標楷體" w:hAnsi="標楷體" w:hint="eastAsia"/>
          <w:sz w:val="24"/>
        </w:rPr>
        <w:t>/</w:t>
      </w:r>
      <w:r w:rsidR="001D5FEB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1D5FEB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 xml:space="preserve"> ~ 999/99/99</w:t>
      </w:r>
      <w:r w:rsidR="001D5FEB" w:rsidRPr="00D56B13">
        <w:rPr>
          <w:rFonts w:ascii="標楷體" w:hAnsi="標楷體" w:hint="eastAsia"/>
          <w:sz w:val="24"/>
        </w:rPr>
        <w:t>。</w:t>
      </w:r>
    </w:p>
    <w:p w14:paraId="1B0C455D" w14:textId="016B664C" w:rsidR="001D5FEB" w:rsidRPr="001D5FEB" w:rsidRDefault="001D5FEB" w:rsidP="001D5FEB">
      <w:pPr>
        <w:pStyle w:val="6TEXT"/>
        <w:numPr>
          <w:ilvl w:val="0"/>
          <w:numId w:val="14"/>
        </w:numPr>
        <w:rPr>
          <w:rFonts w:ascii="標楷體" w:hAnsi="標楷體" w:hint="eastAsia"/>
        </w:rPr>
      </w:pPr>
      <w:r>
        <w:rPr>
          <w:rFonts w:ascii="標楷體" w:hAnsi="標楷體" w:hint="eastAsia"/>
        </w:rPr>
        <w:t>檢核</w:t>
      </w:r>
      <w:r w:rsidRPr="00D56B13">
        <w:rPr>
          <w:rFonts w:ascii="標楷體" w:hAnsi="標楷體" w:hint="eastAsia"/>
        </w:rPr>
        <w:t xml:space="preserve">: </w:t>
      </w:r>
      <w:r w:rsidR="000D5362">
        <w:rPr>
          <w:rFonts w:ascii="標楷體" w:hAnsi="標楷體" w:hint="eastAsia"/>
        </w:rPr>
        <w:t>合理日期且不得大於系統會計日期</w:t>
      </w:r>
      <w:r>
        <w:rPr>
          <w:rFonts w:ascii="標楷體" w:hAnsi="標楷體" w:hint="eastAsia"/>
        </w:rPr>
        <w:t>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01CF91AB" w:rsidR="0030195D" w:rsidRDefault="004F0FE3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放款主檔</w:t>
      </w:r>
      <w:r w:rsidR="000F11BC" w:rsidRPr="00D56B13">
        <w:rPr>
          <w:rFonts w:ascii="標楷體" w:hAnsi="標楷體" w:hint="eastAsia"/>
        </w:rPr>
        <w:t>戶號符合輸入參數的戶</w:t>
      </w:r>
      <w:r w:rsidR="00017BAF">
        <w:rPr>
          <w:rFonts w:ascii="標楷體" w:hAnsi="標楷體" w:hint="eastAsia"/>
        </w:rPr>
        <w:t>號</w:t>
      </w:r>
      <w:r w:rsidR="000F11BC" w:rsidRPr="00D56B13">
        <w:rPr>
          <w:rFonts w:ascii="標楷體" w:hAnsi="標楷體" w:hint="eastAsia"/>
        </w:rPr>
        <w:t>且</w:t>
      </w:r>
      <w:r>
        <w:rPr>
          <w:rFonts w:ascii="標楷體" w:hAnsi="標楷體" w:hint="eastAsia"/>
        </w:rPr>
        <w:t>放款交易內容檔於輸入參數的繳息期間有繳息資料</w:t>
      </w:r>
      <w:r w:rsidR="008A7449" w:rsidRPr="00D56B13">
        <w:rPr>
          <w:rFonts w:ascii="標楷體" w:hAnsi="標楷體" w:hint="eastAsia"/>
        </w:rPr>
        <w:t>。</w:t>
      </w:r>
    </w:p>
    <w:p w14:paraId="7E446314" w14:textId="77777777" w:rsidR="004F0FE3" w:rsidRDefault="004F0FE3" w:rsidP="004F0FE3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若有輸入參數的額度有輸入時則須為該額度。</w:t>
      </w:r>
    </w:p>
    <w:p w14:paraId="1313EEFE" w14:textId="08AD7895" w:rsidR="004F0FE3" w:rsidRPr="004F0FE3" w:rsidRDefault="004F0FE3" w:rsidP="004F0FE3">
      <w:pPr>
        <w:pStyle w:val="6TEXT"/>
        <w:numPr>
          <w:ilvl w:val="0"/>
          <w:numId w:val="0"/>
        </w:numPr>
        <w:ind w:left="666" w:firstLine="480"/>
        <w:rPr>
          <w:rFonts w:ascii="標楷體" w:hAnsi="標楷體" w:hint="eastAsia"/>
        </w:rPr>
      </w:pPr>
      <w:r>
        <w:rPr>
          <w:rFonts w:ascii="標楷體" w:hAnsi="標楷體" w:hint="eastAsia"/>
        </w:rPr>
        <w:t>若有輸入參數的</w:t>
      </w:r>
      <w:r>
        <w:rPr>
          <w:rFonts w:ascii="標楷體" w:hAnsi="標楷體" w:hint="eastAsia"/>
        </w:rPr>
        <w:t>用途</w:t>
      </w:r>
      <w:r>
        <w:rPr>
          <w:rFonts w:ascii="標楷體" w:hAnsi="標楷體" w:hint="eastAsia"/>
        </w:rPr>
        <w:t>有輸入時則須為該</w:t>
      </w:r>
      <w:r>
        <w:rPr>
          <w:rFonts w:ascii="標楷體" w:hAnsi="標楷體" w:hint="eastAsia"/>
        </w:rPr>
        <w:t>用途</w:t>
      </w:r>
      <w:r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61F4D42B" w:rsidR="001101FB" w:rsidRPr="00D56B13" w:rsidRDefault="004F0FE3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房屋擔保借款繳息清單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1FABA2B1" w:rsidR="001101FB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 w:hint="eastAsia"/>
              </w:rPr>
            </w:pPr>
          </w:p>
        </w:tc>
        <w:tc>
          <w:tcPr>
            <w:tcW w:w="2912" w:type="dxa"/>
          </w:tcPr>
          <w:p w14:paraId="24D22641" w14:textId="77777777" w:rsidR="001101FB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3FBF9B25" w14:textId="33B9A034" w:rsidR="00741E3C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430FD1F2" w:rsidR="001101FB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戳記欄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DDEBC2" w14:textId="77777777" w:rsidR="001101FB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45E3416" w14:textId="76AA1DF8" w:rsidR="00741E3C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(詳見樣張)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498A034E" w:rsidR="001101FB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借戶姓名</w:t>
            </w:r>
          </w:p>
        </w:tc>
        <w:tc>
          <w:tcPr>
            <w:tcW w:w="3917" w:type="dxa"/>
          </w:tcPr>
          <w:p w14:paraId="2C7730BB" w14:textId="3E2C49B6" w:rsidR="001101FB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stMain.CustName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4322E856" w:rsidR="001101FB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房屋所有權人姓名</w:t>
            </w:r>
          </w:p>
        </w:tc>
        <w:tc>
          <w:tcPr>
            <w:tcW w:w="3917" w:type="dxa"/>
          </w:tcPr>
          <w:p w14:paraId="4BFA6ACC" w14:textId="2D37F875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53758B" w14:textId="77777777" w:rsidR="001101FB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60DFFD3B" w14:textId="630D8BF9" w:rsidR="00741E3C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※</w:t>
            </w: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63DB8436" w:rsidR="001101FB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統一編號</w:t>
            </w:r>
          </w:p>
        </w:tc>
        <w:tc>
          <w:tcPr>
            <w:tcW w:w="3917" w:type="dxa"/>
          </w:tcPr>
          <w:p w14:paraId="508BA2B6" w14:textId="41500CED" w:rsidR="001101FB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</w:t>
            </w:r>
            <w:r>
              <w:rPr>
                <w:rFonts w:ascii="標楷體" w:hAnsi="標楷體" w:hint="eastAsia"/>
              </w:rPr>
              <w:t>u</w:t>
            </w:r>
            <w:r>
              <w:rPr>
                <w:rFonts w:ascii="標楷體" w:hAnsi="標楷體"/>
              </w:rPr>
              <w:t>stMain.CustId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6431C0AB" w:rsidR="002F0DDC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統一編號</w:t>
            </w:r>
          </w:p>
        </w:tc>
        <w:tc>
          <w:tcPr>
            <w:tcW w:w="3917" w:type="dxa"/>
          </w:tcPr>
          <w:p w14:paraId="4C1A710A" w14:textId="63B9547C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B5C752F" w14:textId="77777777" w:rsidR="00741E3C" w:rsidRDefault="00741E3C" w:rsidP="00741E3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2D6F6952" w14:textId="05086B50" w:rsidR="002F0DDC" w:rsidRPr="00D56B13" w:rsidRDefault="00741E3C" w:rsidP="00741E3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※</w:t>
            </w: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1222E7FF" w:rsidR="002F0DDC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房屋稅籍</w:t>
            </w:r>
          </w:p>
        </w:tc>
        <w:tc>
          <w:tcPr>
            <w:tcW w:w="3917" w:type="dxa"/>
          </w:tcPr>
          <w:p w14:paraId="037FE6DB" w14:textId="602AE2D3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84C938A" w14:textId="77777777" w:rsidR="00741E3C" w:rsidRDefault="00741E3C" w:rsidP="00741E3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CC80D0A" w14:textId="5CC4FBA2" w:rsidR="002F0DDC" w:rsidRPr="00D56B13" w:rsidRDefault="00741E3C" w:rsidP="00741E3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※</w:t>
            </w: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4307026A" w:rsidR="002F0DDC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房屋坐落</w:t>
            </w:r>
          </w:p>
        </w:tc>
        <w:tc>
          <w:tcPr>
            <w:tcW w:w="3917" w:type="dxa"/>
          </w:tcPr>
          <w:p w14:paraId="6B3A6F13" w14:textId="7EF471D9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2C08DC4" w14:textId="77777777" w:rsidR="00741E3C" w:rsidRDefault="00741E3C" w:rsidP="00741E3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3BC40B70" w14:textId="300B5C77" w:rsidR="002F0DDC" w:rsidRPr="00D56B13" w:rsidRDefault="00741E3C" w:rsidP="00741E3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※</w:t>
            </w:r>
          </w:p>
        </w:tc>
      </w:tr>
      <w:tr w:rsidR="00741E3C" w:rsidRPr="00D56B13" w14:paraId="37B6A062" w14:textId="77777777" w:rsidTr="00820BCE">
        <w:trPr>
          <w:jc w:val="center"/>
        </w:trPr>
        <w:tc>
          <w:tcPr>
            <w:tcW w:w="1588" w:type="dxa"/>
          </w:tcPr>
          <w:p w14:paraId="2D48017F" w14:textId="764658A2" w:rsidR="00741E3C" w:rsidRDefault="00741E3C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房屋所有權取得日※</w:t>
            </w:r>
          </w:p>
        </w:tc>
        <w:tc>
          <w:tcPr>
            <w:tcW w:w="3917" w:type="dxa"/>
          </w:tcPr>
          <w:p w14:paraId="3E6E22BA" w14:textId="77777777" w:rsidR="00741E3C" w:rsidRPr="00D56B13" w:rsidRDefault="00741E3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2371F40" w14:textId="13810BF8" w:rsidR="00741E3C" w:rsidRDefault="00741E3C" w:rsidP="00741E3C">
            <w:pPr>
              <w:rPr>
                <w:rFonts w:ascii="標楷體" w:hAnsi="標楷體" w:hint="eastAsia"/>
              </w:rPr>
            </w:pPr>
          </w:p>
        </w:tc>
      </w:tr>
      <w:tr w:rsidR="00741E3C" w:rsidRPr="00D56B13" w14:paraId="1A3A869A" w14:textId="77777777" w:rsidTr="00820BCE">
        <w:trPr>
          <w:jc w:val="center"/>
        </w:trPr>
        <w:tc>
          <w:tcPr>
            <w:tcW w:w="1588" w:type="dxa"/>
          </w:tcPr>
          <w:p w14:paraId="20F48B11" w14:textId="664434E0" w:rsidR="00741E3C" w:rsidRDefault="00741E3C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貸款帳號</w:t>
            </w:r>
          </w:p>
        </w:tc>
        <w:tc>
          <w:tcPr>
            <w:tcW w:w="3917" w:type="dxa"/>
          </w:tcPr>
          <w:p w14:paraId="6087D37B" w14:textId="0F9B6C0F" w:rsidR="00741E3C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anBorMain.CustNo,LoanBorMain.FacmNo</w:t>
            </w:r>
          </w:p>
        </w:tc>
        <w:tc>
          <w:tcPr>
            <w:tcW w:w="2912" w:type="dxa"/>
          </w:tcPr>
          <w:p w14:paraId="55C8FA63" w14:textId="7FC9BEE4" w:rsidR="00741E3C" w:rsidRDefault="00741E3C" w:rsidP="00741E3C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999999-999</w:t>
            </w:r>
          </w:p>
        </w:tc>
      </w:tr>
      <w:tr w:rsidR="00741E3C" w:rsidRPr="00D56B13" w14:paraId="20467AB9" w14:textId="77777777" w:rsidTr="00820BCE">
        <w:trPr>
          <w:jc w:val="center"/>
        </w:trPr>
        <w:tc>
          <w:tcPr>
            <w:tcW w:w="1588" w:type="dxa"/>
          </w:tcPr>
          <w:p w14:paraId="645A498E" w14:textId="4549EE42" w:rsidR="00741E3C" w:rsidRDefault="00741E3C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最初貸款金額</w:t>
            </w:r>
          </w:p>
        </w:tc>
        <w:tc>
          <w:tcPr>
            <w:tcW w:w="3917" w:type="dxa"/>
          </w:tcPr>
          <w:p w14:paraId="76C4CA9D" w14:textId="393617EE" w:rsidR="00741E3C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anBorMain.</w:t>
            </w:r>
            <w:r>
              <w:t xml:space="preserve"> </w:t>
            </w:r>
            <w:r w:rsidRPr="00741E3C">
              <w:rPr>
                <w:rFonts w:ascii="標楷體" w:hAnsi="標楷體"/>
              </w:rPr>
              <w:t>DrawdownAmt</w:t>
            </w:r>
          </w:p>
        </w:tc>
        <w:tc>
          <w:tcPr>
            <w:tcW w:w="2912" w:type="dxa"/>
          </w:tcPr>
          <w:p w14:paraId="769DD6CD" w14:textId="77777777" w:rsidR="00741E3C" w:rsidRDefault="00741E3C" w:rsidP="00741E3C">
            <w:pPr>
              <w:rPr>
                <w:rFonts w:ascii="標楷體" w:hAnsi="標楷體" w:hint="eastAsia"/>
              </w:rPr>
            </w:pPr>
          </w:p>
        </w:tc>
      </w:tr>
      <w:tr w:rsidR="00741E3C" w:rsidRPr="00D56B13" w14:paraId="5467A2D8" w14:textId="77777777" w:rsidTr="00820BCE">
        <w:trPr>
          <w:jc w:val="center"/>
        </w:trPr>
        <w:tc>
          <w:tcPr>
            <w:tcW w:w="1588" w:type="dxa"/>
          </w:tcPr>
          <w:p w14:paraId="4DCF6F7A" w14:textId="2940DAB7" w:rsidR="00741E3C" w:rsidRDefault="00741E3C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貸款起日</w:t>
            </w:r>
          </w:p>
        </w:tc>
        <w:tc>
          <w:tcPr>
            <w:tcW w:w="3917" w:type="dxa"/>
          </w:tcPr>
          <w:p w14:paraId="29F47550" w14:textId="2A7302F2" w:rsidR="00741E3C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</w:t>
            </w:r>
            <w:r w:rsidRPr="00741E3C">
              <w:rPr>
                <w:rFonts w:ascii="標楷體" w:hAnsi="標楷體"/>
              </w:rPr>
              <w:t>FirstDrawdownDate</w:t>
            </w:r>
          </w:p>
        </w:tc>
        <w:tc>
          <w:tcPr>
            <w:tcW w:w="2912" w:type="dxa"/>
          </w:tcPr>
          <w:p w14:paraId="2245374F" w14:textId="77777777" w:rsidR="00741E3C" w:rsidRDefault="00741E3C" w:rsidP="00741E3C">
            <w:pPr>
              <w:rPr>
                <w:rFonts w:ascii="標楷體" w:hAnsi="標楷體" w:hint="eastAsia"/>
              </w:rPr>
            </w:pPr>
          </w:p>
        </w:tc>
      </w:tr>
      <w:tr w:rsidR="00741E3C" w:rsidRPr="00D56B13" w14:paraId="1523F33F" w14:textId="77777777" w:rsidTr="00820BCE">
        <w:trPr>
          <w:jc w:val="center"/>
        </w:trPr>
        <w:tc>
          <w:tcPr>
            <w:tcW w:w="1588" w:type="dxa"/>
          </w:tcPr>
          <w:p w14:paraId="191ED7B9" w14:textId="010B5934" w:rsidR="00741E3C" w:rsidRDefault="00741E3C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貸款迄日</w:t>
            </w:r>
          </w:p>
        </w:tc>
        <w:tc>
          <w:tcPr>
            <w:tcW w:w="3917" w:type="dxa"/>
          </w:tcPr>
          <w:p w14:paraId="4F46A26E" w14:textId="1518D53F" w:rsidR="00741E3C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</w:t>
            </w:r>
            <w:r w:rsidRPr="00741E3C">
              <w:rPr>
                <w:rFonts w:ascii="標楷體" w:hAnsi="標楷體"/>
              </w:rPr>
              <w:t>MaturityDate</w:t>
            </w:r>
          </w:p>
        </w:tc>
        <w:tc>
          <w:tcPr>
            <w:tcW w:w="2912" w:type="dxa"/>
          </w:tcPr>
          <w:p w14:paraId="63D24813" w14:textId="77777777" w:rsidR="00741E3C" w:rsidRDefault="00741E3C" w:rsidP="00741E3C">
            <w:pPr>
              <w:rPr>
                <w:rFonts w:ascii="標楷體" w:hAnsi="標楷體" w:hint="eastAsia"/>
              </w:rPr>
            </w:pPr>
          </w:p>
        </w:tc>
      </w:tr>
      <w:tr w:rsidR="00741E3C" w:rsidRPr="00D56B13" w14:paraId="3372D425" w14:textId="77777777" w:rsidTr="00820BCE">
        <w:trPr>
          <w:jc w:val="center"/>
        </w:trPr>
        <w:tc>
          <w:tcPr>
            <w:tcW w:w="1588" w:type="dxa"/>
          </w:tcPr>
          <w:p w14:paraId="2500DE3F" w14:textId="2FEBBAF3" w:rsidR="00741E3C" w:rsidRDefault="00741E3C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本期未償還本金額(元)</w:t>
            </w:r>
          </w:p>
        </w:tc>
        <w:tc>
          <w:tcPr>
            <w:tcW w:w="3917" w:type="dxa"/>
          </w:tcPr>
          <w:p w14:paraId="2D5AE7A9" w14:textId="574677CF" w:rsidR="00741E3C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oanBorMain.LoanBal</w:t>
            </w:r>
          </w:p>
        </w:tc>
        <w:tc>
          <w:tcPr>
            <w:tcW w:w="2912" w:type="dxa"/>
          </w:tcPr>
          <w:p w14:paraId="137610E5" w14:textId="77777777" w:rsidR="00741E3C" w:rsidRDefault="00741E3C" w:rsidP="00741E3C">
            <w:pPr>
              <w:rPr>
                <w:rFonts w:ascii="標楷體" w:hAnsi="標楷體" w:hint="eastAsia"/>
              </w:rPr>
            </w:pPr>
          </w:p>
        </w:tc>
      </w:tr>
      <w:tr w:rsidR="00741E3C" w:rsidRPr="00D56B13" w14:paraId="7C919FBA" w14:textId="77777777" w:rsidTr="00820BCE">
        <w:trPr>
          <w:jc w:val="center"/>
        </w:trPr>
        <w:tc>
          <w:tcPr>
            <w:tcW w:w="1588" w:type="dxa"/>
          </w:tcPr>
          <w:p w14:paraId="0CED88D8" w14:textId="28E9AAD6" w:rsidR="00741E3C" w:rsidRDefault="00741E3C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lastRenderedPageBreak/>
              <w:t>繳息所屬年月</w:t>
            </w:r>
          </w:p>
        </w:tc>
        <w:tc>
          <w:tcPr>
            <w:tcW w:w="3917" w:type="dxa"/>
          </w:tcPr>
          <w:p w14:paraId="0FA78663" w14:textId="77777777" w:rsidR="00741E3C" w:rsidRPr="00D56B13" w:rsidRDefault="00741E3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F78CAB7" w14:textId="05AFB2E4" w:rsidR="00741E3C" w:rsidRDefault="00741E3C" w:rsidP="00741E3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6D2201F9" w14:textId="77777777" w:rsidR="00741E3C" w:rsidRDefault="00741E3C" w:rsidP="00741E3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自yyy年m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  <w:p w14:paraId="28DB351F" w14:textId="269D576E" w:rsidR="00741E3C" w:rsidRDefault="00741E3C" w:rsidP="00741E3C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至y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741E3C" w:rsidRPr="00D56B13" w14:paraId="0859608F" w14:textId="77777777" w:rsidTr="00820BCE">
        <w:trPr>
          <w:jc w:val="center"/>
        </w:trPr>
        <w:tc>
          <w:tcPr>
            <w:tcW w:w="1588" w:type="dxa"/>
          </w:tcPr>
          <w:p w14:paraId="70B5F2EB" w14:textId="3A8194DD" w:rsidR="00741E3C" w:rsidRDefault="00741E3C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繳息金額</w:t>
            </w:r>
          </w:p>
        </w:tc>
        <w:tc>
          <w:tcPr>
            <w:tcW w:w="3917" w:type="dxa"/>
          </w:tcPr>
          <w:p w14:paraId="0F350328" w14:textId="08A3CE07" w:rsidR="00741E3C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anBorTx.Interest</w:t>
            </w:r>
          </w:p>
        </w:tc>
        <w:tc>
          <w:tcPr>
            <w:tcW w:w="2912" w:type="dxa"/>
          </w:tcPr>
          <w:p w14:paraId="7FC6CAA7" w14:textId="77777777" w:rsidR="00741E3C" w:rsidRDefault="00741E3C" w:rsidP="00741E3C">
            <w:pPr>
              <w:rPr>
                <w:rFonts w:ascii="標楷體" w:hAnsi="標楷體" w:hint="eastAsia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584B4241" w:rsidR="002F0DDC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</w:t>
            </w:r>
          </w:p>
        </w:tc>
        <w:tc>
          <w:tcPr>
            <w:tcW w:w="3917" w:type="dxa"/>
          </w:tcPr>
          <w:p w14:paraId="00D15D05" w14:textId="0DF6E251" w:rsidR="002F0DDC" w:rsidRPr="00D56B13" w:rsidRDefault="00741E3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anBorMain.UsageCode</w:t>
            </w:r>
          </w:p>
        </w:tc>
        <w:tc>
          <w:tcPr>
            <w:tcW w:w="2912" w:type="dxa"/>
          </w:tcPr>
          <w:p w14:paraId="7AEA3339" w14:textId="494F0710" w:rsidR="002F0DDC" w:rsidRPr="00D56B13" w:rsidRDefault="005D178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用途別之對應中文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41E2B83F" w14:textId="77777777" w:rsidR="00C94019" w:rsidRDefault="004E0DE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註1</w:t>
            </w:r>
          </w:p>
          <w:p w14:paraId="794FE902" w14:textId="6AA47328" w:rsidR="004E0DEF" w:rsidRPr="00D56B13" w:rsidRDefault="004E0DEF" w:rsidP="00C94019">
            <w:pPr>
              <w:rPr>
                <w:rFonts w:ascii="標楷體" w:hAnsi="標楷體" w:hint="eastAsia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6150073" w14:textId="5CA0B763" w:rsidR="001E4C53" w:rsidRDefault="001E4C53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7C07C0B0" w14:textId="4B38EEE5" w:rsidR="00C94019" w:rsidRPr="00D56B13" w:rsidRDefault="001E4C53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(註1:</w:t>
            </w:r>
            <w:r w:rsidR="004E0DEF">
              <w:rPr>
                <w:rFonts w:ascii="標楷體" w:hAnsi="標楷體" w:hint="eastAsia"/>
              </w:rPr>
              <w:t>有※註記的欄位，由借戶自行填寫</w:t>
            </w:r>
            <w:r>
              <w:rPr>
                <w:rFonts w:ascii="標楷體" w:hAnsi="標楷體" w:hint="eastAsia"/>
              </w:rPr>
              <w:t>)</w:t>
            </w:r>
          </w:p>
        </w:tc>
      </w:tr>
      <w:tr w:rsidR="004E0DEF" w:rsidRPr="00D56B13" w14:paraId="5513F893" w14:textId="77777777" w:rsidTr="00820BCE">
        <w:trPr>
          <w:jc w:val="center"/>
        </w:trPr>
        <w:tc>
          <w:tcPr>
            <w:tcW w:w="1588" w:type="dxa"/>
          </w:tcPr>
          <w:p w14:paraId="1A810AED" w14:textId="341B0B8A" w:rsidR="004E0DEF" w:rsidRDefault="004E0DEF" w:rsidP="00C94019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註2</w:t>
            </w:r>
          </w:p>
        </w:tc>
        <w:tc>
          <w:tcPr>
            <w:tcW w:w="3917" w:type="dxa"/>
          </w:tcPr>
          <w:p w14:paraId="638CDC1E" w14:textId="77777777" w:rsidR="004E0DEF" w:rsidRPr="00D56B13" w:rsidRDefault="004E0DEF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3AE1095" w14:textId="3AABFF55" w:rsidR="001E4C53" w:rsidRDefault="001E4C53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2DE569AE" w14:textId="44C475A9" w:rsidR="004E0DEF" w:rsidRDefault="001E4C53" w:rsidP="00C94019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(註2:</w:t>
            </w:r>
            <w:r w:rsidR="004E0DEF">
              <w:rPr>
                <w:rFonts w:ascii="標楷體" w:hAnsi="標楷體" w:hint="eastAsia"/>
              </w:rPr>
              <w:t>申報所得稅－非自用住宅借款利息，不得列舉</w:t>
            </w:r>
            <w:r>
              <w:rPr>
                <w:rFonts w:ascii="標楷體" w:hAnsi="標楷體" w:hint="eastAsia"/>
              </w:rPr>
              <w:t>)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2B205E7B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>SELECT C."CustName" F0</w:t>
            </w:r>
          </w:p>
          <w:p w14:paraId="13D564DC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,C."CustId" F1</w:t>
            </w:r>
          </w:p>
          <w:p w14:paraId="7C8B0D08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,F."CustNo" F2</w:t>
            </w:r>
          </w:p>
          <w:p w14:paraId="7D7FE630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,F."FacmNo" F3</w:t>
            </w:r>
          </w:p>
          <w:p w14:paraId="2EAEAA10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,F."DrawdownAmt" F4</w:t>
            </w:r>
          </w:p>
          <w:p w14:paraId="7DBEED91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,F."FirstDrawdownDate" F5</w:t>
            </w:r>
          </w:p>
          <w:p w14:paraId="20ACD800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,F."MaturityDate" F6</w:t>
            </w:r>
          </w:p>
          <w:p w14:paraId="21E74973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,F."LoanBal" F7</w:t>
            </w:r>
          </w:p>
          <w:p w14:paraId="40F98543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,T."UsageCode" F8</w:t>
            </w:r>
          </w:p>
          <w:p w14:paraId="3F7A35EE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,NVL(T."Interest", 0) F9</w:t>
            </w:r>
          </w:p>
          <w:p w14:paraId="4E73B617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FROM(SELECT F."CustNo"</w:t>
            </w:r>
          </w:p>
          <w:p w14:paraId="481D66E6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,F."FacmNo"</w:t>
            </w:r>
          </w:p>
          <w:p w14:paraId="2B015787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,F."FirstDrawdownDate"</w:t>
            </w:r>
          </w:p>
          <w:p w14:paraId="6D87A4F1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,F."MaturityDate"</w:t>
            </w:r>
          </w:p>
          <w:p w14:paraId="07CF95A9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,SUM(M."DrawdownAmt") "DrawdownAmt"</w:t>
            </w:r>
          </w:p>
          <w:p w14:paraId="41AD1B48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,SUM(M."LoanBal") "LoanBal"</w:t>
            </w:r>
          </w:p>
          <w:p w14:paraId="28FC7D69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FROM "FacMain" F</w:t>
            </w:r>
          </w:p>
          <w:p w14:paraId="79640054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LEFT JOIN "LoanBorMain" M ON M."CustNo" = F."CustNo"</w:t>
            </w:r>
          </w:p>
          <w:p w14:paraId="0C6D98E5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                AND M."FacmNo" = F."FacmNo"</w:t>
            </w:r>
          </w:p>
          <w:p w14:paraId="638F3EC3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WHERE F."CustNo" = :icustno</w:t>
            </w:r>
          </w:p>
          <w:p w14:paraId="0967BA2D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6B5E0312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>AND F."FacmNo" = :ifacmno</w:t>
            </w:r>
          </w:p>
          <w:p w14:paraId="10A8C89F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362531A3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GROUP BY F."CustNo"</w:t>
            </w:r>
          </w:p>
          <w:p w14:paraId="4BEE04B1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,F."FacmNo"</w:t>
            </w:r>
          </w:p>
          <w:p w14:paraId="0536E946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,F."FirstDrawdownDate"</w:t>
            </w:r>
          </w:p>
          <w:p w14:paraId="269FD648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,F."MaturityDate") F</w:t>
            </w:r>
          </w:p>
          <w:p w14:paraId="5CEC564E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LEFT JOIN(SELECT T."CustNo"</w:t>
            </w:r>
          </w:p>
          <w:p w14:paraId="71B7D97B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     ,T."FacmNo"</w:t>
            </w:r>
          </w:p>
          <w:p w14:paraId="351F3A25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     ,M."UsageCode"</w:t>
            </w:r>
          </w:p>
          <w:p w14:paraId="0A067E07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lastRenderedPageBreak/>
              <w:t xml:space="preserve">                  ,SUM(T."Interest") "Interest"</w:t>
            </w:r>
          </w:p>
          <w:p w14:paraId="361D8B31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FROM(SELECT T."CustNo"</w:t>
            </w:r>
          </w:p>
          <w:p w14:paraId="26719691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          ,T."FacmNo"</w:t>
            </w:r>
          </w:p>
          <w:p w14:paraId="6EAA0241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          ,T."BormNo"</w:t>
            </w:r>
          </w:p>
          <w:p w14:paraId="0B255FB1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          ,T."Interest" + T."DelayInt" + T."BreachAmt" - T."UnpaidInterest" - T."UnpaidCloseBreach" - NVL(JSON_VALUE(T."OtherFields",'$.ReduceAmt'),0) "Interest"</w:t>
            </w:r>
          </w:p>
          <w:p w14:paraId="33D4C851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    FROM "LoanBorTx" T</w:t>
            </w:r>
          </w:p>
          <w:p w14:paraId="05159C0D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    WHERE T."AcDate" &gt;= :isday</w:t>
            </w:r>
          </w:p>
          <w:p w14:paraId="29106349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      AND T."AcDate" &lt;= :ieday</w:t>
            </w:r>
          </w:p>
          <w:p w14:paraId="74BDA2B6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      AND T."CustNo" = :icustno</w:t>
            </w:r>
          </w:p>
          <w:p w14:paraId="2A180CFD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7B71CE6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>AND T."FacmNo" = :ifacmno</w:t>
            </w:r>
          </w:p>
          <w:p w14:paraId="46DC9F56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18D982C8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      AND T."TitaHCode" = '0') T</w:t>
            </w:r>
          </w:p>
          <w:p w14:paraId="6B7AF2A5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LEFT JOIN "LoanBorMain" M ON M."CustNo" = T."CustNo"</w:t>
            </w:r>
          </w:p>
          <w:p w14:paraId="66BB826D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                          AND M."FacmNo" = T."FacmNo"</w:t>
            </w:r>
          </w:p>
          <w:p w14:paraId="42876B63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                          AND M."BormNo" = T."BormNo"</w:t>
            </w:r>
          </w:p>
          <w:p w14:paraId="602F7BFF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WHERE T."Interest" &gt; 0 </w:t>
            </w:r>
          </w:p>
          <w:p w14:paraId="18B4C6F9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6A41F00F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AND M."UsageCode" =  :iusefg</w:t>
            </w:r>
          </w:p>
          <w:p w14:paraId="7EA352BA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AA99D42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GROUP BY T."CustNo"</w:t>
            </w:r>
          </w:p>
          <w:p w14:paraId="3802D833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       ,T."FacmNo"</w:t>
            </w:r>
          </w:p>
          <w:p w14:paraId="602CF398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                 ,M."UsageCode") T</w:t>
            </w:r>
          </w:p>
          <w:p w14:paraId="3789EA9B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 ON T."CustNo" = F."CustNo"</w:t>
            </w:r>
          </w:p>
          <w:p w14:paraId="40FA14B9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AND T."FacmNo" = F."FacmNo"</w:t>
            </w:r>
          </w:p>
          <w:p w14:paraId="54F9E3EF" w14:textId="77777777" w:rsidR="004E0DEF" w:rsidRPr="004E0DEF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LEFT JOIN "CustMain" C ON C."CustNo" = F."CustNo"</w:t>
            </w:r>
          </w:p>
          <w:p w14:paraId="061F5FE7" w14:textId="11AA22CA" w:rsidR="004E0DEF" w:rsidRPr="00D56B13" w:rsidRDefault="004E0DEF" w:rsidP="004E0DE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E0DEF">
              <w:rPr>
                <w:rFonts w:ascii="標楷體" w:hAnsi="標楷體"/>
              </w:rPr>
              <w:t xml:space="preserve">  WHERE NVL(T."Interest", 0) &gt; 0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17BAF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383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5362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D5FEB"/>
    <w:rsid w:val="001E18D8"/>
    <w:rsid w:val="001E3987"/>
    <w:rsid w:val="001E4C53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2EC1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0DEF"/>
    <w:rsid w:val="004F0FE3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14D5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178F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35D71"/>
    <w:rsid w:val="0064310C"/>
    <w:rsid w:val="006573DC"/>
    <w:rsid w:val="00660C1A"/>
    <w:rsid w:val="00661207"/>
    <w:rsid w:val="0066250C"/>
    <w:rsid w:val="00672FA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1E3C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21A7F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10380</TotalTime>
  <Pages>4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259</cp:revision>
  <dcterms:created xsi:type="dcterms:W3CDTF">2015-11-06T01:06:00Z</dcterms:created>
  <dcterms:modified xsi:type="dcterms:W3CDTF">2021-05-05T08:35:00Z</dcterms:modified>
</cp:coreProperties>
</file>