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608687" w:rsidR="00062AC5" w:rsidRPr="00D56B13" w:rsidRDefault="00ED12F5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D7F528" w:rsidR="00062AC5" w:rsidRPr="00D56B13" w:rsidRDefault="00ED12F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企業動用率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AC32C2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99B038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.tom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C93069A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BE3848">
              <w:rPr>
                <w:rFonts w:ascii="標楷體" w:hAnsi="標楷體" w:hint="eastAsia"/>
                <w:color w:val="000000"/>
              </w:rPr>
              <w:t>LM031</w:t>
            </w:r>
            <w:r w:rsidR="00BE3848">
              <w:rPr>
                <w:rFonts w:ascii="標楷體" w:hAnsi="標楷體"/>
                <w:color w:val="000000"/>
              </w:rPr>
              <w:t>p</w:t>
            </w:r>
            <w:r w:rsidR="00BE3848" w:rsidRPr="00D56B13">
              <w:rPr>
                <w:rFonts w:ascii="標楷體" w:hAnsi="標楷體" w:hint="eastAsia"/>
              </w:rPr>
              <w:t>.</w:t>
            </w:r>
            <w:r w:rsidR="00BE3848" w:rsidRPr="00D56B13">
              <w:rPr>
                <w:rFonts w:ascii="標楷體" w:hAnsi="標楷體"/>
              </w:rPr>
              <w:t xml:space="preserve">java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CC273B1" w:rsidR="00B51479" w:rsidRPr="00D56B13" w:rsidRDefault="00BE3848" w:rsidP="00B51479">
            <w:pPr>
              <w:rPr>
                <w:rFonts w:ascii="標楷體" w:hAnsi="標楷體"/>
              </w:rPr>
            </w:pPr>
            <w:r w:rsidRPr="00BE3848">
              <w:rPr>
                <w:rFonts w:ascii="標楷體" w:hAnsi="標楷體" w:hint="eastAsia"/>
              </w:rPr>
              <w:t>LM031企業動用率.xlsx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1C650E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D12F5">
              <w:rPr>
                <w:rFonts w:ascii="標楷體" w:hAnsi="標楷體" w:hint="eastAsia"/>
                <w:color w:val="000000"/>
              </w:rPr>
              <w:t>企業動用率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6E3A8D7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ED12F5">
              <w:rPr>
                <w:rFonts w:ascii="標楷體" w:hAnsi="標楷體" w:hint="eastAsia"/>
                <w:color w:val="000000"/>
              </w:rPr>
              <w:t>LM031企業動用率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488C94F" w:rsidR="002D7821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A026F7B" w:rsidR="00703D65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26C5576" w14:textId="12945EAF" w:rsidR="00ED12F5" w:rsidRDefault="00ED12F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E8AE9DB" w14:textId="2D56D11E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額度主檔</w:t>
      </w:r>
    </w:p>
    <w:p w14:paraId="1D22B9EA" w14:textId="2B3A1D34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CollList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法催紀錄清單檔</w:t>
      </w:r>
    </w:p>
    <w:p w14:paraId="088E3A68" w14:textId="3FE58F07" w:rsidR="004D573A" w:rsidRPr="00D56B13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ABE12F8" w:rsidR="00062AC5" w:rsidRPr="00D56B13" w:rsidRDefault="00ED12F5" w:rsidP="00ED12F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D12F5">
        <w:rPr>
          <w:rFonts w:ascii="標楷體" w:hAnsi="標楷體" w:hint="eastAsia"/>
          <w:sz w:val="24"/>
        </w:rPr>
        <w:t>循環動用日期期限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57067C22" w14:textId="6DF4AF6D" w:rsidR="0030195D" w:rsidRPr="00ED12F5" w:rsidRDefault="00ED12F5" w:rsidP="00ED12F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民國年: YYY/MM/DD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DDCF067" w:rsidR="0030195D" w:rsidRPr="00D56B13" w:rsidRDefault="00ED12F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在LoanBorMain</w:t>
      </w:r>
      <w:r w:rsidRPr="00ED12F5">
        <w:rPr>
          <w:rFonts w:ascii="標楷體" w:hAnsi="標楷體" w:hint="eastAsia"/>
        </w:rPr>
        <w:t>放款主檔</w:t>
      </w:r>
      <w:r>
        <w:rPr>
          <w:rFonts w:ascii="標楷體" w:hAnsi="標楷體" w:hint="eastAsia"/>
        </w:rPr>
        <w:t>中撥款金額大於0在CustMain</w:t>
      </w:r>
      <w:r w:rsidRPr="00ED12F5">
        <w:rPr>
          <w:rFonts w:ascii="標楷體" w:hAnsi="標楷體" w:hint="eastAsia"/>
        </w:rPr>
        <w:t>客戶資料主檔</w:t>
      </w:r>
      <w:r>
        <w:rPr>
          <w:rFonts w:ascii="標楷體" w:hAnsi="標楷體" w:hint="eastAsia"/>
        </w:rPr>
        <w:t>中</w:t>
      </w:r>
      <w:r w:rsidRPr="00ED12F5">
        <w:rPr>
          <w:rFonts w:ascii="標楷體" w:hAnsi="標楷體" w:hint="eastAsia"/>
        </w:rPr>
        <w:t>企金別為1，餘額大於0，</w:t>
      </w:r>
      <w:r>
        <w:rPr>
          <w:rFonts w:ascii="標楷體" w:hAnsi="標楷體" w:hint="eastAsia"/>
        </w:rPr>
        <w:t>FacMain</w:t>
      </w:r>
      <w:r w:rsidRPr="00ED12F5">
        <w:rPr>
          <w:rFonts w:ascii="標楷體" w:hAnsi="標楷體" w:hint="eastAsia"/>
        </w:rPr>
        <w:t>額度主檔</w:t>
      </w:r>
      <w:r>
        <w:rPr>
          <w:rFonts w:ascii="標楷體" w:hAnsi="標楷體" w:hint="eastAsia"/>
        </w:rPr>
        <w:t>中</w:t>
      </w:r>
      <w:r w:rsidRPr="00ED12F5">
        <w:rPr>
          <w:rFonts w:ascii="標楷體" w:hAnsi="標楷體" w:hint="eastAsia"/>
        </w:rPr>
        <w:t>是否循環為1</w:t>
      </w:r>
      <w:r w:rsidR="003152CF">
        <w:rPr>
          <w:rFonts w:ascii="標楷體" w:hAnsi="標楷體" w:hint="eastAsia"/>
        </w:rPr>
        <w:t>，且</w:t>
      </w:r>
      <w:r w:rsidR="003152CF" w:rsidRPr="00ED12F5">
        <w:rPr>
          <w:rFonts w:ascii="標楷體" w:hAnsi="標楷體" w:hint="eastAsia"/>
        </w:rPr>
        <w:t>循環動用日期期限</w:t>
      </w:r>
      <w:r w:rsidR="003152CF">
        <w:rPr>
          <w:rFonts w:ascii="標楷體" w:hAnsi="標楷體" w:hint="eastAsia"/>
        </w:rPr>
        <w:t>&lt;=輸入參數的</w:t>
      </w:r>
      <w:r w:rsidR="003152CF" w:rsidRPr="00ED12F5">
        <w:rPr>
          <w:rFonts w:ascii="標楷體" w:hAnsi="標楷體" w:hint="eastAsia"/>
        </w:rPr>
        <w:t>循環動用日期期限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9BB9154" w:rsidR="001101FB" w:rsidRPr="00D56B13" w:rsidRDefault="00D0240F" w:rsidP="00D0240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0120E655" w14:textId="77777777" w:rsidTr="000014CB">
        <w:trPr>
          <w:jc w:val="center"/>
        </w:trPr>
        <w:tc>
          <w:tcPr>
            <w:tcW w:w="1588" w:type="dxa"/>
          </w:tcPr>
          <w:p w14:paraId="406624B8" w14:textId="77777777" w:rsidR="00D0240F" w:rsidRPr="00D56B13" w:rsidRDefault="00D0240F" w:rsidP="000014C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299B8C4C" w14:textId="5601CB04" w:rsidR="00D0240F" w:rsidRPr="00D56B13" w:rsidRDefault="00D0240F" w:rsidP="000014C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4F621733" w14:textId="77777777" w:rsidR="00D0240F" w:rsidRPr="00D56B13" w:rsidRDefault="00D0240F" w:rsidP="000014CB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77ECCB90" w:rsidR="001101FB" w:rsidRPr="00D56B13" w:rsidRDefault="00113EEF" w:rsidP="00D0240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D0240F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2CD1366F" w14:textId="77777777" w:rsidTr="00820BCE">
        <w:trPr>
          <w:jc w:val="center"/>
        </w:trPr>
        <w:tc>
          <w:tcPr>
            <w:tcW w:w="1588" w:type="dxa"/>
          </w:tcPr>
          <w:p w14:paraId="25A03B81" w14:textId="28AC9917" w:rsidR="00D0240F" w:rsidRPr="00D56B13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917" w:type="dxa"/>
          </w:tcPr>
          <w:p w14:paraId="0F1794A4" w14:textId="4E2766C7" w:rsidR="00D0240F" w:rsidRPr="00D56B13" w:rsidRDefault="00D0240F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16AE03B7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277077A" w14:textId="77777777" w:rsidTr="00820BCE">
        <w:trPr>
          <w:jc w:val="center"/>
        </w:trPr>
        <w:tc>
          <w:tcPr>
            <w:tcW w:w="1588" w:type="dxa"/>
          </w:tcPr>
          <w:p w14:paraId="3ADD8F8D" w14:textId="3CF90AD8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0D8E1B2" w14:textId="609876CF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cMain.LineAmt</w:t>
            </w:r>
          </w:p>
        </w:tc>
        <w:tc>
          <w:tcPr>
            <w:tcW w:w="2912" w:type="dxa"/>
          </w:tcPr>
          <w:p w14:paraId="4DF76A43" w14:textId="77777777" w:rsidR="00B97205" w:rsidRDefault="00B97205" w:rsidP="00B972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  <w:p w14:paraId="7B5762D2" w14:textId="52F8BFBB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當上一筆資料為同戶號額度時顯示空白</w:t>
            </w:r>
          </w:p>
        </w:tc>
      </w:tr>
      <w:tr w:rsidR="00D0240F" w:rsidRPr="00D56B13" w14:paraId="2771D952" w14:textId="77777777" w:rsidTr="00820BCE">
        <w:trPr>
          <w:jc w:val="center"/>
        </w:trPr>
        <w:tc>
          <w:tcPr>
            <w:tcW w:w="1588" w:type="dxa"/>
          </w:tcPr>
          <w:p w14:paraId="155474CB" w14:textId="1A5C798D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641148EA" w14:textId="4CC0C73C" w:rsidR="00D0240F" w:rsidRPr="00D56B13" w:rsidRDefault="00113EEF" w:rsidP="00113E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0627298E" w14:textId="0C78EB3F" w:rsidR="00D0240F" w:rsidRPr="00D56B13" w:rsidRDefault="00B9720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</w:tc>
      </w:tr>
      <w:tr w:rsidR="00D0240F" w:rsidRPr="00D56B13" w14:paraId="6C90A587" w14:textId="77777777" w:rsidTr="00820BCE">
        <w:trPr>
          <w:jc w:val="center"/>
        </w:trPr>
        <w:tc>
          <w:tcPr>
            <w:tcW w:w="1588" w:type="dxa"/>
          </w:tcPr>
          <w:p w14:paraId="0CD6C2BF" w14:textId="7CFD289A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25F9C48C" w14:textId="44693DDA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ustMain.EntCode</w:t>
            </w:r>
          </w:p>
        </w:tc>
        <w:tc>
          <w:tcPr>
            <w:tcW w:w="2912" w:type="dxa"/>
          </w:tcPr>
          <w:p w14:paraId="79F5FA4F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9D40B9C" w14:textId="77777777" w:rsidTr="00820BCE">
        <w:trPr>
          <w:jc w:val="center"/>
        </w:trPr>
        <w:tc>
          <w:tcPr>
            <w:tcW w:w="1588" w:type="dxa"/>
          </w:tcPr>
          <w:p w14:paraId="6C90BB25" w14:textId="061A40CC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917" w:type="dxa"/>
          </w:tcPr>
          <w:p w14:paraId="07687E8B" w14:textId="0D455FDE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cMain.RecycleCode</w:t>
            </w:r>
          </w:p>
        </w:tc>
        <w:tc>
          <w:tcPr>
            <w:tcW w:w="2912" w:type="dxa"/>
          </w:tcPr>
          <w:p w14:paraId="4ECB56F6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1C3DE629" w14:textId="77777777" w:rsidTr="00820BCE">
        <w:trPr>
          <w:jc w:val="center"/>
        </w:trPr>
        <w:tc>
          <w:tcPr>
            <w:tcW w:w="1588" w:type="dxa"/>
          </w:tcPr>
          <w:p w14:paraId="2B256504" w14:textId="2B0E9A46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54A11442" w14:textId="65429D8A" w:rsidR="00D0240F" w:rsidRPr="00D56B13" w:rsidRDefault="00113EEF" w:rsidP="00113EE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cMain.RecycleDeadline</w:t>
            </w:r>
          </w:p>
        </w:tc>
        <w:tc>
          <w:tcPr>
            <w:tcW w:w="2912" w:type="dxa"/>
          </w:tcPr>
          <w:p w14:paraId="4292FE98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4CAD0524" w14:textId="77777777" w:rsidTr="00820BCE">
        <w:trPr>
          <w:jc w:val="center"/>
        </w:trPr>
        <w:tc>
          <w:tcPr>
            <w:tcW w:w="1588" w:type="dxa"/>
          </w:tcPr>
          <w:p w14:paraId="0F926A0E" w14:textId="1450AE75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7EFB42DF" w14:textId="66D537EC" w:rsidR="00D0240F" w:rsidRPr="00D56B13" w:rsidRDefault="00113EEF" w:rsidP="00113E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0841502A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ABCA1F7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SELECT LB."CustNo"</w:t>
            </w:r>
          </w:p>
          <w:p w14:paraId="019E2467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  <w:t xml:space="preserve">      ,LB."FacmNo"</w:t>
            </w:r>
          </w:p>
          <w:p w14:paraId="2AE72237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,C."CustName"</w:t>
            </w:r>
          </w:p>
          <w:p w14:paraId="00186490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,LB."BormNo"</w:t>
            </w:r>
          </w:p>
          <w:p w14:paraId="42D6995A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,F."LineAmt"</w:t>
            </w:r>
          </w:p>
          <w:p w14:paraId="3DC5FA42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,LB."DrawdownAmt"</w:t>
            </w:r>
          </w:p>
          <w:p w14:paraId="6F1E9CB3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</w:t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,C."EntCode"</w:t>
            </w:r>
          </w:p>
          <w:p w14:paraId="046E805C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  </w:t>
            </w:r>
            <w:r w:rsidRPr="00D0240F">
              <w:rPr>
                <w:rFonts w:ascii="標楷體" w:hAnsi="標楷體"/>
                <w:color w:val="000000"/>
              </w:rPr>
              <w:tab/>
              <w:t>,F."RecycleCode"</w:t>
            </w:r>
          </w:p>
          <w:p w14:paraId="1E3EEA51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</w:t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,F."RecycleDeadline"</w:t>
            </w:r>
          </w:p>
          <w:p w14:paraId="6EAFF54C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</w:t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>,LB."PrevPayIntDate"</w:t>
            </w:r>
          </w:p>
          <w:p w14:paraId="6F625693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FROM "LoanBorMain" LB</w:t>
            </w:r>
          </w:p>
          <w:p w14:paraId="2AA029E2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LEFT JOIN "FacMain" F ON LB."CustNo" = F."CustNo"</w:t>
            </w:r>
          </w:p>
          <w:p w14:paraId="5D738CE8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 xml:space="preserve">               AND LB."FacmNo" = F."FacmNo"</w:t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</w:p>
          <w:p w14:paraId="34F176E6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LEFT JOIN "CollList" L ON L."CustNo" = F."CustNo"</w:t>
            </w:r>
          </w:p>
          <w:p w14:paraId="2E6B2E7F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</w:r>
            <w:r w:rsidRPr="00D0240F">
              <w:rPr>
                <w:rFonts w:ascii="標楷體" w:hAnsi="標楷體"/>
                <w:color w:val="000000"/>
              </w:rPr>
              <w:tab/>
              <w:t xml:space="preserve">            AND L."FacmNo" = F."FacmNo"</w:t>
            </w:r>
          </w:p>
          <w:p w14:paraId="60E388EA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LEFT JOIN "CustMain" C ON C."CustNo" = F."CustNo"</w:t>
            </w:r>
          </w:p>
          <w:p w14:paraId="14085D7D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WHERE C."EntCode" = '1'</w:t>
            </w:r>
          </w:p>
          <w:p w14:paraId="1FF74E24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AND F."RecycleDeadline" &gt; :entdy</w:t>
            </w:r>
          </w:p>
          <w:p w14:paraId="6D7D8AB9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AND F."RecycleCode" = 1</w:t>
            </w:r>
          </w:p>
          <w:p w14:paraId="043FDEA3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AND LB."DrawdownAmt" &gt; 0</w:t>
            </w:r>
          </w:p>
          <w:p w14:paraId="214CB768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  AND (L."PrevIntDate" &lt; :entdy AND L."PrevIntDate" &gt; 0)</w:t>
            </w:r>
          </w:p>
          <w:p w14:paraId="1724E05C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>ORDER BY LB."CustNo"</w:t>
            </w:r>
          </w:p>
          <w:p w14:paraId="7CBFD926" w14:textId="77777777" w:rsidR="00D0240F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        ,LB."FacmNo"</w:t>
            </w:r>
          </w:p>
          <w:p w14:paraId="061F5FE7" w14:textId="3EEF0C28" w:rsidR="00B714F2" w:rsidRPr="00D0240F" w:rsidRDefault="00D0240F" w:rsidP="00D024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0240F">
              <w:rPr>
                <w:rFonts w:ascii="標楷體" w:hAnsi="標楷體"/>
                <w:color w:val="000000"/>
              </w:rPr>
              <w:t xml:space="preserve">          ,LB."BormNo"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8CAB49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9720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9720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EEF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52CF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97205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3848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40F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5F57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2F5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D1B0-D6FD-48AD-9CA9-B5F3F2A1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10474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253</cp:revision>
  <dcterms:created xsi:type="dcterms:W3CDTF">2015-11-06T01:06:00Z</dcterms:created>
  <dcterms:modified xsi:type="dcterms:W3CDTF">2021-05-12T09:47:00Z</dcterms:modified>
</cp:coreProperties>
</file>