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2606CC" w:rsidR="00062AC5" w:rsidRPr="00D56B13" w:rsidRDefault="00737C0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9F4EA0D" w:rsidR="00062AC5" w:rsidRPr="00D56B13" w:rsidRDefault="00737C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年度擔保放款信用風險分析_內部控管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49C57C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A53EF">
              <w:rPr>
                <w:rFonts w:ascii="標楷體" w:hAnsi="標楷體" w:hint="eastAsia"/>
              </w:rPr>
              <w:t>無</w:t>
            </w:r>
          </w:p>
          <w:p w14:paraId="0538F7BF" w14:textId="322AD58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A53EF">
              <w:rPr>
                <w:rFonts w:ascii="標楷體" w:hAnsi="標楷體" w:hint="eastAsia"/>
              </w:rPr>
              <w:t>無</w:t>
            </w:r>
          </w:p>
          <w:p w14:paraId="0C970747" w14:textId="39E0F695" w:rsidR="00B51479" w:rsidRPr="00D56B13" w:rsidRDefault="00BD538F" w:rsidP="00737C0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37C0F">
              <w:rPr>
                <w:rFonts w:ascii="標楷體" w:hAnsi="標楷體" w:hint="eastAsia"/>
                <w:color w:val="000000"/>
              </w:rPr>
              <w:t>LM046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737C0F">
              <w:rPr>
                <w:rFonts w:ascii="標楷體" w:hAnsi="標楷體" w:hint="eastAsia"/>
                <w:color w:val="000000"/>
              </w:rPr>
              <w:t>LM046</w:t>
            </w:r>
            <w:r w:rsidR="00737C0F">
              <w:rPr>
                <w:rFonts w:ascii="標楷體" w:hAnsi="標楷體"/>
              </w:rPr>
              <w:t xml:space="preserve">Report.java , </w:t>
            </w:r>
            <w:r w:rsidR="00737C0F">
              <w:rPr>
                <w:rFonts w:ascii="標楷體" w:hAnsi="標楷體" w:hint="eastAsia"/>
                <w:color w:val="000000"/>
              </w:rPr>
              <w:t>LM046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570E3B7" w:rsidR="00B51479" w:rsidRPr="00D56B13" w:rsidRDefault="00737C0F" w:rsidP="00B51479">
            <w:pPr>
              <w:rPr>
                <w:rFonts w:ascii="標楷體" w:hAnsi="標楷體"/>
              </w:rPr>
            </w:pPr>
            <w:r w:rsidRPr="00737C0F">
              <w:rPr>
                <w:rFonts w:ascii="標楷體" w:hAnsi="標楷體" w:hint="eastAsia"/>
              </w:rPr>
              <w:t>LM046年度擔保放款信用風險分析_內部控管.xlsx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F82A05F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37C0F">
              <w:rPr>
                <w:rFonts w:ascii="標楷體" w:hAnsi="標楷體" w:hint="eastAsia"/>
                <w:color w:val="000000"/>
              </w:rPr>
              <w:t>年度擔保放款信用風險分析_內部控管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B5C549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37C0F">
              <w:rPr>
                <w:rFonts w:ascii="標楷體" w:hAnsi="標楷體" w:hint="eastAsia"/>
                <w:color w:val="000000"/>
              </w:rPr>
              <w:t>LM046年度擔保放款信用風險分析_內部控管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58C81F9" w:rsidR="002D7821" w:rsidRPr="00D56B13" w:rsidRDefault="00737C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71FF14F" w:rsidR="00703D65" w:rsidRPr="00D56B13" w:rsidRDefault="003A53E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3D4B84C" w:rsidR="00617608" w:rsidRPr="00D56B13" w:rsidRDefault="008610CA" w:rsidP="008610C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8610CA">
        <w:rPr>
          <w:rFonts w:ascii="標楷體" w:hAnsi="標楷體" w:hint="eastAsia"/>
          <w:sz w:val="24"/>
        </w:rPr>
        <w:t>額度月報工作檔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B2C8730" w14:textId="4C1162FB" w:rsidR="00062AC5" w:rsidRPr="00D56B13" w:rsidRDefault="003A53EF" w:rsidP="003A53EF">
      <w:pPr>
        <w:pStyle w:val="50"/>
        <w:numPr>
          <w:ilvl w:val="0"/>
          <w:numId w:val="0"/>
        </w:numPr>
        <w:ind w:left="1614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8C28E17" w:rsidR="0030195D" w:rsidRPr="00D56B13" w:rsidRDefault="008610C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MonthlyFacBal</w:t>
      </w:r>
      <w:r w:rsidRPr="008610CA">
        <w:rPr>
          <w:rFonts w:ascii="標楷體" w:hAnsi="標楷體" w:hint="eastAsia"/>
        </w:rPr>
        <w:t>額度月報工作檔</w:t>
      </w:r>
      <w:r>
        <w:rPr>
          <w:rFonts w:ascii="標楷體" w:hAnsi="標楷體" w:hint="eastAsia"/>
        </w:rPr>
        <w:t>中資料年月為今年及去年各季季底，</w:t>
      </w:r>
      <w:r w:rsidRPr="00756844">
        <w:rPr>
          <w:rFonts w:ascii="標楷體" w:hAnsi="標楷體" w:hint="eastAsia"/>
        </w:rPr>
        <w:t>前年、大前年、大大前年的最後一季</w:t>
      </w:r>
      <w:r>
        <w:rPr>
          <w:rFonts w:ascii="標楷體" w:hAnsi="標楷體" w:hint="eastAsia"/>
        </w:rPr>
        <w:t>季底的資料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9C50598" w14:textId="19FCA231" w:rsidR="001101FB" w:rsidRPr="00D56B13" w:rsidRDefault="003A53E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</w:t>
            </w:r>
            <w:r w:rsidR="00756844">
              <w:rPr>
                <w:rFonts w:ascii="標楷體" w:hAnsi="標楷體" w:hint="eastAsia"/>
              </w:rPr>
              <w:t>(會計日當年)</w:t>
            </w:r>
            <w:r>
              <w:rPr>
                <w:rFonts w:ascii="標楷體" w:hAnsi="標楷體" w:hint="eastAsia"/>
              </w:rPr>
              <w:t>年度擔保放款信用風險分析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0C9DB07B" w:rsidR="001101FB" w:rsidRPr="00D56B13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6E703C17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2BE3843" w14:textId="18CD3378" w:rsidR="00756844" w:rsidRPr="00D56B13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  <w:p w14:paraId="3FBF9B25" w14:textId="15372C6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B4683C7" w:rsidR="001101FB" w:rsidRPr="00D56B13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0F565C" w14:textId="1D6798F7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45E3416" w14:textId="668ED1B1" w:rsidR="001101FB" w:rsidRPr="00D56B13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千元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756844" w:rsidRPr="00D56B13" w14:paraId="07213AEC" w14:textId="77777777" w:rsidTr="00820BCE">
        <w:trPr>
          <w:jc w:val="center"/>
        </w:trPr>
        <w:tc>
          <w:tcPr>
            <w:tcW w:w="1588" w:type="dxa"/>
          </w:tcPr>
          <w:p w14:paraId="3DF14FFB" w14:textId="75DB91E7" w:rsidR="00756844" w:rsidRPr="00D56B13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D9623BA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3E2001" w14:textId="77777777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3E584B7" w14:textId="36FD88ED" w:rsidR="00756844" w:rsidRPr="00D56B13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一、整體擔保放款逾放指標概況</w:t>
            </w:r>
          </w:p>
        </w:tc>
      </w:tr>
      <w:tr w:rsidR="00756844" w:rsidRPr="00D56B13" w14:paraId="17833850" w14:textId="77777777" w:rsidTr="00820BCE">
        <w:trPr>
          <w:jc w:val="center"/>
        </w:trPr>
        <w:tc>
          <w:tcPr>
            <w:tcW w:w="1588" w:type="dxa"/>
          </w:tcPr>
          <w:p w14:paraId="59E8ED26" w14:textId="6C6B394D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57DEB73A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DE536B" w14:textId="77777777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YYY年QS:</w:t>
            </w:r>
          </w:p>
          <w:p w14:paraId="1627FF8B" w14:textId="0D90D481" w:rsidR="00756844" w:rsidRP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今年及去年各季，</w:t>
            </w:r>
            <w:r w:rsidRPr="00756844">
              <w:rPr>
                <w:rFonts w:ascii="標楷體" w:hAnsi="標楷體" w:hint="eastAsia"/>
              </w:rPr>
              <w:t>前年、大前年、大大前年的最後一季</w:t>
            </w:r>
          </w:p>
        </w:tc>
      </w:tr>
      <w:tr w:rsidR="00756844" w:rsidRPr="00D56B13" w14:paraId="19749C40" w14:textId="77777777" w:rsidTr="00820BCE">
        <w:trPr>
          <w:jc w:val="center"/>
        </w:trPr>
        <w:tc>
          <w:tcPr>
            <w:tcW w:w="1588" w:type="dxa"/>
          </w:tcPr>
          <w:p w14:paraId="0CBC8767" w14:textId="17F299ED" w:rsidR="00756844" w:rsidRDefault="00C279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放款總餘額</w:t>
            </w:r>
          </w:p>
        </w:tc>
        <w:tc>
          <w:tcPr>
            <w:tcW w:w="3917" w:type="dxa"/>
          </w:tcPr>
          <w:p w14:paraId="37A3207B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21F304" w14:textId="51EFE264" w:rsidR="00756844" w:rsidRDefault="00FA37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下方放款總件數、金額(總金額)</w:t>
            </w:r>
          </w:p>
        </w:tc>
      </w:tr>
      <w:tr w:rsidR="00756844" w:rsidRPr="00D56B13" w14:paraId="4D2F4442" w14:textId="77777777" w:rsidTr="00820BCE">
        <w:trPr>
          <w:jc w:val="center"/>
        </w:trPr>
        <w:tc>
          <w:tcPr>
            <w:tcW w:w="1588" w:type="dxa"/>
          </w:tcPr>
          <w:p w14:paraId="1556C5D5" w14:textId="16438BBC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超過清償期三個月以上之逾放餘額</w:t>
            </w:r>
            <w:r w:rsidR="00C27937">
              <w:rPr>
                <w:rFonts w:ascii="標楷體" w:hAnsi="標楷體" w:hint="eastAsia"/>
              </w:rPr>
              <w:t>(含溢折價與費用)</w:t>
            </w:r>
          </w:p>
        </w:tc>
        <w:tc>
          <w:tcPr>
            <w:tcW w:w="3917" w:type="dxa"/>
          </w:tcPr>
          <w:p w14:paraId="3CF04BA7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932640" w14:textId="1C9F526A" w:rsidR="00756844" w:rsidRDefault="00FA373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下方超過清償期三個月(金額)</w:t>
            </w:r>
            <w:r w:rsidR="00C27937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+</w:t>
            </w:r>
            <w:r w:rsidR="00C27937">
              <w:rPr>
                <w:rFonts w:ascii="標楷體" w:hAnsi="標楷體" w:hint="eastAsia"/>
              </w:rPr>
              <w:t xml:space="preserve"> </w:t>
            </w:r>
            <w:r>
              <w:rPr>
                <w:rFonts w:ascii="標楷體" w:hAnsi="標楷體" w:hint="eastAsia"/>
              </w:rPr>
              <w:t>催收款(超過清償期六個月)(金額)</w:t>
            </w:r>
          </w:p>
        </w:tc>
      </w:tr>
      <w:tr w:rsidR="00756844" w:rsidRPr="00D56B13" w14:paraId="75951CCE" w14:textId="77777777" w:rsidTr="00820BCE">
        <w:trPr>
          <w:jc w:val="center"/>
        </w:trPr>
        <w:tc>
          <w:tcPr>
            <w:tcW w:w="1588" w:type="dxa"/>
          </w:tcPr>
          <w:p w14:paraId="61FE1158" w14:textId="7C4BBA94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超過清償期三個月以上之件數</w:t>
            </w:r>
          </w:p>
        </w:tc>
        <w:tc>
          <w:tcPr>
            <w:tcW w:w="3917" w:type="dxa"/>
          </w:tcPr>
          <w:p w14:paraId="6AEC402C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466C4B6" w14:textId="69EED8E5" w:rsidR="00756844" w:rsidRDefault="00C279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下方超過清償期三個月(件數) + 催收款(超過清償期六個月)(件數)</w:t>
            </w:r>
          </w:p>
        </w:tc>
      </w:tr>
      <w:tr w:rsidR="00756844" w:rsidRPr="00D56B13" w14:paraId="73233F19" w14:textId="77777777" w:rsidTr="00820BCE">
        <w:trPr>
          <w:jc w:val="center"/>
        </w:trPr>
        <w:tc>
          <w:tcPr>
            <w:tcW w:w="1588" w:type="dxa"/>
          </w:tcPr>
          <w:p w14:paraId="3DD5EBE5" w14:textId="6C905CC8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</w:t>
            </w:r>
          </w:p>
        </w:tc>
        <w:tc>
          <w:tcPr>
            <w:tcW w:w="3917" w:type="dxa"/>
          </w:tcPr>
          <w:p w14:paraId="52C7799F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FAC97F" w14:textId="77777777" w:rsidR="00C27937" w:rsidRDefault="00C279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4991A2E6" w14:textId="7F955996" w:rsidR="00756844" w:rsidRDefault="00C279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超過清償期三個月以上之逾放餘額(含溢折價與費用) / 放款總餘額</w:t>
            </w:r>
          </w:p>
        </w:tc>
      </w:tr>
      <w:tr w:rsidR="00756844" w:rsidRPr="00D56B13" w14:paraId="1C7C6230" w14:textId="77777777" w:rsidTr="00820BCE">
        <w:trPr>
          <w:jc w:val="center"/>
        </w:trPr>
        <w:tc>
          <w:tcPr>
            <w:tcW w:w="1588" w:type="dxa"/>
          </w:tcPr>
          <w:p w14:paraId="38A50413" w14:textId="588FD2D9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D9A14D6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9F6951" w14:textId="77777777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B1E179C" w14:textId="2F9C2A51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二、區分法人、自然人分析逾放情形</w:t>
            </w:r>
          </w:p>
        </w:tc>
      </w:tr>
      <w:tr w:rsidR="00756844" w:rsidRPr="00D56B13" w14:paraId="6A71E7FE" w14:textId="77777777" w:rsidTr="00820BCE">
        <w:trPr>
          <w:jc w:val="center"/>
        </w:trPr>
        <w:tc>
          <w:tcPr>
            <w:tcW w:w="1588" w:type="dxa"/>
          </w:tcPr>
          <w:p w14:paraId="429069A6" w14:textId="573D7FEC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3931EB6F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A0DEC6" w14:textId="6E74A452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YYY年Q</w:t>
            </w:r>
            <w:r w:rsidR="00511A57">
              <w:rPr>
                <w:rFonts w:ascii="標楷體" w:hAnsi="標楷體" w:hint="eastAsia"/>
              </w:rPr>
              <w:t>(1~4)</w:t>
            </w:r>
            <w:r>
              <w:rPr>
                <w:rFonts w:ascii="標楷體" w:hAnsi="標楷體" w:hint="eastAsia"/>
              </w:rPr>
              <w:t>:</w:t>
            </w:r>
          </w:p>
          <w:p w14:paraId="4B21CAE7" w14:textId="558F154A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今年及去年各季，</w:t>
            </w:r>
            <w:r w:rsidRPr="00756844">
              <w:rPr>
                <w:rFonts w:ascii="標楷體" w:hAnsi="標楷體" w:hint="eastAsia"/>
              </w:rPr>
              <w:t>前年、大前年、大大前年的最後一季</w:t>
            </w:r>
          </w:p>
        </w:tc>
      </w:tr>
      <w:tr w:rsidR="00756844" w:rsidRPr="00D56B13" w14:paraId="5792E802" w14:textId="77777777" w:rsidTr="00820BCE">
        <w:trPr>
          <w:jc w:val="center"/>
        </w:trPr>
        <w:tc>
          <w:tcPr>
            <w:tcW w:w="1588" w:type="dxa"/>
          </w:tcPr>
          <w:p w14:paraId="7FF803CB" w14:textId="217650C1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項目內容</w:t>
            </w:r>
          </w:p>
        </w:tc>
        <w:tc>
          <w:tcPr>
            <w:tcW w:w="3917" w:type="dxa"/>
          </w:tcPr>
          <w:p w14:paraId="68B688CA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32F580" w14:textId="77777777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31C9FDF" w14:textId="77777777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法人戶</w:t>
            </w:r>
          </w:p>
          <w:p w14:paraId="09A6E570" w14:textId="77777777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自然人</w:t>
            </w:r>
          </w:p>
          <w:p w14:paraId="3DAAABF0" w14:textId="7A9562C9" w:rsidR="00756844" w:rsidRDefault="00756844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</w:tr>
      <w:tr w:rsidR="00756844" w:rsidRPr="00D56B13" w14:paraId="501E9171" w14:textId="77777777" w:rsidTr="00820BCE">
        <w:trPr>
          <w:jc w:val="center"/>
        </w:trPr>
        <w:tc>
          <w:tcPr>
            <w:tcW w:w="1588" w:type="dxa"/>
          </w:tcPr>
          <w:p w14:paraId="68486EC9" w14:textId="378C2910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放款總件數、金額(總件數)</w:t>
            </w:r>
          </w:p>
        </w:tc>
        <w:tc>
          <w:tcPr>
            <w:tcW w:w="3917" w:type="dxa"/>
          </w:tcPr>
          <w:p w14:paraId="3DCF16B9" w14:textId="4FFD0BE4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A77ACB" w14:textId="40C5BFE2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756844" w:rsidRPr="00D56B13" w14:paraId="6CD918D3" w14:textId="77777777" w:rsidTr="00820BCE">
        <w:trPr>
          <w:jc w:val="center"/>
        </w:trPr>
        <w:tc>
          <w:tcPr>
            <w:tcW w:w="1588" w:type="dxa"/>
          </w:tcPr>
          <w:p w14:paraId="556D469A" w14:textId="647488E6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放款總件數、金額(總金額)</w:t>
            </w:r>
          </w:p>
        </w:tc>
        <w:tc>
          <w:tcPr>
            <w:tcW w:w="3917" w:type="dxa"/>
          </w:tcPr>
          <w:p w14:paraId="5C3A5377" w14:textId="7C00D401" w:rsidR="00756844" w:rsidRPr="00D56B13" w:rsidRDefault="00444E9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44A0EE0C" w14:textId="77777777" w:rsidR="00756844" w:rsidRDefault="00756844" w:rsidP="00756844">
            <w:pPr>
              <w:rPr>
                <w:rFonts w:ascii="標楷體" w:hAnsi="標楷體"/>
              </w:rPr>
            </w:pPr>
          </w:p>
        </w:tc>
      </w:tr>
      <w:tr w:rsidR="00756844" w:rsidRPr="00D56B13" w14:paraId="280C9737" w14:textId="77777777" w:rsidTr="00820BCE">
        <w:trPr>
          <w:jc w:val="center"/>
        </w:trPr>
        <w:tc>
          <w:tcPr>
            <w:tcW w:w="1588" w:type="dxa"/>
          </w:tcPr>
          <w:p w14:paraId="56385A37" w14:textId="3090AB04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超過清償期三個月(件數)</w:t>
            </w:r>
          </w:p>
        </w:tc>
        <w:tc>
          <w:tcPr>
            <w:tcW w:w="3917" w:type="dxa"/>
          </w:tcPr>
          <w:p w14:paraId="4AE9CEFD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B6A60B" w14:textId="58C0B457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756844" w:rsidRPr="00D56B13" w14:paraId="0EF69E26" w14:textId="77777777" w:rsidTr="00820BCE">
        <w:trPr>
          <w:jc w:val="center"/>
        </w:trPr>
        <w:tc>
          <w:tcPr>
            <w:tcW w:w="1588" w:type="dxa"/>
          </w:tcPr>
          <w:p w14:paraId="6B4050DC" w14:textId="758FC3BC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超過清償期三個月(件數佔率)</w:t>
            </w:r>
          </w:p>
        </w:tc>
        <w:tc>
          <w:tcPr>
            <w:tcW w:w="3917" w:type="dxa"/>
          </w:tcPr>
          <w:p w14:paraId="1D6AE596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F66111" w14:textId="5D37636E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超過清償期三個月(件數) / 放款總件數、金額(總件數)</w:t>
            </w:r>
          </w:p>
        </w:tc>
      </w:tr>
      <w:tr w:rsidR="00756844" w:rsidRPr="00D56B13" w14:paraId="48830FF6" w14:textId="77777777" w:rsidTr="00820BCE">
        <w:trPr>
          <w:jc w:val="center"/>
        </w:trPr>
        <w:tc>
          <w:tcPr>
            <w:tcW w:w="1588" w:type="dxa"/>
          </w:tcPr>
          <w:p w14:paraId="7C1191B7" w14:textId="145B2053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超過清償期三個月(金額)</w:t>
            </w:r>
          </w:p>
        </w:tc>
        <w:tc>
          <w:tcPr>
            <w:tcW w:w="3917" w:type="dxa"/>
          </w:tcPr>
          <w:p w14:paraId="49101B2E" w14:textId="7097F848" w:rsidR="00756844" w:rsidRPr="00D56B13" w:rsidRDefault="00444E9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09EF9DBD" w14:textId="77777777" w:rsidR="00756844" w:rsidRDefault="00756844" w:rsidP="00756844">
            <w:pPr>
              <w:rPr>
                <w:rFonts w:ascii="標楷體" w:hAnsi="標楷體"/>
              </w:rPr>
            </w:pPr>
          </w:p>
        </w:tc>
      </w:tr>
      <w:tr w:rsidR="00756844" w:rsidRPr="00D56B13" w14:paraId="1EF01DFA" w14:textId="77777777" w:rsidTr="00820BCE">
        <w:trPr>
          <w:jc w:val="center"/>
        </w:trPr>
        <w:tc>
          <w:tcPr>
            <w:tcW w:w="1588" w:type="dxa"/>
          </w:tcPr>
          <w:p w14:paraId="6597B63B" w14:textId="628AE376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超過清償期三個月(金額佔率)</w:t>
            </w:r>
          </w:p>
        </w:tc>
        <w:tc>
          <w:tcPr>
            <w:tcW w:w="3917" w:type="dxa"/>
          </w:tcPr>
          <w:p w14:paraId="0836ECA6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214F68" w14:textId="7E138AEA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超過清償期三個月(金額) / 放款總件數、金額(總金額)</w:t>
            </w:r>
          </w:p>
        </w:tc>
      </w:tr>
      <w:tr w:rsidR="00756844" w:rsidRPr="00D56B13" w14:paraId="23DBFA6E" w14:textId="77777777" w:rsidTr="00820BCE">
        <w:trPr>
          <w:jc w:val="center"/>
        </w:trPr>
        <w:tc>
          <w:tcPr>
            <w:tcW w:w="1588" w:type="dxa"/>
          </w:tcPr>
          <w:p w14:paraId="677EEBBF" w14:textId="3790D47E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催收款(超過清償期六個月)(件數)</w:t>
            </w:r>
          </w:p>
        </w:tc>
        <w:tc>
          <w:tcPr>
            <w:tcW w:w="3917" w:type="dxa"/>
          </w:tcPr>
          <w:p w14:paraId="0B26F500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91C914" w14:textId="749CA296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一筆額度算一件</w:t>
            </w:r>
          </w:p>
        </w:tc>
      </w:tr>
      <w:tr w:rsidR="00756844" w:rsidRPr="00D56B13" w14:paraId="6A691D8C" w14:textId="77777777" w:rsidTr="00820BCE">
        <w:trPr>
          <w:jc w:val="center"/>
        </w:trPr>
        <w:tc>
          <w:tcPr>
            <w:tcW w:w="1588" w:type="dxa"/>
          </w:tcPr>
          <w:p w14:paraId="4D98E1D1" w14:textId="5A7727C7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催收款(超過清償期六個月)(件數</w:t>
            </w:r>
            <w:r w:rsidR="00264DBE">
              <w:rPr>
                <w:rFonts w:ascii="標楷體" w:hAnsi="標楷體" w:hint="eastAsia"/>
              </w:rPr>
              <w:t>佔率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7D1BF8B9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21BD54" w14:textId="51055549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催收款(超過清償期六個月)(件數) / 放款總件數、金額(總件數)</w:t>
            </w:r>
          </w:p>
        </w:tc>
      </w:tr>
      <w:tr w:rsidR="00756844" w:rsidRPr="00D56B13" w14:paraId="5FF83338" w14:textId="77777777" w:rsidTr="00820BCE">
        <w:trPr>
          <w:jc w:val="center"/>
        </w:trPr>
        <w:tc>
          <w:tcPr>
            <w:tcW w:w="1588" w:type="dxa"/>
          </w:tcPr>
          <w:p w14:paraId="3F6742B7" w14:textId="2561A61F" w:rsidR="00756844" w:rsidRDefault="00756844" w:rsidP="00264D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</w:t>
            </w:r>
            <w:r w:rsidR="00264DBE">
              <w:rPr>
                <w:rFonts w:ascii="標楷體" w:hAnsi="標楷體" w:hint="eastAsia"/>
              </w:rPr>
              <w:t>金額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77773560" w14:textId="59675FD8" w:rsidR="00756844" w:rsidRPr="00D56B13" w:rsidRDefault="00444E9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MonthlyFacBal.P</w:t>
            </w:r>
            <w:r>
              <w:rPr>
                <w:rFonts w:ascii="標楷體" w:hAnsi="標楷體"/>
              </w:rPr>
              <w:t>rinBalance</w:t>
            </w:r>
          </w:p>
        </w:tc>
        <w:tc>
          <w:tcPr>
            <w:tcW w:w="2912" w:type="dxa"/>
          </w:tcPr>
          <w:p w14:paraId="3347AE58" w14:textId="77777777" w:rsidR="00756844" w:rsidRDefault="00756844" w:rsidP="00756844">
            <w:pPr>
              <w:rPr>
                <w:rFonts w:ascii="標楷體" w:hAnsi="標楷體"/>
              </w:rPr>
            </w:pPr>
          </w:p>
        </w:tc>
      </w:tr>
      <w:tr w:rsidR="00756844" w:rsidRPr="00D56B13" w14:paraId="6949DD57" w14:textId="77777777" w:rsidTr="00820BCE">
        <w:trPr>
          <w:jc w:val="center"/>
        </w:trPr>
        <w:tc>
          <w:tcPr>
            <w:tcW w:w="1588" w:type="dxa"/>
          </w:tcPr>
          <w:p w14:paraId="146AC9EE" w14:textId="420ECA23" w:rsidR="00756844" w:rsidRDefault="0075684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</w:t>
            </w:r>
            <w:r w:rsidR="00264DBE">
              <w:rPr>
                <w:rFonts w:ascii="標楷體" w:hAnsi="標楷體" w:hint="eastAsia"/>
              </w:rPr>
              <w:t>金額佔率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5FD16449" w14:textId="77777777" w:rsidR="00756844" w:rsidRPr="00D56B13" w:rsidRDefault="00756844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012087" w14:textId="4C3BC051" w:rsidR="00756844" w:rsidRDefault="008610CA" w:rsidP="0075684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催收款(超過清償期六個月)(金額) / 放款總件數、金額(總金額)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0C1798" w:rsidR="00C94019" w:rsidRPr="00D56B13" w:rsidRDefault="00264DB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F5B5BE" w14:textId="644920DF" w:rsidR="009C197B" w:rsidRDefault="009C1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C07C0B0" w14:textId="1C9279EF" w:rsidR="00C94019" w:rsidRPr="00D56B13" w:rsidRDefault="009C197B" w:rsidP="00C94019">
            <w:pPr>
              <w:rPr>
                <w:rFonts w:ascii="標楷體" w:hAnsi="標楷體"/>
              </w:rPr>
            </w:pPr>
            <w:r w:rsidRPr="00264DBE">
              <w:rPr>
                <w:rFonts w:ascii="標楷體" w:hAnsi="標楷體" w:hint="eastAsia"/>
              </w:rPr>
              <w:t xml:space="preserve">◎ </w:t>
            </w:r>
            <w:r>
              <w:rPr>
                <w:rFonts w:ascii="標楷體" w:hAnsi="標楷體" w:hint="eastAsia"/>
              </w:rPr>
              <w:t>YYY</w:t>
            </w:r>
            <w:r w:rsidRPr="00264DBE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MM</w:t>
            </w:r>
            <w:r w:rsidRPr="00264DBE">
              <w:rPr>
                <w:rFonts w:ascii="標楷體" w:hAnsi="標楷體" w:hint="eastAsia"/>
              </w:rPr>
              <w:t>月</w:t>
            </w:r>
            <w:r>
              <w:rPr>
                <w:rFonts w:ascii="標楷體" w:hAnsi="標楷體" w:hint="eastAsia"/>
              </w:rPr>
              <w:t>(會計日當月)</w:t>
            </w:r>
            <w:r w:rsidRPr="00264DBE">
              <w:rPr>
                <w:rFonts w:ascii="標楷體" w:hAnsi="標楷體" w:hint="eastAsia"/>
              </w:rPr>
              <w:t>法人戶大額逾放案：</w:t>
            </w:r>
          </w:p>
        </w:tc>
      </w:tr>
      <w:tr w:rsidR="00264DBE" w:rsidRPr="00D56B13" w14:paraId="705523A1" w14:textId="77777777" w:rsidTr="00820BCE">
        <w:trPr>
          <w:jc w:val="center"/>
        </w:trPr>
        <w:tc>
          <w:tcPr>
            <w:tcW w:w="1588" w:type="dxa"/>
          </w:tcPr>
          <w:p w14:paraId="1C19C1DD" w14:textId="7066C83C" w:rsidR="00264DBE" w:rsidRPr="00264DBE" w:rsidRDefault="009C197B" w:rsidP="009C19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232F059E" w14:textId="77777777" w:rsidR="00264DBE" w:rsidRPr="00D56B13" w:rsidRDefault="00264DB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1F3B81" w14:textId="77777777" w:rsidR="009C197B" w:rsidRDefault="009C197B" w:rsidP="009C19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DF73911" w14:textId="799338C6" w:rsidR="00264DBE" w:rsidRPr="009C197B" w:rsidRDefault="009C197B" w:rsidP="009C197B">
            <w:pPr>
              <w:rPr>
                <w:rFonts w:ascii="標楷體" w:hAnsi="標楷體"/>
              </w:rPr>
            </w:pPr>
            <w:r w:rsidRPr="00264DBE">
              <w:rPr>
                <w:rFonts w:ascii="標楷體" w:hAnsi="標楷體" w:hint="eastAsia"/>
              </w:rPr>
              <w:t xml:space="preserve">◎ </w:t>
            </w:r>
            <w:r>
              <w:rPr>
                <w:rFonts w:ascii="標楷體" w:hAnsi="標楷體" w:hint="eastAsia"/>
              </w:rPr>
              <w:t>本季無新增企金、個金大額逾放案件。</w:t>
            </w:r>
          </w:p>
        </w:tc>
      </w:tr>
      <w:tr w:rsidR="00264DBE" w:rsidRPr="00D56B13" w14:paraId="2FBC7F57" w14:textId="77777777" w:rsidTr="00820BCE">
        <w:trPr>
          <w:jc w:val="center"/>
        </w:trPr>
        <w:tc>
          <w:tcPr>
            <w:tcW w:w="1588" w:type="dxa"/>
          </w:tcPr>
          <w:p w14:paraId="502CF668" w14:textId="25A1E826" w:rsidR="00264DBE" w:rsidRDefault="009C1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67F5DA5B" w14:textId="77777777" w:rsidR="00264DBE" w:rsidRPr="00D56B13" w:rsidRDefault="00264DB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13E3ED" w14:textId="77777777" w:rsidR="009C197B" w:rsidRDefault="009C197B" w:rsidP="009C19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DC6D3E9" w14:textId="52072CD2" w:rsidR="00264DBE" w:rsidRPr="00D56B13" w:rsidRDefault="009C197B" w:rsidP="009C197B">
            <w:pPr>
              <w:rPr>
                <w:rFonts w:ascii="標楷體" w:hAnsi="標楷體"/>
              </w:rPr>
            </w:pPr>
            <w:r w:rsidRPr="00264DBE">
              <w:rPr>
                <w:rFonts w:ascii="標楷體" w:hAnsi="標楷體" w:hint="eastAsia"/>
              </w:rPr>
              <w:t xml:space="preserve">◎ </w:t>
            </w:r>
            <w:r>
              <w:rPr>
                <w:rFonts w:ascii="標楷體" w:hAnsi="標楷體" w:hint="eastAsia"/>
              </w:rPr>
              <w:t>以上所稱大額案件係指放款餘額達30,000千元(含)以上案件。</w:t>
            </w:r>
          </w:p>
        </w:tc>
      </w:tr>
      <w:tr w:rsidR="009C197B" w:rsidRPr="00D56B13" w14:paraId="319F2EC0" w14:textId="77777777" w:rsidTr="00820BCE">
        <w:trPr>
          <w:jc w:val="center"/>
        </w:trPr>
        <w:tc>
          <w:tcPr>
            <w:tcW w:w="1588" w:type="dxa"/>
          </w:tcPr>
          <w:p w14:paraId="14494337" w14:textId="36975AE8" w:rsidR="009C197B" w:rsidRDefault="009C1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59A4606F" w14:textId="77777777" w:rsidR="009C197B" w:rsidRPr="00D56B13" w:rsidRDefault="009C197B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E13575" w14:textId="77777777" w:rsidR="009C197B" w:rsidRDefault="009C197B" w:rsidP="009C197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21458CB" w14:textId="153DB86D" w:rsidR="009C197B" w:rsidRPr="009C197B" w:rsidRDefault="009C197B" w:rsidP="009C197B">
            <w:pPr>
              <w:rPr>
                <w:rFonts w:ascii="標楷體" w:hAnsi="標楷體"/>
              </w:rPr>
            </w:pPr>
            <w:r w:rsidRPr="00264DBE">
              <w:rPr>
                <w:rFonts w:ascii="標楷體" w:hAnsi="標楷體" w:hint="eastAsia"/>
              </w:rPr>
              <w:t>◎</w:t>
            </w:r>
            <w:r>
              <w:rPr>
                <w:rFonts w:ascii="標楷體" w:hAnsi="標楷體" w:hint="eastAsia"/>
              </w:rPr>
              <w:t xml:space="preserve"> </w:t>
            </w:r>
            <w:r w:rsidRPr="009C197B">
              <w:rPr>
                <w:rFonts w:ascii="標楷體" w:hAnsi="標楷體" w:hint="eastAsia"/>
              </w:rPr>
              <w:t>無論企金或個金案件，如發生持續未能拍定、活拍賣底價已低於債權時，將再另案呈報。</w:t>
            </w:r>
          </w:p>
        </w:tc>
      </w:tr>
      <w:tr w:rsidR="009C197B" w:rsidRPr="00D56B13" w14:paraId="6B274066" w14:textId="77777777" w:rsidTr="00820BCE">
        <w:trPr>
          <w:jc w:val="center"/>
        </w:trPr>
        <w:tc>
          <w:tcPr>
            <w:tcW w:w="1588" w:type="dxa"/>
          </w:tcPr>
          <w:p w14:paraId="1723FB98" w14:textId="3E0447B0" w:rsidR="009C197B" w:rsidRDefault="009C197B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5A77B2C2" w14:textId="77777777" w:rsidR="009C197B" w:rsidRPr="00D56B13" w:rsidRDefault="009C197B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11B3B0" w14:textId="77777777" w:rsidR="009C197B" w:rsidRPr="00D56B13" w:rsidRDefault="009C197B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2C4C26B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lastRenderedPageBreak/>
              <w:t>SELECT M."YearMonth" "YearMonth"</w:t>
            </w:r>
          </w:p>
          <w:p w14:paraId="41634B07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,M."EntCode" "EntCode" </w:t>
            </w:r>
          </w:p>
          <w:p w14:paraId="19422250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,SUM(M."LoanCnt") "LoanCnt"</w:t>
            </w:r>
          </w:p>
          <w:p w14:paraId="192B1794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,SUM(M."LoanBal") "LoanBal"</w:t>
            </w:r>
          </w:p>
          <w:p w14:paraId="25344B4E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,SUM(M."OverCnt") "OverCnt"</w:t>
            </w:r>
          </w:p>
          <w:p w14:paraId="6239AE33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,SUM(M."OverBal") "OverBal"</w:t>
            </w:r>
          </w:p>
          <w:p w14:paraId="59DCC393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,SUM(M."BadOverCnt") "BadOverCnt"</w:t>
            </w:r>
          </w:p>
          <w:p w14:paraId="0547D192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,SUM(M."BadOverBal") "BadOverBal"</w:t>
            </w:r>
          </w:p>
          <w:p w14:paraId="2F3F887C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>FROM(SELECT TRUNC(M."YearMonth" / 100) * 10 + TRUNC((MOD(M."YearMonth", 100) + 2) / 3) "YearMonth"</w:t>
            </w:r>
          </w:p>
          <w:p w14:paraId="3363CA99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,DECODE(M."EntCode", '1', '0', '1') "EntCode"</w:t>
            </w:r>
          </w:p>
          <w:p w14:paraId="16602959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,1 "LoanCnt"</w:t>
            </w:r>
          </w:p>
          <w:p w14:paraId="021F060A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,M."PrinBalance" "LoanBal"</w:t>
            </w:r>
          </w:p>
          <w:p w14:paraId="7B3764C7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,CASE WHEN M."Status" = 0</w:t>
            </w:r>
          </w:p>
          <w:p w14:paraId="17221A83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      AND M."OvduTerm" &gt;= 3 THEN 1</w:t>
            </w:r>
          </w:p>
          <w:p w14:paraId="125FD382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ELSE 0 END "OverCnt"</w:t>
            </w:r>
          </w:p>
          <w:p w14:paraId="0141D362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,CASE WHEN M."Status" = 0</w:t>
            </w:r>
          </w:p>
          <w:p w14:paraId="55571012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      AND M."OvduTerm" &gt;= 3 THEN M."PrinBalance"</w:t>
            </w:r>
          </w:p>
          <w:p w14:paraId="08106899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ELSE 0 END "OverBal"</w:t>
            </w:r>
          </w:p>
          <w:p w14:paraId="78895D4A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,CASE WHEN M."Status" IN ('2', '6')</w:t>
            </w:r>
          </w:p>
          <w:p w14:paraId="48CCEA6D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      AND M."OvduTerm" &gt;= 6 THEN 1</w:t>
            </w:r>
          </w:p>
          <w:p w14:paraId="784A2BE4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ELSE 0 END "BadOverCnt"</w:t>
            </w:r>
          </w:p>
          <w:p w14:paraId="5082B0EE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,CASE WHEN M."Status" IN ('2', '6')</w:t>
            </w:r>
          </w:p>
          <w:p w14:paraId="40CA71E7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      AND M."OvduTerm" &gt;= 6 THEN M."PrinBalance"</w:t>
            </w:r>
          </w:p>
          <w:p w14:paraId="318083C9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       ELSE 0 END "BadOverBal"</w:t>
            </w:r>
          </w:p>
          <w:p w14:paraId="2A4C79D5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FROM "MonthlyFacBal" M</w:t>
            </w:r>
          </w:p>
          <w:p w14:paraId="52EAA29D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 xml:space="preserve">     WHERE M."Status" IN ('0', '2', '6')) M</w:t>
            </w:r>
          </w:p>
          <w:p w14:paraId="0E6D50C2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>WHERE M."YearMonth" &gt; 201600</w:t>
            </w:r>
          </w:p>
          <w:p w14:paraId="12BFCF49" w14:textId="77777777" w:rsidR="00FA373F" w:rsidRPr="00FA373F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>GROUP BY M."YearMonth", M."EntCode"</w:t>
            </w:r>
          </w:p>
          <w:p w14:paraId="061F5FE7" w14:textId="637FEED2" w:rsidR="00B714F2" w:rsidRPr="00D56B13" w:rsidRDefault="00FA373F" w:rsidP="00FA373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A373F">
              <w:rPr>
                <w:rFonts w:ascii="標楷體" w:hAnsi="標楷體"/>
              </w:rPr>
              <w:t>ORDER BY "YearMonth", "EntCode"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D906E1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44E9F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44E9F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5515EDE"/>
    <w:multiLevelType w:val="hybridMultilevel"/>
    <w:tmpl w:val="E5F46E20"/>
    <w:lvl w:ilvl="0" w:tplc="660C3C4E">
      <w:start w:val="2"/>
      <w:numFmt w:val="bullet"/>
      <w:lvlText w:val="◎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4DBE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3EF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E9F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1A57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7C0F"/>
    <w:rsid w:val="00744392"/>
    <w:rsid w:val="00747EB0"/>
    <w:rsid w:val="00750BE8"/>
    <w:rsid w:val="0075539A"/>
    <w:rsid w:val="00756844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0CA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197B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793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A373F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756844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756844"/>
  </w:style>
  <w:style w:type="character" w:customStyle="1" w:styleId="af6">
    <w:name w:val="註解文字 字元"/>
    <w:basedOn w:val="a2"/>
    <w:link w:val="af5"/>
    <w:uiPriority w:val="99"/>
    <w:semiHidden/>
    <w:rsid w:val="00756844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56844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56844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E8676-633E-4A48-814B-320F801D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10533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250</cp:revision>
  <dcterms:created xsi:type="dcterms:W3CDTF">2015-11-06T01:06:00Z</dcterms:created>
  <dcterms:modified xsi:type="dcterms:W3CDTF">2021-05-12T01:16:00Z</dcterms:modified>
</cp:coreProperties>
</file>