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6F62236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EA267F">
              <w:rPr>
                <w:rFonts w:ascii="標楷體" w:hAnsi="標楷體" w:hint="eastAsia"/>
              </w:rPr>
              <w:t>9711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6198FD4" w:rsidR="00062AC5" w:rsidRPr="00D56B13" w:rsidRDefault="00EA267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放款到期明細表及通知單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11DB788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EA267F">
              <w:rPr>
                <w:rFonts w:ascii="標楷體" w:hAnsi="標楷體" w:hint="eastAsia"/>
              </w:rPr>
              <w:t>9711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4F00D61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EA267F">
              <w:rPr>
                <w:rFonts w:ascii="標楷體" w:hAnsi="標楷體" w:hint="eastAsia"/>
              </w:rPr>
              <w:t>9711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 L</w:t>
            </w:r>
            <w:r w:rsidR="00EA267F">
              <w:rPr>
                <w:rFonts w:ascii="標楷體" w:hAnsi="標楷體" w:hint="eastAsia"/>
              </w:rPr>
              <w:t>9711</w:t>
            </w:r>
            <w:r w:rsidRPr="00D56B13">
              <w:rPr>
                <w:rFonts w:ascii="標楷體" w:hAnsi="標楷體"/>
              </w:rPr>
              <w:t>.tom , L</w:t>
            </w:r>
            <w:r w:rsidR="00EA267F">
              <w:rPr>
                <w:rFonts w:ascii="標楷體" w:hAnsi="標楷體" w:hint="eastAsia"/>
              </w:rPr>
              <w:t>9711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47FF145B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EA267F">
              <w:rPr>
                <w:rFonts w:ascii="標楷體" w:hAnsi="標楷體" w:hint="eastAsia"/>
              </w:rPr>
              <w:t>9711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 L</w:t>
            </w:r>
            <w:r w:rsidR="00EA267F">
              <w:rPr>
                <w:rFonts w:ascii="標楷體" w:hAnsi="標楷體" w:hint="eastAsia"/>
              </w:rPr>
              <w:t>9711</w:t>
            </w:r>
            <w:r w:rsidRPr="00D56B13">
              <w:rPr>
                <w:rFonts w:ascii="標楷體" w:hAnsi="標楷體"/>
              </w:rPr>
              <w:t>Report.java , L</w:t>
            </w:r>
            <w:r w:rsidR="00EA267F">
              <w:rPr>
                <w:rFonts w:ascii="標楷體" w:hAnsi="標楷體" w:hint="eastAsia"/>
              </w:rPr>
              <w:t>9711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08576FF7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A267F" w:rsidRPr="00EA267F">
              <w:rPr>
                <w:rFonts w:ascii="標楷體" w:hAnsi="標楷體" w:hint="eastAsia"/>
              </w:rPr>
              <w:t>放款到期明細表及通知單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4D3E1E5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A267F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31606009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EA267F" w:rsidRPr="00EA267F">
              <w:rPr>
                <w:rFonts w:ascii="標楷體" w:hAnsi="標楷體" w:hint="eastAsia"/>
              </w:rPr>
              <w:t>L9711</w:t>
            </w:r>
            <w:r w:rsidR="00EA267F">
              <w:rPr>
                <w:rFonts w:ascii="標楷體" w:hAnsi="標楷體" w:hint="eastAsia"/>
              </w:rPr>
              <w:t xml:space="preserve"> </w:t>
            </w:r>
            <w:r w:rsidR="00EA267F" w:rsidRPr="00EA267F">
              <w:rPr>
                <w:rFonts w:ascii="標楷體" w:hAnsi="標楷體" w:hint="eastAsia"/>
              </w:rPr>
              <w:t>放款到期明細表及通知單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0A28B471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305526">
              <w:rPr>
                <w:rFonts w:ascii="標楷體" w:hAnsi="標楷體" w:hint="eastAsia"/>
              </w:rPr>
              <w:t>每月</w:t>
            </w:r>
          </w:p>
          <w:p w14:paraId="309BBA41" w14:textId="77777777" w:rsidR="005233F6" w:rsidRPr="0030552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  <w:p w14:paraId="3CDAD4C5" w14:textId="709EB597" w:rsidR="00305526" w:rsidRPr="005233F6" w:rsidRDefault="0030552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特殊處理:每月第2營業日印後4個月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50672876" w:rsidR="00617608" w:rsidRPr="00D56B13" w:rsidRDefault="00305526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LoanBorMain</w:t>
      </w:r>
      <w:r>
        <w:rPr>
          <w:rFonts w:ascii="標楷體" w:hAnsi="標楷體" w:hint="eastAsia"/>
          <w:sz w:val="24"/>
        </w:rPr>
        <w:t xml:space="preserve"> 放款主</w:t>
      </w:r>
      <w:r w:rsidR="00617608" w:rsidRPr="00D56B13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10FB093C" w:rsidR="00062AC5" w:rsidRPr="00D56B13" w:rsidRDefault="00171116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到期日</w:t>
      </w:r>
      <w:r w:rsidR="00251705" w:rsidRPr="00D56B13">
        <w:rPr>
          <w:rFonts w:ascii="標楷體" w:hAnsi="標楷體" w:hint="eastAsia"/>
          <w:sz w:val="24"/>
        </w:rPr>
        <w:t>區間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5EDEF65C" w:rsidR="00062AC5" w:rsidRPr="00D56B13" w:rsidRDefault="00171116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到期日</w:t>
      </w:r>
      <w:r w:rsidR="00251705" w:rsidRPr="00D56B13">
        <w:rPr>
          <w:rFonts w:ascii="標楷體" w:hAnsi="標楷體" w:hint="eastAsia"/>
          <w:sz w:val="24"/>
        </w:rPr>
        <w:t>: 999</w:t>
      </w:r>
      <w:r w:rsidR="00F817E4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F817E4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 ~ 999</w:t>
      </w:r>
      <w:r w:rsidR="00F817E4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F817E4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6C5C3C7A" w:rsidR="0030195D" w:rsidRDefault="00F817E4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合理日期</w:t>
      </w:r>
    </w:p>
    <w:p w14:paraId="6A5CE9B8" w14:textId="2245640E" w:rsidR="00F817E4" w:rsidRPr="00D56B13" w:rsidRDefault="00F817E4" w:rsidP="00F817E4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戶號</w:t>
      </w:r>
      <w:r w:rsidRPr="00D56B13">
        <w:rPr>
          <w:rFonts w:ascii="標楷體" w:hAnsi="標楷體" w:hint="eastAsia"/>
          <w:sz w:val="24"/>
        </w:rPr>
        <w:t>:</w:t>
      </w:r>
    </w:p>
    <w:p w14:paraId="2989174C" w14:textId="24CBBA10" w:rsidR="00F817E4" w:rsidRDefault="00F817E4" w:rsidP="00F817E4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戶號: 9999999。</w:t>
      </w:r>
    </w:p>
    <w:p w14:paraId="36ADD04E" w14:textId="35405A99" w:rsidR="00F817E4" w:rsidRPr="00D56B13" w:rsidRDefault="00F817E4" w:rsidP="00F817E4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檢核: 不得為0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791581AB" w:rsidR="0030195D" w:rsidRPr="00D56B13" w:rsidRDefault="00F817E4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放款主檔戶</w:t>
      </w:r>
      <w:r w:rsidR="000F11BC" w:rsidRPr="00D56B13">
        <w:rPr>
          <w:rFonts w:ascii="標楷體" w:hAnsi="標楷體" w:hint="eastAsia"/>
        </w:rPr>
        <w:t>號符合輸入參數的戶號</w:t>
      </w:r>
      <w:r>
        <w:rPr>
          <w:rFonts w:ascii="標楷體" w:hAnsi="標楷體" w:hint="eastAsia"/>
        </w:rPr>
        <w:t>且到期日在輸入參數的會計日期區間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7C6320D0" w:rsidR="001101FB" w:rsidRPr="00D56B13" w:rsidRDefault="00275597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放款到期明細表及通知單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26EE6102" w:rsidR="004D573A" w:rsidRPr="00D56B13" w:rsidRDefault="0017111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到期起迄日</w:t>
            </w:r>
          </w:p>
        </w:tc>
        <w:tc>
          <w:tcPr>
            <w:tcW w:w="3917" w:type="dxa"/>
          </w:tcPr>
          <w:p w14:paraId="0C8A01A4" w14:textId="645CE8E0" w:rsidR="004D573A" w:rsidRPr="00D56B13" w:rsidRDefault="006E33F4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999999</w:t>
            </w:r>
            <w:r w:rsidR="008B26BB">
              <w:rPr>
                <w:rFonts w:ascii="標楷體" w:hAnsi="標楷體" w:hint="eastAsia"/>
              </w:rPr>
              <w:t>9</w:t>
            </w:r>
            <w:r w:rsidRPr="00D56B13">
              <w:rPr>
                <w:rFonts w:ascii="標楷體" w:hAnsi="標楷體" w:hint="eastAsia"/>
              </w:rPr>
              <w:t xml:space="preserve"> ~ 999999</w:t>
            </w:r>
            <w:r w:rsidR="008B26BB">
              <w:rPr>
                <w:rFonts w:ascii="標楷體" w:hAnsi="標楷體" w:hint="eastAsia"/>
              </w:rPr>
              <w:t>9</w:t>
            </w:r>
          </w:p>
        </w:tc>
        <w:tc>
          <w:tcPr>
            <w:tcW w:w="2912" w:type="dxa"/>
          </w:tcPr>
          <w:p w14:paraId="256DAED8" w14:textId="1337E060" w:rsidR="004D573A" w:rsidRPr="00D56B13" w:rsidRDefault="0017111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輸入參數的到期起迄日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03E8F421" w:rsidR="001101FB" w:rsidRPr="00D56B13" w:rsidRDefault="00822A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站別</w:t>
            </w:r>
          </w:p>
        </w:tc>
        <w:tc>
          <w:tcPr>
            <w:tcW w:w="3917" w:type="dxa"/>
          </w:tcPr>
          <w:p w14:paraId="2C7730BB" w14:textId="1AEA58C1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7C9CAFF9" w:rsidR="001101FB" w:rsidRPr="00D56B13" w:rsidRDefault="008B26B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固定為空白</w:t>
            </w:r>
          </w:p>
        </w:tc>
      </w:tr>
      <w:tr w:rsidR="00822ABD" w:rsidRPr="00D56B13" w14:paraId="52A2C6D4" w14:textId="77777777" w:rsidTr="00820BCE">
        <w:trPr>
          <w:jc w:val="center"/>
        </w:trPr>
        <w:tc>
          <w:tcPr>
            <w:tcW w:w="1588" w:type="dxa"/>
          </w:tcPr>
          <w:p w14:paraId="67F3E3BF" w14:textId="6AC3CD5C" w:rsidR="00822ABD" w:rsidRPr="00D56B13" w:rsidRDefault="00822A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擔保品地區別</w:t>
            </w:r>
          </w:p>
        </w:tc>
        <w:tc>
          <w:tcPr>
            <w:tcW w:w="3917" w:type="dxa"/>
          </w:tcPr>
          <w:p w14:paraId="597DC42C" w14:textId="77777777" w:rsidR="00822ABD" w:rsidRDefault="008B26B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ClMain.CityCode</w:t>
            </w:r>
          </w:p>
          <w:p w14:paraId="127501C3" w14:textId="13D9C57F" w:rsidR="008B26BB" w:rsidRPr="00D56B13" w:rsidRDefault="008B26B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lMain.CityItem</w:t>
            </w:r>
          </w:p>
        </w:tc>
        <w:tc>
          <w:tcPr>
            <w:tcW w:w="2912" w:type="dxa"/>
          </w:tcPr>
          <w:p w14:paraId="2DD1547B" w14:textId="24E587ED" w:rsidR="00822ABD" w:rsidRPr="00D56B13" w:rsidRDefault="00822A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押品地區別</w:t>
            </w:r>
            <w:r>
              <w:rPr>
                <w:rFonts w:ascii="標楷體" w:hAnsi="標楷體"/>
              </w:rPr>
              <w:t>”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4E48D2A2" w:rsidR="001101FB" w:rsidRPr="00D56B13" w:rsidRDefault="00822A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房貸專員</w:t>
            </w:r>
          </w:p>
        </w:tc>
        <w:tc>
          <w:tcPr>
            <w:tcW w:w="3917" w:type="dxa"/>
          </w:tcPr>
          <w:p w14:paraId="4BFA6ACC" w14:textId="7117EAA7" w:rsidR="001101FB" w:rsidRPr="00D56B13" w:rsidRDefault="008B26B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</w:t>
            </w:r>
            <w:r>
              <w:rPr>
                <w:rFonts w:ascii="標楷體" w:hAnsi="標楷體" w:hint="eastAsia"/>
              </w:rPr>
              <w:t>E</w:t>
            </w:r>
            <w:r>
              <w:rPr>
                <w:rFonts w:ascii="標楷體" w:hAnsi="標楷體"/>
              </w:rPr>
              <w:t>mp.FullName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2293AE53" w:rsidR="001101FB" w:rsidRPr="00D56B13" w:rsidRDefault="00822A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1FD7F9E6" w14:textId="77777777" w:rsidR="001101FB" w:rsidRDefault="008B26B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oanBorMain.CustNo</w:t>
            </w:r>
          </w:p>
          <w:p w14:paraId="508BA2B6" w14:textId="68FF14BE" w:rsidR="008B26BB" w:rsidRPr="00D56B13" w:rsidRDefault="008B26B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oanBorMain.FacmNo</w:t>
            </w:r>
          </w:p>
        </w:tc>
        <w:tc>
          <w:tcPr>
            <w:tcW w:w="2912" w:type="dxa"/>
          </w:tcPr>
          <w:p w14:paraId="17EDF65D" w14:textId="5533EE0B" w:rsidR="001101FB" w:rsidRPr="00D56B13" w:rsidRDefault="008B26B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999999 999</w:t>
            </w: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2B91ADDB" w:rsidR="002F0DDC" w:rsidRPr="00D56B13" w:rsidRDefault="00822A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C1A710A" w14:textId="060ED180" w:rsidR="002F0DDC" w:rsidRPr="00D56B13" w:rsidRDefault="008B26B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77DE182F" w:rsidR="002F0DDC" w:rsidRPr="00D56B13" w:rsidRDefault="00822A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核准號碼</w:t>
            </w:r>
          </w:p>
        </w:tc>
        <w:tc>
          <w:tcPr>
            <w:tcW w:w="3917" w:type="dxa"/>
          </w:tcPr>
          <w:p w14:paraId="037FE6DB" w14:textId="35A34DDB" w:rsidR="002F0DDC" w:rsidRPr="00D56B13" w:rsidRDefault="008B26B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acMain.ApplNo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30D4B878" w:rsidR="002F0DDC" w:rsidRPr="00D56B13" w:rsidRDefault="00822A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6B3A6F13" w14:textId="44EEEF37" w:rsidR="002F0DDC" w:rsidRPr="00D56B13" w:rsidRDefault="008B26B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oanBorMain.MaturityDate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822ABD" w:rsidRPr="00D56B13" w14:paraId="175C6837" w14:textId="77777777" w:rsidTr="00820BCE">
        <w:trPr>
          <w:jc w:val="center"/>
        </w:trPr>
        <w:tc>
          <w:tcPr>
            <w:tcW w:w="1588" w:type="dxa"/>
          </w:tcPr>
          <w:p w14:paraId="359FEC88" w14:textId="2DC39E10" w:rsidR="00822ABD" w:rsidRDefault="00822A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貸放餘額</w:t>
            </w:r>
          </w:p>
        </w:tc>
        <w:tc>
          <w:tcPr>
            <w:tcW w:w="3917" w:type="dxa"/>
          </w:tcPr>
          <w:p w14:paraId="5341F1D9" w14:textId="5C4DB419" w:rsidR="00822ABD" w:rsidRPr="00D56B13" w:rsidRDefault="008B26B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oanBorMain.LoanBal</w:t>
            </w:r>
          </w:p>
        </w:tc>
        <w:tc>
          <w:tcPr>
            <w:tcW w:w="2912" w:type="dxa"/>
          </w:tcPr>
          <w:p w14:paraId="23E806DF" w14:textId="77777777" w:rsidR="00822ABD" w:rsidRPr="00D56B13" w:rsidRDefault="00822ABD" w:rsidP="00820BCE">
            <w:pPr>
              <w:rPr>
                <w:rFonts w:ascii="標楷體" w:hAnsi="標楷體"/>
              </w:rPr>
            </w:pPr>
          </w:p>
        </w:tc>
      </w:tr>
      <w:tr w:rsidR="00822ABD" w:rsidRPr="00D56B13" w14:paraId="0F1066B0" w14:textId="77777777" w:rsidTr="00820BCE">
        <w:trPr>
          <w:jc w:val="center"/>
        </w:trPr>
        <w:tc>
          <w:tcPr>
            <w:tcW w:w="1588" w:type="dxa"/>
          </w:tcPr>
          <w:p w14:paraId="319CAC54" w14:textId="2CED7845" w:rsidR="00822ABD" w:rsidRDefault="00822A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上次繳息日</w:t>
            </w:r>
          </w:p>
        </w:tc>
        <w:tc>
          <w:tcPr>
            <w:tcW w:w="3917" w:type="dxa"/>
          </w:tcPr>
          <w:p w14:paraId="628BD161" w14:textId="14CA08F4" w:rsidR="00822ABD" w:rsidRPr="00D56B13" w:rsidRDefault="008B26B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oanBorMain.PrevIntDate</w:t>
            </w:r>
          </w:p>
        </w:tc>
        <w:tc>
          <w:tcPr>
            <w:tcW w:w="2912" w:type="dxa"/>
          </w:tcPr>
          <w:p w14:paraId="28EC5F4A" w14:textId="77777777" w:rsidR="00822ABD" w:rsidRPr="00D56B13" w:rsidRDefault="00822ABD" w:rsidP="00820BCE">
            <w:pPr>
              <w:rPr>
                <w:rFonts w:ascii="標楷體" w:hAnsi="標楷體"/>
              </w:rPr>
            </w:pPr>
          </w:p>
        </w:tc>
      </w:tr>
      <w:tr w:rsidR="00822ABD" w:rsidRPr="00D56B13" w14:paraId="032195C7" w14:textId="77777777" w:rsidTr="00820BCE">
        <w:trPr>
          <w:jc w:val="center"/>
        </w:trPr>
        <w:tc>
          <w:tcPr>
            <w:tcW w:w="1588" w:type="dxa"/>
          </w:tcPr>
          <w:p w14:paraId="533F254E" w14:textId="705CC05F" w:rsidR="00822ABD" w:rsidRDefault="00822A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計息利率</w:t>
            </w:r>
          </w:p>
        </w:tc>
        <w:tc>
          <w:tcPr>
            <w:tcW w:w="3917" w:type="dxa"/>
          </w:tcPr>
          <w:p w14:paraId="38870511" w14:textId="06CDB71F" w:rsidR="00822ABD" w:rsidRPr="00D56B13" w:rsidRDefault="008B26B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oanBorMain.StoreRate</w:t>
            </w:r>
          </w:p>
        </w:tc>
        <w:tc>
          <w:tcPr>
            <w:tcW w:w="2912" w:type="dxa"/>
          </w:tcPr>
          <w:p w14:paraId="2EDA2DF3" w14:textId="77777777" w:rsidR="00822ABD" w:rsidRPr="00D56B13" w:rsidRDefault="00822ABD" w:rsidP="00820BCE">
            <w:pPr>
              <w:rPr>
                <w:rFonts w:ascii="標楷體" w:hAnsi="標楷體"/>
              </w:rPr>
            </w:pPr>
          </w:p>
        </w:tc>
      </w:tr>
      <w:tr w:rsidR="00822ABD" w:rsidRPr="00D56B13" w14:paraId="06CBAC71" w14:textId="77777777" w:rsidTr="00820BCE">
        <w:trPr>
          <w:jc w:val="center"/>
        </w:trPr>
        <w:tc>
          <w:tcPr>
            <w:tcW w:w="1588" w:type="dxa"/>
          </w:tcPr>
          <w:p w14:paraId="53E1AFD4" w14:textId="32318C1D" w:rsidR="00822ABD" w:rsidRDefault="00822A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聯絡電話</w:t>
            </w:r>
          </w:p>
        </w:tc>
        <w:tc>
          <w:tcPr>
            <w:tcW w:w="3917" w:type="dxa"/>
          </w:tcPr>
          <w:p w14:paraId="5BE04F87" w14:textId="77777777" w:rsidR="00822ABD" w:rsidRDefault="008B26B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ustTelNo.TelArea</w:t>
            </w:r>
          </w:p>
          <w:p w14:paraId="6CDC36A9" w14:textId="77777777" w:rsidR="008B26BB" w:rsidRDefault="008B26B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ustTelNo.TelNo</w:t>
            </w:r>
          </w:p>
          <w:p w14:paraId="142338FA" w14:textId="183038A4" w:rsidR="008B26BB" w:rsidRPr="00D56B13" w:rsidRDefault="008B26B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ustTelNo.TelExt</w:t>
            </w:r>
          </w:p>
        </w:tc>
        <w:tc>
          <w:tcPr>
            <w:tcW w:w="2912" w:type="dxa"/>
          </w:tcPr>
          <w:p w14:paraId="264D83F2" w14:textId="77777777" w:rsidR="00822ABD" w:rsidRPr="00D56B13" w:rsidRDefault="00822ABD" w:rsidP="00820BCE">
            <w:pPr>
              <w:rPr>
                <w:rFonts w:ascii="標楷體" w:hAnsi="標楷體"/>
              </w:rPr>
            </w:pPr>
          </w:p>
        </w:tc>
      </w:tr>
      <w:tr w:rsidR="00822ABD" w:rsidRPr="00D56B13" w14:paraId="5BF6B362" w14:textId="77777777" w:rsidTr="00820BCE">
        <w:trPr>
          <w:jc w:val="center"/>
        </w:trPr>
        <w:tc>
          <w:tcPr>
            <w:tcW w:w="1588" w:type="dxa"/>
          </w:tcPr>
          <w:p w14:paraId="35835466" w14:textId="46311D82" w:rsidR="00822ABD" w:rsidRDefault="00822A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聯絡人</w:t>
            </w:r>
          </w:p>
        </w:tc>
        <w:tc>
          <w:tcPr>
            <w:tcW w:w="3917" w:type="dxa"/>
          </w:tcPr>
          <w:p w14:paraId="0A49912B" w14:textId="7C46F750" w:rsidR="00822ABD" w:rsidRPr="00D56B13" w:rsidRDefault="008B26B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ustTelNo.LiaisonName</w:t>
            </w:r>
          </w:p>
        </w:tc>
        <w:tc>
          <w:tcPr>
            <w:tcW w:w="2912" w:type="dxa"/>
          </w:tcPr>
          <w:p w14:paraId="4352D65E" w14:textId="77777777" w:rsidR="00822ABD" w:rsidRPr="00D56B13" w:rsidRDefault="00822ABD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2100D825" w:rsidR="002F0DDC" w:rsidRPr="00D56B13" w:rsidRDefault="00822A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是否本利攤</w:t>
            </w:r>
          </w:p>
        </w:tc>
        <w:tc>
          <w:tcPr>
            <w:tcW w:w="3917" w:type="dxa"/>
          </w:tcPr>
          <w:p w14:paraId="00D15D05" w14:textId="296F9343" w:rsidR="002F0DDC" w:rsidRPr="00D56B13" w:rsidRDefault="008B26B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oanBorMain.AmortizedCode</w:t>
            </w:r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76FF344A" w:rsidR="00C94019" w:rsidRPr="00D56B13" w:rsidRDefault="00822ABD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總計-筆數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5B6DE808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  <w:tr w:rsidR="00822ABD" w:rsidRPr="00D56B13" w14:paraId="56971DF3" w14:textId="77777777" w:rsidTr="00820BCE">
        <w:trPr>
          <w:jc w:val="center"/>
        </w:trPr>
        <w:tc>
          <w:tcPr>
            <w:tcW w:w="1588" w:type="dxa"/>
          </w:tcPr>
          <w:p w14:paraId="7B44CCEA" w14:textId="77777777" w:rsidR="00822ABD" w:rsidRPr="00D56B13" w:rsidRDefault="00822ABD" w:rsidP="00822ABD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1976251F" w14:textId="77777777" w:rsidR="00822ABD" w:rsidRPr="00D56B13" w:rsidRDefault="00822ABD" w:rsidP="00822AB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524AE1D" w14:textId="77777777" w:rsidR="00822ABD" w:rsidRDefault="00822ABD" w:rsidP="00822A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647AD054" w14:textId="4B388466" w:rsidR="00822ABD" w:rsidRDefault="00822ABD" w:rsidP="00822ABD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353D7827" w14:textId="77777777" w:rsidR="00B714F2" w:rsidRDefault="00251705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 xml:space="preserve">  </w:t>
            </w:r>
          </w:p>
          <w:p w14:paraId="5E66959D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>SELECT * FROM(</w:t>
            </w:r>
          </w:p>
          <w:p w14:paraId="208682C7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  <w:t>SELECT ' ' F0</w:t>
            </w:r>
          </w:p>
          <w:p w14:paraId="6353BE7E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,Cl."CityCode" F1</w:t>
            </w:r>
          </w:p>
          <w:p w14:paraId="1EBFDC70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,Ci."CityItem" F2</w:t>
            </w:r>
          </w:p>
          <w:p w14:paraId="41788769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,E."Fullname" F3</w:t>
            </w:r>
          </w:p>
          <w:p w14:paraId="47EF8F00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,M."CustNo" F4</w:t>
            </w:r>
          </w:p>
          <w:p w14:paraId="4C4DD442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,M."FacmNo" F5</w:t>
            </w:r>
          </w:p>
          <w:p w14:paraId="60D4B8F9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>,C."CustName" F6</w:t>
            </w:r>
          </w:p>
          <w:p w14:paraId="5BC90FDB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lastRenderedPageBreak/>
              <w:tab/>
            </w:r>
            <w:r w:rsidRPr="00B350DA">
              <w:rPr>
                <w:rFonts w:ascii="標楷體" w:hAnsi="標楷體"/>
              </w:rPr>
              <w:tab/>
              <w:t>,F."ApplNo" F7</w:t>
            </w:r>
          </w:p>
          <w:p w14:paraId="4B7237DF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,M."MaturityDate" F8</w:t>
            </w:r>
          </w:p>
          <w:p w14:paraId="77D654C1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,F."LineAmt" F9</w:t>
            </w:r>
          </w:p>
          <w:p w14:paraId="747E5BC8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>,M."LoanBal" F10</w:t>
            </w:r>
          </w:p>
          <w:p w14:paraId="2E94089C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,F."FirstDrawdownDate" F11</w:t>
            </w:r>
          </w:p>
          <w:p w14:paraId="001B1361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,M."PrevPayIntDate" F12</w:t>
            </w:r>
          </w:p>
          <w:p w14:paraId="29C32763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,M."StoreRate" F13</w:t>
            </w:r>
          </w:p>
          <w:p w14:paraId="3ECACED1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,T."TelArea" || T."TelNo" || T."TelExt" F14</w:t>
            </w:r>
          </w:p>
          <w:p w14:paraId="056D0597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,T."LiaisonName" F15</w:t>
            </w:r>
          </w:p>
          <w:p w14:paraId="427C2748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,M."NextRepayDate" F16</w:t>
            </w:r>
          </w:p>
          <w:p w14:paraId="2FFBBC31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,C."CurrZip3" F17</w:t>
            </w:r>
          </w:p>
          <w:p w14:paraId="676F5EC4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,C."CurrZip2" F18</w:t>
            </w:r>
          </w:p>
          <w:p w14:paraId="36938388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,C2."CityItem" F19</w:t>
            </w:r>
          </w:p>
          <w:p w14:paraId="5429DBAF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,C3."AreaItem" F20</w:t>
            </w:r>
          </w:p>
          <w:p w14:paraId="64DDBC43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,C."CurrRoad" F21</w:t>
            </w:r>
          </w:p>
          <w:p w14:paraId="298C4190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,C."CurrSection" F22</w:t>
            </w:r>
          </w:p>
          <w:p w14:paraId="04BC0862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,C."CurrAlley" F23</w:t>
            </w:r>
          </w:p>
          <w:p w14:paraId="3C9A4DA0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,C."CurrLane" F24</w:t>
            </w:r>
          </w:p>
          <w:p w14:paraId="06A0CB8B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,C."CurrNum" F25</w:t>
            </w:r>
          </w:p>
          <w:p w14:paraId="61AD53DC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,C."CurrNumDash" F26</w:t>
            </w:r>
          </w:p>
          <w:p w14:paraId="5176F9E2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,C."CurrFloor" F27</w:t>
            </w:r>
          </w:p>
          <w:p w14:paraId="5C5D4092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,C."CurrFloorDash" F28</w:t>
            </w:r>
          </w:p>
          <w:p w14:paraId="00830958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,F."RepayCode" F29</w:t>
            </w:r>
          </w:p>
          <w:p w14:paraId="3E0A2273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,M."AmortizedCode" F30</w:t>
            </w:r>
          </w:p>
          <w:p w14:paraId="25D8796F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,F."AcctCode" F31</w:t>
            </w:r>
          </w:p>
          <w:p w14:paraId="7CB76C97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>// sql += "        ,M."BormNo" T1</w:t>
            </w:r>
          </w:p>
          <w:p w14:paraId="23CDD1D2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,ROW_NUMBER() OVER (PARTITION BY M."CustNo", M."FacmNo" ORDER BY T."TelTypeCode") AS SEQ</w:t>
            </w:r>
          </w:p>
          <w:p w14:paraId="29F72D99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  <w:t>FROM(SELECT M."CustNo"</w:t>
            </w:r>
          </w:p>
          <w:p w14:paraId="0A9D04ED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 xml:space="preserve">   ,M."FacmNo"</w:t>
            </w:r>
          </w:p>
          <w:p w14:paraId="44D2B05E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 xml:space="preserve">   ,M."BormNo"</w:t>
            </w:r>
          </w:p>
          <w:p w14:paraId="61C4EFCC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 xml:space="preserve">   ,M."MaturityDate"</w:t>
            </w:r>
          </w:p>
          <w:p w14:paraId="5B30434B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       ,M."LoanBal"</w:t>
            </w:r>
          </w:p>
          <w:p w14:paraId="65927A72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 xml:space="preserve">   ,M."PrevPayIntDate"</w:t>
            </w:r>
          </w:p>
          <w:p w14:paraId="3F705E53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       ,M."StoreRate"</w:t>
            </w:r>
          </w:p>
          <w:p w14:paraId="54DF7A1B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 xml:space="preserve">   ,M."NextRepayDate"</w:t>
            </w:r>
          </w:p>
          <w:p w14:paraId="1C5C437D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 xml:space="preserve">   ,M."AmortizedCode"</w:t>
            </w:r>
          </w:p>
          <w:p w14:paraId="1A95D88C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  <w:t xml:space="preserve">     FROM "LoanBorMain" M</w:t>
            </w:r>
          </w:p>
          <w:p w14:paraId="01A126F0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WHERE M."MaturityDate"  &gt;= :isday </w:t>
            </w:r>
          </w:p>
          <w:p w14:paraId="1E5F81E2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 AND M."MaturityDate"  &lt;= :ieday </w:t>
            </w:r>
          </w:p>
          <w:p w14:paraId="51067386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>if (!iCUSTNO.equals("9999999")) {</w:t>
            </w:r>
          </w:p>
          <w:p w14:paraId="7F8AB866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  <w:t xml:space="preserve">          AND  M."CustNo" = :icustno </w:t>
            </w:r>
          </w:p>
          <w:p w14:paraId="07D12BFA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>}</w:t>
            </w:r>
          </w:p>
          <w:p w14:paraId="7E90C04D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       AND  M."Status" = 0 ) M</w:t>
            </w:r>
          </w:p>
          <w:p w14:paraId="122E49CE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  <w:t>LEFT JOIN "CustMain" C ON C."CustNo" = M."CustNo"</w:t>
            </w:r>
          </w:p>
          <w:p w14:paraId="14D212D2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 xml:space="preserve">  LEFT JOIN "FacMain" F ON F."CustNo" = M."CustNo"</w:t>
            </w:r>
          </w:p>
          <w:p w14:paraId="5A28B17E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 xml:space="preserve">   AND F."FacmNo" = M."FacmNo"</w:t>
            </w:r>
          </w:p>
          <w:p w14:paraId="662E193F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lastRenderedPageBreak/>
              <w:tab/>
              <w:t>LEFT JOIN "ClFac" CF ON CF."CustNo" = M."CustNo"</w:t>
            </w:r>
          </w:p>
          <w:p w14:paraId="118B6400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 xml:space="preserve">  AND CF."FacmNo" = M."FacmNo"</w:t>
            </w:r>
          </w:p>
          <w:p w14:paraId="2B880CDF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 xml:space="preserve">  AND CF."MainFlag" = 'Y' </w:t>
            </w:r>
          </w:p>
          <w:p w14:paraId="1D629BAF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  <w:t>LEFT JOIN "ClMain" Cl ON Cl."ClCode1" = CF."ClCode1"</w:t>
            </w:r>
          </w:p>
          <w:p w14:paraId="6AFB45CA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 xml:space="preserve">   AND Cl."ClCode2" =  CF."ClCode2"</w:t>
            </w:r>
          </w:p>
          <w:p w14:paraId="44B13F95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 xml:space="preserve">   AND Cl."ClNo" = CF."ClNo"</w:t>
            </w:r>
          </w:p>
          <w:p w14:paraId="5EE111DE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  <w:t>LEFT JOIN "CdCity" Ci ON Ci."CityCode" = Cl."CityCode"</w:t>
            </w:r>
          </w:p>
          <w:p w14:paraId="7B774A36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  <w:t>LEFT JOIN "CdCity" C2 ON C2."CityCode" = C."CurrCityCode"</w:t>
            </w:r>
          </w:p>
          <w:p w14:paraId="2A66EE48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  <w:t>LEFT JOIN "CdArea" C3 ON C3."CityCode" = C."CurrCityCode"</w:t>
            </w:r>
          </w:p>
          <w:p w14:paraId="49D012F4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 xml:space="preserve">   AND C3."AreaCode" = C."CurrAreaCode"</w:t>
            </w:r>
          </w:p>
          <w:p w14:paraId="4E73E977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  <w:t>LEFT JOIN "CdEmp" E ON E."EmployeeNo" = F."BusinessOfficer"</w:t>
            </w:r>
          </w:p>
          <w:p w14:paraId="4FD0575E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  <w:t>LEFT JOIN "CustTelNo" T ON  T."CustUKey" = C."CustUKey"</w:t>
            </w:r>
          </w:p>
          <w:p w14:paraId="06B48286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 xml:space="preserve"> AND T."Enable"   = 'Y' ) D</w:t>
            </w:r>
          </w:p>
          <w:p w14:paraId="56000C32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  <w:t xml:space="preserve">WHERE D."SEQ" = 1 </w:t>
            </w:r>
          </w:p>
          <w:p w14:paraId="5AE0B8DF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  <w:t>ORDER BY D."F1"</w:t>
            </w:r>
          </w:p>
          <w:p w14:paraId="7A2133A0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>,D."F3"</w:t>
            </w:r>
          </w:p>
          <w:p w14:paraId="66C6818D" w14:textId="77777777" w:rsidR="00B350DA" w:rsidRPr="00B350DA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>,D."F4"</w:t>
            </w:r>
          </w:p>
          <w:p w14:paraId="061F5FE7" w14:textId="6864E4F2" w:rsidR="00B350DA" w:rsidRPr="00D56B13" w:rsidRDefault="00B350DA" w:rsidP="00B350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</w:r>
            <w:r w:rsidRPr="00B350DA">
              <w:rPr>
                <w:rFonts w:ascii="標楷體" w:hAnsi="標楷體"/>
              </w:rPr>
              <w:tab/>
              <w:t>,D."F5"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71116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597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05526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22ABD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26BB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50DA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267F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17E4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10381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ST1-xiangWei</cp:lastModifiedBy>
  <cp:revision>253</cp:revision>
  <dcterms:created xsi:type="dcterms:W3CDTF">2015-11-06T01:06:00Z</dcterms:created>
  <dcterms:modified xsi:type="dcterms:W3CDTF">2021-05-20T08:43:00Z</dcterms:modified>
</cp:coreProperties>
</file>