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279B867" w:rsidR="00062AC5" w:rsidRPr="00D56B13" w:rsidRDefault="0033276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LNM</w:t>
            </w:r>
            <w:r w:rsidR="00F6257D">
              <w:rPr>
                <w:rFonts w:ascii="標楷體" w:hAnsi="標楷體" w:hint="eastAsia"/>
              </w:rPr>
              <w:t>34DP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8CE202D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</w:t>
            </w:r>
            <w:r w:rsidR="0033276F">
              <w:rPr>
                <w:rFonts w:ascii="標楷體" w:hAnsi="標楷體" w:hint="eastAsia"/>
              </w:rPr>
              <w:t>清單</w:t>
            </w:r>
            <w:r w:rsidR="00F6257D">
              <w:rPr>
                <w:rFonts w:ascii="標楷體" w:hAnsi="標楷體" w:hint="eastAsia"/>
              </w:rPr>
              <w:t>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432D8B2A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LNM</w:t>
            </w:r>
            <w:r w:rsidR="00F6257D">
              <w:rPr>
                <w:rFonts w:ascii="標楷體" w:hAnsi="標楷體"/>
              </w:rPr>
              <w:t>34DP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3276F">
              <w:rPr>
                <w:rFonts w:ascii="標楷體" w:hAnsi="標楷體"/>
              </w:rPr>
              <w:t>LNM</w:t>
            </w:r>
            <w:r w:rsidR="00F6257D">
              <w:rPr>
                <w:rFonts w:ascii="標楷體" w:hAnsi="標楷體"/>
              </w:rPr>
              <w:t>34DP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50A9656F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F6257D">
              <w:rPr>
                <w:rFonts w:ascii="標楷體" w:hAnsi="標楷體"/>
              </w:rPr>
              <w:t>Ias34Dp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69C3CCC1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F6257D">
              <w:rPr>
                <w:rFonts w:ascii="標楷體" w:hAnsi="標楷體" w:hint="eastAsia"/>
              </w:rPr>
              <w:t>Ias34Dp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</w:t>
            </w:r>
            <w:r w:rsidR="00F6257D">
              <w:rPr>
                <w:rFonts w:ascii="標楷體" w:hAnsi="標楷體" w:hint="eastAsia"/>
              </w:rPr>
              <w:t>清單D</w:t>
            </w:r>
            <w:r w:rsidR="0033276F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F6257D">
              <w:rPr>
                <w:rFonts w:ascii="標楷體" w:hAnsi="標楷體"/>
              </w:rPr>
              <w:t>Ias34Dp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4B31C08F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33276F">
              <w:rPr>
                <w:rFonts w:ascii="標楷體" w:hAnsi="標楷體" w:hint="eastAsia"/>
              </w:rPr>
              <w:t>LNM</w:t>
            </w:r>
            <w:r w:rsidR="00F6257D">
              <w:rPr>
                <w:rFonts w:ascii="標楷體" w:hAnsi="標楷體" w:hint="eastAsia"/>
              </w:rPr>
              <w:t>34DP</w:t>
            </w:r>
            <w:r w:rsidR="0090256C" w:rsidRPr="00714DC2">
              <w:rPr>
                <w:rFonts w:ascii="標楷體" w:hAnsi="標楷體" w:hint="eastAsia"/>
              </w:rPr>
              <w:t xml:space="preserve"> 欄位</w:t>
            </w:r>
            <w:r w:rsidR="0033276F">
              <w:rPr>
                <w:rFonts w:ascii="標楷體" w:hAnsi="標楷體" w:hint="eastAsia"/>
              </w:rPr>
              <w:t>清單</w:t>
            </w:r>
            <w:r w:rsidR="00F6257D">
              <w:rPr>
                <w:rFonts w:ascii="標楷體" w:hAnsi="標楷體" w:hint="eastAsia"/>
              </w:rPr>
              <w:t>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6899803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</w:t>
            </w:r>
            <w:r w:rsidR="00F6257D">
              <w:rPr>
                <w:rFonts w:ascii="標楷體" w:hAnsi="標楷體" w:hint="eastAsia"/>
              </w:rPr>
              <w:t>３</w:t>
            </w:r>
            <w:r w:rsidR="001D467C">
              <w:rPr>
                <w:rFonts w:ascii="標楷體" w:hAnsi="標楷體" w:hint="eastAsia"/>
              </w:rPr>
              <w:t>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0A81E0B0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33276F">
              <w:rPr>
                <w:rFonts w:ascii="標楷體" w:hAnsi="標楷體" w:hint="eastAsia"/>
              </w:rPr>
              <w:t>LNM</w:t>
            </w:r>
            <w:r w:rsidR="00F6257D">
              <w:rPr>
                <w:rFonts w:ascii="標楷體" w:hAnsi="標楷體" w:hint="eastAsia"/>
              </w:rPr>
              <w:t>34DP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33276F">
              <w:rPr>
                <w:rFonts w:ascii="標楷體" w:hAnsi="標楷體" w:hint="eastAsia"/>
              </w:rPr>
              <w:t>清單</w:t>
            </w:r>
            <w:r w:rsidR="00F6257D">
              <w:rPr>
                <w:rFonts w:ascii="標楷體" w:hAnsi="標楷體" w:hint="eastAsia"/>
              </w:rPr>
              <w:t>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661FC416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4271C2" w:rsidRPr="004271C2">
        <w:rPr>
          <w:rFonts w:ascii="標楷體" w:hAnsi="標楷體" w:hint="eastAsia"/>
          <w:sz w:val="24"/>
        </w:rPr>
        <w:t>法拍完成資料檔</w:t>
      </w:r>
      <w:r>
        <w:rPr>
          <w:rFonts w:ascii="標楷體" w:hAnsi="標楷體" w:hint="eastAsia"/>
          <w:sz w:val="24"/>
        </w:rPr>
        <w:t>(</w:t>
      </w:r>
      <w:r w:rsidR="004271C2" w:rsidRPr="004271C2">
        <w:rPr>
          <w:rFonts w:ascii="標楷體" w:hAnsi="標楷體"/>
          <w:sz w:val="24"/>
        </w:rPr>
        <w:t>ForeclosureFinished</w:t>
      </w:r>
      <w:r>
        <w:rPr>
          <w:rFonts w:ascii="標楷體" w:hAnsi="標楷體" w:hint="eastAsia"/>
          <w:sz w:val="24"/>
        </w:rPr>
        <w:t>)]</w:t>
      </w:r>
    </w:p>
    <w:p w14:paraId="6BB2721B" w14:textId="2F5A9B4D" w:rsidR="004271C2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Pr="004271C2">
        <w:rPr>
          <w:rFonts w:ascii="標楷體" w:hAnsi="標楷體" w:hint="eastAsia"/>
          <w:sz w:val="24"/>
        </w:rPr>
        <w:t>聯徵放款月報資料檔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JcicMonthlyLoanData</w:t>
      </w:r>
      <w:r>
        <w:rPr>
          <w:rFonts w:ascii="標楷體" w:hAnsi="標楷體" w:hint="eastAsia"/>
          <w:sz w:val="24"/>
        </w:rPr>
        <w:t>)]、[</w:t>
      </w:r>
      <w:r w:rsidRPr="004271C2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>)]、</w:t>
      </w:r>
    </w:p>
    <w:p w14:paraId="4204ADA4" w14:textId="21B99760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會計科子細目設定檔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額度主檔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)]、</w:t>
      </w:r>
    </w:p>
    <w:p w14:paraId="5CD8C424" w14:textId="1DB7C337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額度月報工作檔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MonthlyFacBal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擔保品主檔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ClMain</w:t>
      </w:r>
      <w:r>
        <w:rPr>
          <w:rFonts w:ascii="標楷體" w:hAnsi="標楷體" w:hint="eastAsia"/>
          <w:sz w:val="24"/>
        </w:rPr>
        <w:t>)]、</w:t>
      </w:r>
    </w:p>
    <w:p w14:paraId="02E98102" w14:textId="31AE415A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縣市與鄉鎮區對照檔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CdArea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商品參數主檔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FacProd</w:t>
      </w:r>
      <w:r>
        <w:rPr>
          <w:rFonts w:ascii="標楷體" w:hAnsi="標楷體" w:hint="eastAsia"/>
          <w:sz w:val="24"/>
        </w:rPr>
        <w:t>)]、</w:t>
      </w:r>
    </w:p>
    <w:p w14:paraId="5306DABB" w14:textId="252CE145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特殊客觀減損狀況檔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Ias39Loss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催收呆帳檔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LoanOverdue</w:t>
      </w:r>
      <w:r>
        <w:rPr>
          <w:rFonts w:ascii="標楷體" w:hAnsi="標楷體" w:hint="eastAsia"/>
          <w:sz w:val="24"/>
        </w:rPr>
        <w:t>)]、</w:t>
      </w:r>
    </w:p>
    <w:p w14:paraId="64B04B08" w14:textId="1F74BABF" w:rsidR="004271C2" w:rsidRPr="004271C2" w:rsidRDefault="004271C2" w:rsidP="00604F47">
      <w:pPr>
        <w:pStyle w:val="32"/>
        <w:numPr>
          <w:ilvl w:val="0"/>
          <w:numId w:val="0"/>
        </w:numPr>
        <w:ind w:left="1843"/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每月放款餘額檔</w:t>
      </w:r>
      <w:r>
        <w:rPr>
          <w:rFonts w:ascii="標楷體" w:hAnsi="標楷體" w:hint="eastAsia"/>
          <w:sz w:val="24"/>
        </w:rPr>
        <w:t>(</w:t>
      </w:r>
      <w:r w:rsidR="00604F47" w:rsidRPr="00604F47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>)]</w:t>
      </w:r>
    </w:p>
    <w:p w14:paraId="7D84869A" w14:textId="7B3D84ED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</w:t>
      </w:r>
      <w:r w:rsidR="00F6257D">
        <w:rPr>
          <w:rFonts w:ascii="標楷體" w:hAnsi="標楷體" w:hint="eastAsia"/>
          <w:sz w:val="24"/>
        </w:rPr>
        <w:t>清單D</w:t>
      </w:r>
      <w:r w:rsidR="0033276F">
        <w:rPr>
          <w:rFonts w:ascii="標楷體" w:hAnsi="標楷體" w:hint="eastAsia"/>
          <w:sz w:val="24"/>
        </w:rPr>
        <w:t>檔</w:t>
      </w:r>
      <w:r>
        <w:rPr>
          <w:rFonts w:ascii="標楷體" w:hAnsi="標楷體" w:hint="eastAsia"/>
          <w:sz w:val="24"/>
        </w:rPr>
        <w:t>(</w:t>
      </w:r>
      <w:r w:rsidR="00F6257D">
        <w:rPr>
          <w:rFonts w:ascii="標楷體" w:hAnsi="標楷體"/>
          <w:sz w:val="24"/>
        </w:rPr>
        <w:t>Ias34Dp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667233C4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[會計科目記號(</w:t>
      </w:r>
      <w:r w:rsidRPr="0015773F">
        <w:rPr>
          <w:rFonts w:ascii="標楷體" w:hAnsi="標楷體"/>
          <w:sz w:val="24"/>
        </w:rPr>
        <w:t>NewAcFg)]</w:t>
      </w:r>
      <w:r w:rsidRPr="0015773F">
        <w:rPr>
          <w:rFonts w:ascii="標楷體" w:hAnsi="標楷體" w:hint="eastAsia"/>
          <w:sz w:val="24"/>
        </w:rPr>
        <w:t>：</w:t>
      </w:r>
    </w:p>
    <w:p w14:paraId="4638DD4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預設值：0 (0=使用舊會計科目(8碼) 1=使用新會計科目(11碼))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597E2ECE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[IAS34欄位</w:t>
      </w:r>
      <w:r w:rsidR="00F6257D">
        <w:rPr>
          <w:rFonts w:ascii="標楷體" w:hAnsi="標楷體" w:hint="eastAsia"/>
        </w:rPr>
        <w:t>清單D</w:t>
      </w:r>
      <w:r w:rsidR="0033276F">
        <w:rPr>
          <w:rFonts w:ascii="標楷體" w:hAnsi="標楷體" w:hint="eastAsia"/>
        </w:rPr>
        <w:t>檔</w:t>
      </w:r>
      <w:r w:rsidRPr="000359E7">
        <w:rPr>
          <w:rFonts w:ascii="標楷體" w:hAnsi="標楷體" w:hint="eastAsia"/>
        </w:rPr>
        <w:t>(</w:t>
      </w:r>
      <w:r w:rsidR="00F6257D">
        <w:rPr>
          <w:rFonts w:ascii="標楷體" w:hAnsi="標楷體"/>
        </w:rPr>
        <w:t>Ias34Dp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35E225B4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</w:t>
      </w:r>
      <w:r w:rsidR="00F6257D">
        <w:rPr>
          <w:rFonts w:ascii="標楷體" w:hAnsi="標楷體" w:hint="eastAsia"/>
        </w:rPr>
        <w:t>清單D</w:t>
      </w:r>
      <w:r w:rsidR="0033276F">
        <w:rPr>
          <w:rFonts w:ascii="標楷體" w:hAnsi="標楷體" w:hint="eastAsia"/>
        </w:rPr>
        <w:t>檔</w:t>
      </w:r>
      <w:r w:rsidRPr="000359E7">
        <w:rPr>
          <w:rFonts w:ascii="標楷體" w:hAnsi="標楷體" w:hint="eastAsia"/>
        </w:rPr>
        <w:t>(</w:t>
      </w:r>
      <w:r w:rsidR="00F6257D">
        <w:rPr>
          <w:rFonts w:ascii="標楷體" w:hAnsi="標楷體"/>
        </w:rPr>
        <w:t>Ias34Dp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6122596"/>
    <w:bookmarkEnd w:id="3"/>
    <w:p w14:paraId="3F85DED9" w14:textId="31077D9E" w:rsidR="007A3BBC" w:rsidRDefault="00244424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55D41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124130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5124339B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LNM</w:t>
      </w:r>
      <w:r w:rsidR="00F6257D">
        <w:rPr>
          <w:rFonts w:ascii="標楷體" w:hAnsi="標楷體"/>
        </w:rPr>
        <w:t>34DP</w:t>
      </w:r>
      <w:r w:rsidRPr="007A7B4B">
        <w:rPr>
          <w:rFonts w:ascii="標楷體" w:hAnsi="標楷體"/>
        </w:rPr>
        <w:t>.csv</w:t>
      </w:r>
    </w:p>
    <w:p w14:paraId="65F330CB" w14:textId="14976079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0742DDA4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欄位清單</w:t>
      </w:r>
      <w:r w:rsidR="00F6257D">
        <w:rPr>
          <w:rFonts w:ascii="標楷體" w:hAnsi="標楷體" w:hint="eastAsia"/>
        </w:rPr>
        <w:t>４</w:t>
      </w:r>
    </w:p>
    <w:p w14:paraId="698C4406" w14:textId="4426E3E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F6257D">
        <w:rPr>
          <w:rFonts w:ascii="標楷體" w:hAnsi="標楷體"/>
        </w:rPr>
        <w:t>Ias34Dp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號公報欄位清單</w:t>
      </w:r>
      <w:r w:rsidR="002C089B">
        <w:rPr>
          <w:rFonts w:ascii="標楷體" w:hAnsi="標楷體" w:hint="eastAsia"/>
        </w:rPr>
        <w:t>Ｄ</w:t>
      </w:r>
      <w:r w:rsidRPr="00C9573D">
        <w:rPr>
          <w:rFonts w:ascii="標楷體" w:hAnsi="標楷體" w:hint="eastAsia"/>
        </w:rPr>
        <w:t>檔</w:t>
      </w:r>
      <w:r>
        <w:rPr>
          <w:rFonts w:ascii="標楷體" w:hAnsi="標楷體"/>
        </w:rPr>
        <w:t>)]</w:t>
      </w:r>
    </w:p>
    <w:p w14:paraId="451A8960" w14:textId="177F72DA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2614F0A2" w14:textId="531D2EA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C217B4">
        <w:rPr>
          <w:rFonts w:ascii="標楷體" w:hAnsi="標楷體"/>
        </w:rPr>
        <w:t>戶號</w:t>
      </w:r>
      <w:r w:rsidRPr="00C217B4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C6038A4" w14:textId="77777777" w:rsidR="00C217B4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C217B4">
        <w:rPr>
          <w:rFonts w:ascii="標楷體" w:hAnsi="標楷體"/>
        </w:rPr>
        <w:t>額度編號</w:t>
      </w:r>
      <w:r w:rsidRPr="00C217B4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6269B17C" w14:textId="77777777" w:rsidR="00C217B4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C217B4">
        <w:rPr>
          <w:rFonts w:ascii="標楷體" w:hAnsi="標楷體"/>
        </w:rPr>
        <w:t>撥款序號</w:t>
      </w:r>
      <w:r w:rsidRPr="00C217B4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47CD7C9E" w14:textId="31328DFE" w:rsidR="00E1696B" w:rsidRDefault="00E1696B" w:rsidP="00F7274A">
      <w:pPr>
        <w:pStyle w:val="ad"/>
        <w:ind w:leftChars="0" w:left="851"/>
        <w:rPr>
          <w:rFonts w:ascii="標楷體" w:hAnsi="標楷體"/>
        </w:rPr>
      </w:pP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52"/>
        <w:gridCol w:w="1090"/>
        <w:gridCol w:w="1773"/>
        <w:gridCol w:w="4215"/>
      </w:tblGrid>
      <w:tr w:rsidR="00E1696B" w:rsidRPr="00CE3D0E" w14:paraId="3E964856" w14:textId="77777777" w:rsidTr="00ED60BD">
        <w:tc>
          <w:tcPr>
            <w:tcW w:w="457" w:type="dxa"/>
            <w:vAlign w:val="center"/>
          </w:tcPr>
          <w:p w14:paraId="12040A8B" w14:textId="77777777" w:rsidR="00E1696B" w:rsidRPr="00CE3D0E" w:rsidRDefault="00E1696B" w:rsidP="000B4C2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52" w:type="dxa"/>
            <w:vAlign w:val="center"/>
          </w:tcPr>
          <w:p w14:paraId="40152EEB" w14:textId="77777777" w:rsidR="00E1696B" w:rsidRPr="00CE3D0E" w:rsidRDefault="00E1696B" w:rsidP="000B4C2B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1090" w:type="dxa"/>
            <w:vAlign w:val="center"/>
          </w:tcPr>
          <w:p w14:paraId="07B5BE99" w14:textId="77777777" w:rsidR="00E1696B" w:rsidRPr="00CE3D0E" w:rsidRDefault="00E1696B" w:rsidP="000B4C2B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3" w:type="dxa"/>
            <w:vAlign w:val="center"/>
          </w:tcPr>
          <w:p w14:paraId="625DA329" w14:textId="77777777" w:rsidR="00E1696B" w:rsidRPr="00CE3D0E" w:rsidRDefault="00E1696B" w:rsidP="000B4C2B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15" w:type="dxa"/>
            <w:vAlign w:val="center"/>
          </w:tcPr>
          <w:p w14:paraId="3D4942D9" w14:textId="77777777" w:rsidR="00E1696B" w:rsidRPr="00ED60BD" w:rsidRDefault="00E1696B" w:rsidP="000B4C2B">
            <w:pPr>
              <w:jc w:val="center"/>
              <w:rPr>
                <w:rFonts w:ascii="標楷體" w:hAnsi="標楷體"/>
              </w:rPr>
            </w:pPr>
            <w:r w:rsidRPr="00ED60BD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ED60BD" w:rsidRPr="00CE3D0E" w14:paraId="423DCF5F" w14:textId="77777777" w:rsidTr="00ED60BD">
        <w:tc>
          <w:tcPr>
            <w:tcW w:w="457" w:type="dxa"/>
            <w:vAlign w:val="center"/>
          </w:tcPr>
          <w:p w14:paraId="2661EC5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2352" w:type="dxa"/>
            <w:vAlign w:val="center"/>
          </w:tcPr>
          <w:p w14:paraId="15B4FBC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戶號</w:t>
            </w:r>
          </w:p>
        </w:tc>
        <w:tc>
          <w:tcPr>
            <w:tcW w:w="1090" w:type="dxa"/>
            <w:vAlign w:val="center"/>
          </w:tcPr>
          <w:p w14:paraId="5B2B0AC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73" w:type="dxa"/>
            <w:vAlign w:val="center"/>
          </w:tcPr>
          <w:p w14:paraId="1D4880A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9999999</w:t>
            </w:r>
          </w:p>
        </w:tc>
        <w:tc>
          <w:tcPr>
            <w:tcW w:w="4215" w:type="dxa"/>
          </w:tcPr>
          <w:p w14:paraId="017D62A4" w14:textId="314F4E6E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Ias34Dp.CustNo</w:t>
            </w:r>
          </w:p>
        </w:tc>
      </w:tr>
      <w:tr w:rsidR="00ED60BD" w:rsidRPr="00CE3D0E" w14:paraId="7DFEF59D" w14:textId="77777777" w:rsidTr="00ED60BD">
        <w:tc>
          <w:tcPr>
            <w:tcW w:w="457" w:type="dxa"/>
            <w:vAlign w:val="center"/>
          </w:tcPr>
          <w:p w14:paraId="5849464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</w:t>
            </w:r>
          </w:p>
        </w:tc>
        <w:tc>
          <w:tcPr>
            <w:tcW w:w="2352" w:type="dxa"/>
            <w:vAlign w:val="center"/>
          </w:tcPr>
          <w:p w14:paraId="0E1A042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借款人ID/統編</w:t>
            </w:r>
          </w:p>
        </w:tc>
        <w:tc>
          <w:tcPr>
            <w:tcW w:w="1090" w:type="dxa"/>
            <w:vAlign w:val="center"/>
          </w:tcPr>
          <w:p w14:paraId="171D6D3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3" w:type="dxa"/>
            <w:vAlign w:val="center"/>
          </w:tcPr>
          <w:p w14:paraId="5EF46B50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61C5D811" w14:textId="415AB68A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Ias34Dp.CustId</w:t>
            </w:r>
          </w:p>
        </w:tc>
      </w:tr>
      <w:tr w:rsidR="00ED60BD" w:rsidRPr="00CE3D0E" w14:paraId="0F573EAA" w14:textId="77777777" w:rsidTr="00ED60BD">
        <w:tc>
          <w:tcPr>
            <w:tcW w:w="457" w:type="dxa"/>
            <w:vAlign w:val="center"/>
          </w:tcPr>
          <w:p w14:paraId="3921886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</w:t>
            </w:r>
          </w:p>
        </w:tc>
        <w:tc>
          <w:tcPr>
            <w:tcW w:w="2352" w:type="dxa"/>
            <w:vAlign w:val="center"/>
          </w:tcPr>
          <w:p w14:paraId="567A1DA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1090" w:type="dxa"/>
            <w:vAlign w:val="center"/>
          </w:tcPr>
          <w:p w14:paraId="25D0416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3" w:type="dxa"/>
            <w:vAlign w:val="center"/>
          </w:tcPr>
          <w:p w14:paraId="416A971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999</w:t>
            </w:r>
          </w:p>
        </w:tc>
        <w:tc>
          <w:tcPr>
            <w:tcW w:w="4215" w:type="dxa"/>
          </w:tcPr>
          <w:p w14:paraId="31331271" w14:textId="013DC770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Ias34Dp.FacmNo</w:t>
            </w:r>
          </w:p>
        </w:tc>
      </w:tr>
      <w:tr w:rsidR="00ED60BD" w:rsidRPr="00CE3D0E" w14:paraId="0F44B6D0" w14:textId="77777777" w:rsidTr="00ED60BD">
        <w:tc>
          <w:tcPr>
            <w:tcW w:w="457" w:type="dxa"/>
            <w:vAlign w:val="center"/>
          </w:tcPr>
          <w:p w14:paraId="210BA96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</w:t>
            </w:r>
          </w:p>
        </w:tc>
        <w:tc>
          <w:tcPr>
            <w:tcW w:w="2352" w:type="dxa"/>
            <w:vAlign w:val="center"/>
          </w:tcPr>
          <w:p w14:paraId="576F476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1090" w:type="dxa"/>
            <w:vAlign w:val="center"/>
          </w:tcPr>
          <w:p w14:paraId="6313634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3" w:type="dxa"/>
            <w:vAlign w:val="center"/>
          </w:tcPr>
          <w:p w14:paraId="79D5913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999</w:t>
            </w:r>
          </w:p>
        </w:tc>
        <w:tc>
          <w:tcPr>
            <w:tcW w:w="4215" w:type="dxa"/>
          </w:tcPr>
          <w:p w14:paraId="11309159" w14:textId="62C5D1A1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Ias34Dp.BormNo</w:t>
            </w:r>
          </w:p>
        </w:tc>
      </w:tr>
      <w:tr w:rsidR="00ED60BD" w:rsidRPr="00CE3D0E" w14:paraId="6B9C1275" w14:textId="77777777" w:rsidTr="00ED60BD">
        <w:tc>
          <w:tcPr>
            <w:tcW w:w="457" w:type="dxa"/>
            <w:vAlign w:val="center"/>
          </w:tcPr>
          <w:p w14:paraId="5A25F4D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5</w:t>
            </w:r>
          </w:p>
        </w:tc>
        <w:tc>
          <w:tcPr>
            <w:tcW w:w="2352" w:type="dxa"/>
            <w:vAlign w:val="center"/>
          </w:tcPr>
          <w:p w14:paraId="7D2FE86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會計科目</w:t>
            </w:r>
          </w:p>
        </w:tc>
        <w:tc>
          <w:tcPr>
            <w:tcW w:w="1090" w:type="dxa"/>
            <w:vAlign w:val="center"/>
          </w:tcPr>
          <w:p w14:paraId="31F385A5" w14:textId="47FE1F40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  <w:r w:rsidR="008867AE">
              <w:rPr>
                <w:rFonts w:ascii="標楷體" w:hAnsi="標楷體"/>
              </w:rPr>
              <w:t>/11</w:t>
            </w:r>
          </w:p>
        </w:tc>
        <w:tc>
          <w:tcPr>
            <w:tcW w:w="1773" w:type="dxa"/>
            <w:vAlign w:val="center"/>
          </w:tcPr>
          <w:p w14:paraId="665AD6B1" w14:textId="4A591746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55819D1D" w14:textId="77777777" w:rsidR="00140EBD" w:rsidRDefault="00140EBD" w:rsidP="00140E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若採舊會計科目為8碼;</w:t>
            </w:r>
          </w:p>
          <w:p w14:paraId="687537ED" w14:textId="77777777" w:rsidR="00140EBD" w:rsidRDefault="00140EBD" w:rsidP="00140E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若採新會計科目為1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碼</w:t>
            </w:r>
          </w:p>
          <w:p w14:paraId="45EB36A4" w14:textId="5A07F483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Ias34Dp.AcCode</w:t>
            </w:r>
          </w:p>
        </w:tc>
      </w:tr>
      <w:tr w:rsidR="00ED60BD" w:rsidRPr="00CE3D0E" w14:paraId="5B8F8415" w14:textId="77777777" w:rsidTr="00ED60BD">
        <w:tc>
          <w:tcPr>
            <w:tcW w:w="457" w:type="dxa"/>
            <w:vAlign w:val="center"/>
          </w:tcPr>
          <w:p w14:paraId="5D7D0D6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6</w:t>
            </w:r>
          </w:p>
        </w:tc>
        <w:tc>
          <w:tcPr>
            <w:tcW w:w="2352" w:type="dxa"/>
            <w:vAlign w:val="center"/>
          </w:tcPr>
          <w:p w14:paraId="2177649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案件狀態</w:t>
            </w:r>
          </w:p>
        </w:tc>
        <w:tc>
          <w:tcPr>
            <w:tcW w:w="1090" w:type="dxa"/>
            <w:vAlign w:val="center"/>
          </w:tcPr>
          <w:p w14:paraId="7C5B7FB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</w:p>
        </w:tc>
        <w:tc>
          <w:tcPr>
            <w:tcW w:w="1773" w:type="dxa"/>
            <w:vAlign w:val="center"/>
          </w:tcPr>
          <w:p w14:paraId="5D40C2B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</w:p>
        </w:tc>
        <w:tc>
          <w:tcPr>
            <w:tcW w:w="4215" w:type="dxa"/>
          </w:tcPr>
          <w:p w14:paraId="71FBCCE7" w14:textId="77777777" w:rsidR="00377249" w:rsidRP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1=正常</w:t>
            </w:r>
          </w:p>
          <w:p w14:paraId="63F0A883" w14:textId="77777777" w:rsidR="00377249" w:rsidRP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lastRenderedPageBreak/>
              <w:t>2=催收</w:t>
            </w:r>
          </w:p>
          <w:p w14:paraId="3879074B" w14:textId="77777777" w:rsid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3=呆帳(新壽有部份轉呆的狀態，但若屬本項情形，狀態轉列為"呆帳")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187BAC59" w14:textId="2FC8768F" w:rsidR="00ED60BD" w:rsidRPr="00ED60BD" w:rsidRDefault="00ED60BD" w:rsidP="00377249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Ias34Dp.Status</w:t>
            </w:r>
          </w:p>
        </w:tc>
      </w:tr>
      <w:tr w:rsidR="00ED60BD" w:rsidRPr="00CE3D0E" w14:paraId="233D05E9" w14:textId="77777777" w:rsidTr="00ED60BD">
        <w:tc>
          <w:tcPr>
            <w:tcW w:w="457" w:type="dxa"/>
            <w:vAlign w:val="center"/>
          </w:tcPr>
          <w:p w14:paraId="2BCB0AD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lastRenderedPageBreak/>
              <w:t>7</w:t>
            </w:r>
          </w:p>
        </w:tc>
        <w:tc>
          <w:tcPr>
            <w:tcW w:w="2352" w:type="dxa"/>
            <w:vAlign w:val="center"/>
          </w:tcPr>
          <w:p w14:paraId="276BEBE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初貸日期</w:t>
            </w:r>
          </w:p>
        </w:tc>
        <w:tc>
          <w:tcPr>
            <w:tcW w:w="1090" w:type="dxa"/>
            <w:vAlign w:val="center"/>
          </w:tcPr>
          <w:p w14:paraId="72465BF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10437C3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0800D6CC" w14:textId="67E6FE95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Ias34Dp.FirstDrawdownDate</w:t>
            </w:r>
          </w:p>
        </w:tc>
      </w:tr>
      <w:tr w:rsidR="00ED60BD" w:rsidRPr="00CE3D0E" w14:paraId="7F95FEFA" w14:textId="77777777" w:rsidTr="00ED60BD">
        <w:tc>
          <w:tcPr>
            <w:tcW w:w="457" w:type="dxa"/>
            <w:vAlign w:val="center"/>
          </w:tcPr>
          <w:p w14:paraId="77187F2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8</w:t>
            </w:r>
          </w:p>
        </w:tc>
        <w:tc>
          <w:tcPr>
            <w:tcW w:w="2352" w:type="dxa"/>
            <w:vAlign w:val="center"/>
          </w:tcPr>
          <w:p w14:paraId="01D2EE4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貸放日期</w:t>
            </w:r>
          </w:p>
        </w:tc>
        <w:tc>
          <w:tcPr>
            <w:tcW w:w="1090" w:type="dxa"/>
            <w:vAlign w:val="center"/>
          </w:tcPr>
          <w:p w14:paraId="140B33D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0CCFAA9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15D09FFA" w14:textId="23C18401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Ias34Dp.DrawdownDate</w:t>
            </w:r>
          </w:p>
        </w:tc>
      </w:tr>
      <w:tr w:rsidR="00ED60BD" w:rsidRPr="00CE3D0E" w14:paraId="4F23C7DB" w14:textId="77777777" w:rsidTr="00ED60BD">
        <w:tc>
          <w:tcPr>
            <w:tcW w:w="457" w:type="dxa"/>
            <w:vAlign w:val="center"/>
          </w:tcPr>
          <w:p w14:paraId="3863AFC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9</w:t>
            </w:r>
          </w:p>
        </w:tc>
        <w:tc>
          <w:tcPr>
            <w:tcW w:w="2352" w:type="dxa"/>
            <w:vAlign w:val="center"/>
          </w:tcPr>
          <w:p w14:paraId="635A97E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到期日</w:t>
            </w:r>
          </w:p>
        </w:tc>
        <w:tc>
          <w:tcPr>
            <w:tcW w:w="1090" w:type="dxa"/>
            <w:vAlign w:val="center"/>
          </w:tcPr>
          <w:p w14:paraId="2581EDA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0487FC9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6FF2C2B0" w14:textId="51F1E717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Ias34Dp.MaturityDate</w:t>
            </w:r>
          </w:p>
        </w:tc>
      </w:tr>
      <w:tr w:rsidR="00ED60BD" w:rsidRPr="00CE3D0E" w14:paraId="04E3B2FC" w14:textId="77777777" w:rsidTr="00ED60BD">
        <w:tc>
          <w:tcPr>
            <w:tcW w:w="457" w:type="dxa"/>
            <w:vAlign w:val="center"/>
          </w:tcPr>
          <w:p w14:paraId="2AB7086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10</w:t>
            </w:r>
          </w:p>
        </w:tc>
        <w:tc>
          <w:tcPr>
            <w:tcW w:w="2352" w:type="dxa"/>
            <w:vAlign w:val="center"/>
          </w:tcPr>
          <w:p w14:paraId="4AC959B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核准金額(台幣)</w:t>
            </w:r>
          </w:p>
        </w:tc>
        <w:tc>
          <w:tcPr>
            <w:tcW w:w="1090" w:type="dxa"/>
            <w:vAlign w:val="center"/>
          </w:tcPr>
          <w:p w14:paraId="298296B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11DCEC4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BFECA09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每額度編號項下之放款帳號皆同</w:t>
            </w:r>
          </w:p>
          <w:p w14:paraId="63606A87" w14:textId="7DFA0781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Ias34Dp.LineAmt</w:t>
            </w:r>
          </w:p>
        </w:tc>
      </w:tr>
      <w:tr w:rsidR="00ED60BD" w:rsidRPr="00CE3D0E" w14:paraId="5773DE3C" w14:textId="77777777" w:rsidTr="00ED60BD">
        <w:tc>
          <w:tcPr>
            <w:tcW w:w="457" w:type="dxa"/>
            <w:vAlign w:val="center"/>
          </w:tcPr>
          <w:p w14:paraId="2E561D4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11</w:t>
            </w:r>
          </w:p>
        </w:tc>
        <w:tc>
          <w:tcPr>
            <w:tcW w:w="2352" w:type="dxa"/>
            <w:vAlign w:val="center"/>
          </w:tcPr>
          <w:p w14:paraId="38ADFB5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撥款金額(台幣)</w:t>
            </w:r>
          </w:p>
        </w:tc>
        <w:tc>
          <w:tcPr>
            <w:tcW w:w="1090" w:type="dxa"/>
            <w:vAlign w:val="center"/>
          </w:tcPr>
          <w:p w14:paraId="058F3A0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62B2E69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04449E27" w14:textId="22C14AD7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Ias34Dp.DrawdownAmt</w:t>
            </w:r>
          </w:p>
        </w:tc>
      </w:tr>
      <w:tr w:rsidR="00ED60BD" w:rsidRPr="00CE3D0E" w14:paraId="6B36496D" w14:textId="77777777" w:rsidTr="00ED60BD">
        <w:tc>
          <w:tcPr>
            <w:tcW w:w="457" w:type="dxa"/>
            <w:vAlign w:val="center"/>
          </w:tcPr>
          <w:p w14:paraId="13219A1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12</w:t>
            </w:r>
          </w:p>
        </w:tc>
        <w:tc>
          <w:tcPr>
            <w:tcW w:w="2352" w:type="dxa"/>
            <w:vAlign w:val="center"/>
          </w:tcPr>
          <w:p w14:paraId="0B21F6B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本金餘額</w:t>
            </w:r>
            <w:r w:rsidRPr="002A2E79">
              <w:rPr>
                <w:rFonts w:ascii="標楷體" w:hAnsi="標楷體" w:cs="Arial"/>
              </w:rPr>
              <w:t>(</w:t>
            </w:r>
            <w:r w:rsidRPr="002A2E79">
              <w:rPr>
                <w:rFonts w:ascii="標楷體" w:hAnsi="標楷體" w:cs="Arial" w:hint="eastAsia"/>
              </w:rPr>
              <w:t>撥款</w:t>
            </w:r>
            <w:r w:rsidRPr="002A2E79">
              <w:rPr>
                <w:rFonts w:ascii="標楷體" w:hAnsi="標楷體" w:cs="Arial"/>
              </w:rPr>
              <w:t>)(</w:t>
            </w:r>
            <w:r w:rsidRPr="002A2E79">
              <w:rPr>
                <w:rFonts w:ascii="標楷體" w:hAnsi="標楷體" w:cs="Arial" w:hint="eastAsia"/>
              </w:rPr>
              <w:t>台幣</w:t>
            </w:r>
            <w:r w:rsidRPr="002A2E79">
              <w:rPr>
                <w:rFonts w:ascii="標楷體" w:hAnsi="標楷體" w:cs="Arial"/>
              </w:rPr>
              <w:t>)</w:t>
            </w:r>
          </w:p>
        </w:tc>
        <w:tc>
          <w:tcPr>
            <w:tcW w:w="1090" w:type="dxa"/>
            <w:vAlign w:val="center"/>
          </w:tcPr>
          <w:p w14:paraId="3103B74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769C14D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5CD825FD" w14:textId="6C60CD21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Ias34Dp.LoanBal</w:t>
            </w:r>
          </w:p>
        </w:tc>
      </w:tr>
      <w:tr w:rsidR="00ED60BD" w:rsidRPr="00CE3D0E" w14:paraId="565B085D" w14:textId="77777777" w:rsidTr="00ED60BD">
        <w:tc>
          <w:tcPr>
            <w:tcW w:w="457" w:type="dxa"/>
            <w:vAlign w:val="center"/>
          </w:tcPr>
          <w:p w14:paraId="1CABD7B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13</w:t>
            </w:r>
          </w:p>
        </w:tc>
        <w:tc>
          <w:tcPr>
            <w:tcW w:w="2352" w:type="dxa"/>
            <w:vAlign w:val="center"/>
          </w:tcPr>
          <w:p w14:paraId="077FE19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應收利息(台幣)</w:t>
            </w:r>
          </w:p>
        </w:tc>
        <w:tc>
          <w:tcPr>
            <w:tcW w:w="1090" w:type="dxa"/>
            <w:vAlign w:val="center"/>
          </w:tcPr>
          <w:p w14:paraId="4FFE7B0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70C3A51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1CA08D57" w14:textId="58AA5F93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Ias34Dp.IntAmt</w:t>
            </w:r>
          </w:p>
        </w:tc>
      </w:tr>
      <w:tr w:rsidR="00ED60BD" w:rsidRPr="00CE3D0E" w14:paraId="6AA2962F" w14:textId="77777777" w:rsidTr="00ED60BD">
        <w:tc>
          <w:tcPr>
            <w:tcW w:w="457" w:type="dxa"/>
            <w:vAlign w:val="center"/>
          </w:tcPr>
          <w:p w14:paraId="7D5CB5B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14</w:t>
            </w:r>
          </w:p>
        </w:tc>
        <w:tc>
          <w:tcPr>
            <w:tcW w:w="2352" w:type="dxa"/>
            <w:vAlign w:val="center"/>
          </w:tcPr>
          <w:p w14:paraId="68B531A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法拍及火險費用(台幣)</w:t>
            </w:r>
          </w:p>
        </w:tc>
        <w:tc>
          <w:tcPr>
            <w:tcW w:w="1090" w:type="dxa"/>
            <w:vAlign w:val="center"/>
          </w:tcPr>
          <w:p w14:paraId="0A3FE39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5009CEB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234D6183" w14:textId="1B217C85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Ias34Dp.Fee</w:t>
            </w:r>
          </w:p>
        </w:tc>
      </w:tr>
      <w:tr w:rsidR="00ED60BD" w:rsidRPr="00CE3D0E" w14:paraId="0CAB6468" w14:textId="77777777" w:rsidTr="00ED60BD">
        <w:tc>
          <w:tcPr>
            <w:tcW w:w="457" w:type="dxa"/>
            <w:vAlign w:val="center"/>
          </w:tcPr>
          <w:p w14:paraId="7A6880B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15</w:t>
            </w:r>
          </w:p>
        </w:tc>
        <w:tc>
          <w:tcPr>
            <w:tcW w:w="2352" w:type="dxa"/>
            <w:vAlign w:val="center"/>
          </w:tcPr>
          <w:p w14:paraId="161F893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逾期繳款天數</w:t>
            </w:r>
          </w:p>
        </w:tc>
        <w:tc>
          <w:tcPr>
            <w:tcW w:w="1090" w:type="dxa"/>
            <w:vAlign w:val="center"/>
          </w:tcPr>
          <w:p w14:paraId="52DF991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4</w:t>
            </w:r>
          </w:p>
        </w:tc>
        <w:tc>
          <w:tcPr>
            <w:tcW w:w="1773" w:type="dxa"/>
            <w:vAlign w:val="center"/>
          </w:tcPr>
          <w:p w14:paraId="6700AAD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</w:t>
            </w:r>
          </w:p>
        </w:tc>
        <w:tc>
          <w:tcPr>
            <w:tcW w:w="4215" w:type="dxa"/>
          </w:tcPr>
          <w:p w14:paraId="1FA80A99" w14:textId="6EB2C64B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Ias34Dp.OvduDays</w:t>
            </w:r>
          </w:p>
        </w:tc>
      </w:tr>
      <w:tr w:rsidR="00ED60BD" w:rsidRPr="00CE3D0E" w14:paraId="4CE5C971" w14:textId="77777777" w:rsidTr="00ED60BD">
        <w:tc>
          <w:tcPr>
            <w:tcW w:w="457" w:type="dxa"/>
            <w:vAlign w:val="center"/>
          </w:tcPr>
          <w:p w14:paraId="26378E9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16</w:t>
            </w:r>
          </w:p>
        </w:tc>
        <w:tc>
          <w:tcPr>
            <w:tcW w:w="2352" w:type="dxa"/>
            <w:vAlign w:val="center"/>
          </w:tcPr>
          <w:p w14:paraId="3C6557F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轉催收款日期</w:t>
            </w:r>
          </w:p>
        </w:tc>
        <w:tc>
          <w:tcPr>
            <w:tcW w:w="1090" w:type="dxa"/>
            <w:vAlign w:val="center"/>
          </w:tcPr>
          <w:p w14:paraId="16EDAD2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3717762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1A1C5B43" w14:textId="5B6E0C21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Ias34Dp.OvduDate</w:t>
            </w:r>
          </w:p>
        </w:tc>
      </w:tr>
      <w:tr w:rsidR="00ED60BD" w:rsidRPr="00CE3D0E" w14:paraId="369D11B5" w14:textId="77777777" w:rsidTr="00ED60BD">
        <w:tc>
          <w:tcPr>
            <w:tcW w:w="457" w:type="dxa"/>
            <w:vAlign w:val="center"/>
          </w:tcPr>
          <w:p w14:paraId="266DE56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17</w:t>
            </w:r>
          </w:p>
        </w:tc>
        <w:tc>
          <w:tcPr>
            <w:tcW w:w="2352" w:type="dxa"/>
            <w:vAlign w:val="center"/>
          </w:tcPr>
          <w:p w14:paraId="61070CE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轉銷呆帳日期</w:t>
            </w:r>
          </w:p>
        </w:tc>
        <w:tc>
          <w:tcPr>
            <w:tcW w:w="1090" w:type="dxa"/>
            <w:vAlign w:val="center"/>
          </w:tcPr>
          <w:p w14:paraId="66866A8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4DB2C0B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035525A3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最早之轉銷呆帳日期</w:t>
            </w:r>
          </w:p>
          <w:p w14:paraId="5D984BB4" w14:textId="3CFE5023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Ias34Dp.BadDebtDate</w:t>
            </w:r>
          </w:p>
        </w:tc>
      </w:tr>
      <w:tr w:rsidR="00ED60BD" w:rsidRPr="00CE3D0E" w14:paraId="3F0F7EED" w14:textId="77777777" w:rsidTr="00ED60BD">
        <w:tc>
          <w:tcPr>
            <w:tcW w:w="457" w:type="dxa"/>
            <w:vAlign w:val="center"/>
          </w:tcPr>
          <w:p w14:paraId="42BD140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18</w:t>
            </w:r>
          </w:p>
        </w:tc>
        <w:tc>
          <w:tcPr>
            <w:tcW w:w="2352" w:type="dxa"/>
            <w:vAlign w:val="center"/>
          </w:tcPr>
          <w:p w14:paraId="6AB586F6" w14:textId="77777777" w:rsidR="00ED60BD" w:rsidRPr="002A2E79" w:rsidRDefault="00ED60BD" w:rsidP="00ED60BD">
            <w:pPr>
              <w:widowControl/>
              <w:rPr>
                <w:rFonts w:ascii="標楷體" w:hAnsi="標楷體" w:cs="Courier New"/>
                <w:kern w:val="0"/>
              </w:rPr>
            </w:pPr>
            <w:r w:rsidRPr="002A2E79">
              <w:rPr>
                <w:rFonts w:ascii="標楷體" w:hAnsi="標楷體" w:cs="Arial" w:hint="eastAsia"/>
              </w:rPr>
              <w:t>轉銷呆帳金額</w:t>
            </w:r>
          </w:p>
        </w:tc>
        <w:tc>
          <w:tcPr>
            <w:tcW w:w="1090" w:type="dxa"/>
            <w:vAlign w:val="center"/>
          </w:tcPr>
          <w:p w14:paraId="51077D5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27600A4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A775548" w14:textId="103F8ABE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Ias34Dp.BadDebtAmt</w:t>
            </w:r>
          </w:p>
        </w:tc>
      </w:tr>
      <w:tr w:rsidR="00ED60BD" w:rsidRPr="00CE3D0E" w14:paraId="4B5068A3" w14:textId="77777777" w:rsidTr="00ED60BD">
        <w:tc>
          <w:tcPr>
            <w:tcW w:w="457" w:type="dxa"/>
            <w:vAlign w:val="center"/>
          </w:tcPr>
          <w:p w14:paraId="508526C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19</w:t>
            </w:r>
          </w:p>
        </w:tc>
        <w:tc>
          <w:tcPr>
            <w:tcW w:w="2352" w:type="dxa"/>
            <w:vAlign w:val="center"/>
          </w:tcPr>
          <w:p w14:paraId="1F2DBAF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stage3發生日期</w:t>
            </w:r>
          </w:p>
        </w:tc>
        <w:tc>
          <w:tcPr>
            <w:tcW w:w="1090" w:type="dxa"/>
            <w:vAlign w:val="center"/>
          </w:tcPr>
          <w:p w14:paraId="3869AC2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48FE56F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605C2DA8" w14:textId="70BA61FA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Ias34Dp.DerDate</w:t>
            </w:r>
          </w:p>
        </w:tc>
      </w:tr>
      <w:tr w:rsidR="00ED60BD" w:rsidRPr="00CE3D0E" w14:paraId="17E86719" w14:textId="77777777" w:rsidTr="00ED60BD">
        <w:tc>
          <w:tcPr>
            <w:tcW w:w="457" w:type="dxa"/>
            <w:vAlign w:val="center"/>
          </w:tcPr>
          <w:p w14:paraId="66CB108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20</w:t>
            </w:r>
          </w:p>
        </w:tc>
        <w:tc>
          <w:tcPr>
            <w:tcW w:w="2352" w:type="dxa"/>
            <w:vAlign w:val="center"/>
          </w:tcPr>
          <w:p w14:paraId="1746DB2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上述發生日期前之最近一次利率</w:t>
            </w:r>
          </w:p>
        </w:tc>
        <w:tc>
          <w:tcPr>
            <w:tcW w:w="1090" w:type="dxa"/>
            <w:vAlign w:val="center"/>
          </w:tcPr>
          <w:p w14:paraId="1452FAA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4E67BAE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.999999</w:t>
            </w:r>
          </w:p>
        </w:tc>
        <w:tc>
          <w:tcPr>
            <w:tcW w:w="4215" w:type="dxa"/>
          </w:tcPr>
          <w:p w14:paraId="7C7B0E81" w14:textId="394DB48C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Ias34Dp.DerRate</w:t>
            </w:r>
          </w:p>
        </w:tc>
      </w:tr>
      <w:tr w:rsidR="00ED60BD" w:rsidRPr="00CE3D0E" w14:paraId="19D90A89" w14:textId="77777777" w:rsidTr="00ED60BD">
        <w:tc>
          <w:tcPr>
            <w:tcW w:w="457" w:type="dxa"/>
            <w:vAlign w:val="center"/>
          </w:tcPr>
          <w:p w14:paraId="49C7E3D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21</w:t>
            </w:r>
          </w:p>
        </w:tc>
        <w:tc>
          <w:tcPr>
            <w:tcW w:w="2352" w:type="dxa"/>
            <w:vAlign w:val="center"/>
          </w:tcPr>
          <w:p w14:paraId="147CFDC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上述發生日期時之本金餘額(台幣)</w:t>
            </w:r>
          </w:p>
        </w:tc>
        <w:tc>
          <w:tcPr>
            <w:tcW w:w="1090" w:type="dxa"/>
            <w:vAlign w:val="center"/>
          </w:tcPr>
          <w:p w14:paraId="1A1FD3F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5213986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54CB6470" w14:textId="75143B18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Ias34Dp.DerLoanBal</w:t>
            </w:r>
          </w:p>
        </w:tc>
      </w:tr>
      <w:tr w:rsidR="00ED60BD" w:rsidRPr="00CE3D0E" w14:paraId="011834AC" w14:textId="77777777" w:rsidTr="00ED60BD">
        <w:tc>
          <w:tcPr>
            <w:tcW w:w="457" w:type="dxa"/>
            <w:vAlign w:val="center"/>
          </w:tcPr>
          <w:p w14:paraId="3675E83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22</w:t>
            </w:r>
          </w:p>
        </w:tc>
        <w:tc>
          <w:tcPr>
            <w:tcW w:w="2352" w:type="dxa"/>
            <w:vAlign w:val="center"/>
          </w:tcPr>
          <w:p w14:paraId="645938A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上述發生日期時之應收利息(台幣)</w:t>
            </w:r>
          </w:p>
        </w:tc>
        <w:tc>
          <w:tcPr>
            <w:tcW w:w="1090" w:type="dxa"/>
            <w:vAlign w:val="center"/>
          </w:tcPr>
          <w:p w14:paraId="4DE02A6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2BC6837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9AD1C00" w14:textId="242BF890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Ias34Dp.DerIntAmt</w:t>
            </w:r>
          </w:p>
        </w:tc>
      </w:tr>
      <w:tr w:rsidR="00ED60BD" w:rsidRPr="00CE3D0E" w14:paraId="17ABB6DA" w14:textId="77777777" w:rsidTr="00ED60BD">
        <w:tc>
          <w:tcPr>
            <w:tcW w:w="457" w:type="dxa"/>
            <w:vAlign w:val="center"/>
          </w:tcPr>
          <w:p w14:paraId="18A969F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23</w:t>
            </w:r>
          </w:p>
        </w:tc>
        <w:tc>
          <w:tcPr>
            <w:tcW w:w="2352" w:type="dxa"/>
            <w:vAlign w:val="center"/>
          </w:tcPr>
          <w:p w14:paraId="3652635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上述發生日期時之法拍及火險費用(台幣)</w:t>
            </w:r>
          </w:p>
        </w:tc>
        <w:tc>
          <w:tcPr>
            <w:tcW w:w="1090" w:type="dxa"/>
            <w:vAlign w:val="center"/>
          </w:tcPr>
          <w:p w14:paraId="11BA2B0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2E119E0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74E887B9" w14:textId="45EB7511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Ias34Dp.DerFee</w:t>
            </w:r>
          </w:p>
        </w:tc>
      </w:tr>
      <w:tr w:rsidR="00ED60BD" w:rsidRPr="00CE3D0E" w14:paraId="4CDC305B" w14:textId="77777777" w:rsidTr="00ED60BD">
        <w:tc>
          <w:tcPr>
            <w:tcW w:w="457" w:type="dxa"/>
            <w:vAlign w:val="center"/>
          </w:tcPr>
          <w:p w14:paraId="3192796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24</w:t>
            </w:r>
          </w:p>
        </w:tc>
        <w:tc>
          <w:tcPr>
            <w:tcW w:w="2352" w:type="dxa"/>
            <w:vAlign w:val="center"/>
          </w:tcPr>
          <w:p w14:paraId="5B4729D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stage3發生後第一年本金回收金額(台幣)</w:t>
            </w:r>
          </w:p>
        </w:tc>
        <w:tc>
          <w:tcPr>
            <w:tcW w:w="1090" w:type="dxa"/>
            <w:vAlign w:val="center"/>
          </w:tcPr>
          <w:p w14:paraId="541D38B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0016420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184AD8C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以月底資料判斷，假設發生之日期為2005.11.30，則第一年本金回收金額為 (2005.11.30本金總餘額 - 2006.11.30本金總餘額)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70F046E2" w14:textId="40A1FD71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Ias34Dp.DerY1Amt</w:t>
            </w:r>
          </w:p>
        </w:tc>
      </w:tr>
      <w:tr w:rsidR="00ED60BD" w:rsidRPr="00CE3D0E" w14:paraId="2C25B8C7" w14:textId="77777777" w:rsidTr="00ED60BD">
        <w:tc>
          <w:tcPr>
            <w:tcW w:w="457" w:type="dxa"/>
            <w:vAlign w:val="center"/>
          </w:tcPr>
          <w:p w14:paraId="3637FC0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25</w:t>
            </w:r>
          </w:p>
        </w:tc>
        <w:tc>
          <w:tcPr>
            <w:tcW w:w="2352" w:type="dxa"/>
            <w:vAlign w:val="center"/>
          </w:tcPr>
          <w:p w14:paraId="1CCCAB1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stage3發生後第二年本金回收金額(台幣)</w:t>
            </w:r>
          </w:p>
        </w:tc>
        <w:tc>
          <w:tcPr>
            <w:tcW w:w="1090" w:type="dxa"/>
            <w:vAlign w:val="center"/>
          </w:tcPr>
          <w:p w14:paraId="72CCE95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3A21D50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E5E6ED4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以月底資料判斷，假設發生之日期為2005.11.30，則第二年本金回收金額為 (2006.11.30本金總餘額 - 2007.11.30本金總餘額)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3EF73129" w14:textId="2BEB5667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Ias34Dp.DerY2Amt</w:t>
            </w:r>
          </w:p>
        </w:tc>
      </w:tr>
      <w:tr w:rsidR="00ED60BD" w:rsidRPr="00CE3D0E" w14:paraId="3636C687" w14:textId="77777777" w:rsidTr="00ED60BD">
        <w:tc>
          <w:tcPr>
            <w:tcW w:w="457" w:type="dxa"/>
            <w:vAlign w:val="center"/>
          </w:tcPr>
          <w:p w14:paraId="3E2E7DB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26</w:t>
            </w:r>
          </w:p>
        </w:tc>
        <w:tc>
          <w:tcPr>
            <w:tcW w:w="2352" w:type="dxa"/>
            <w:vAlign w:val="center"/>
          </w:tcPr>
          <w:p w14:paraId="1898A92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stage3發生後第三年本金回收金額(台</w:t>
            </w:r>
            <w:r w:rsidRPr="002A2E79">
              <w:rPr>
                <w:rFonts w:ascii="標楷體" w:hAnsi="標楷體" w:cs="Arial" w:hint="eastAsia"/>
              </w:rPr>
              <w:lastRenderedPageBreak/>
              <w:t>幣)</w:t>
            </w:r>
          </w:p>
        </w:tc>
        <w:tc>
          <w:tcPr>
            <w:tcW w:w="1090" w:type="dxa"/>
            <w:vAlign w:val="center"/>
          </w:tcPr>
          <w:p w14:paraId="339DD2F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lastRenderedPageBreak/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48B36ED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1D12B56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 xml:space="preserve">以月底資料判斷，假設發生之日期為2005.11.30，則第三年本金回收金額為 </w:t>
            </w:r>
            <w:r w:rsidRPr="00377249">
              <w:rPr>
                <w:rFonts w:ascii="標楷體" w:hAnsi="標楷體" w:hint="eastAsia"/>
              </w:rPr>
              <w:lastRenderedPageBreak/>
              <w:t>(2007.11.30本金總餘額 - 2008.11.30本金總餘額)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26AF82B9" w14:textId="44D6719B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Ias34Dp.DerY3Amt</w:t>
            </w:r>
          </w:p>
        </w:tc>
      </w:tr>
      <w:tr w:rsidR="00ED60BD" w:rsidRPr="00CE3D0E" w14:paraId="478E2176" w14:textId="77777777" w:rsidTr="00ED60BD">
        <w:tc>
          <w:tcPr>
            <w:tcW w:w="457" w:type="dxa"/>
            <w:vAlign w:val="center"/>
          </w:tcPr>
          <w:p w14:paraId="6E6B024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lastRenderedPageBreak/>
              <w:t>27</w:t>
            </w:r>
          </w:p>
        </w:tc>
        <w:tc>
          <w:tcPr>
            <w:tcW w:w="2352" w:type="dxa"/>
            <w:vAlign w:val="center"/>
          </w:tcPr>
          <w:p w14:paraId="1A436AD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stage3發生後第四年本金回收金額(台幣)</w:t>
            </w:r>
          </w:p>
        </w:tc>
        <w:tc>
          <w:tcPr>
            <w:tcW w:w="1090" w:type="dxa"/>
            <w:vAlign w:val="center"/>
          </w:tcPr>
          <w:p w14:paraId="27655B5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766E182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CC8F50C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計算邏輯同上，若資料期間不足則以0表示</w:t>
            </w:r>
          </w:p>
          <w:p w14:paraId="78A0B008" w14:textId="5A25F230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Ias34Dp.DerY4Amt</w:t>
            </w:r>
          </w:p>
        </w:tc>
      </w:tr>
      <w:tr w:rsidR="00ED60BD" w:rsidRPr="00CE3D0E" w14:paraId="6764F57C" w14:textId="77777777" w:rsidTr="00ED60BD">
        <w:tc>
          <w:tcPr>
            <w:tcW w:w="457" w:type="dxa"/>
            <w:vAlign w:val="center"/>
          </w:tcPr>
          <w:p w14:paraId="32A67DC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28</w:t>
            </w:r>
          </w:p>
        </w:tc>
        <w:tc>
          <w:tcPr>
            <w:tcW w:w="2352" w:type="dxa"/>
            <w:vAlign w:val="center"/>
          </w:tcPr>
          <w:p w14:paraId="3833902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stage3發生後第五年本金回收金額(台幣)</w:t>
            </w:r>
          </w:p>
        </w:tc>
        <w:tc>
          <w:tcPr>
            <w:tcW w:w="1090" w:type="dxa"/>
            <w:vAlign w:val="center"/>
          </w:tcPr>
          <w:p w14:paraId="2D2D509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3E790AA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5EE2B338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計算邏輯同上，若資料期間不足則以0表示</w:t>
            </w:r>
          </w:p>
          <w:p w14:paraId="449A1D5B" w14:textId="29D80273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Ias34Dp.DerY5Amt</w:t>
            </w:r>
          </w:p>
        </w:tc>
      </w:tr>
      <w:tr w:rsidR="00ED60BD" w:rsidRPr="00CE3D0E" w14:paraId="673919E1" w14:textId="77777777" w:rsidTr="00ED60BD">
        <w:tc>
          <w:tcPr>
            <w:tcW w:w="457" w:type="dxa"/>
            <w:vAlign w:val="center"/>
          </w:tcPr>
          <w:p w14:paraId="272A968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29</w:t>
            </w:r>
          </w:p>
        </w:tc>
        <w:tc>
          <w:tcPr>
            <w:tcW w:w="2352" w:type="dxa"/>
            <w:vAlign w:val="center"/>
          </w:tcPr>
          <w:p w14:paraId="27DE666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stage3發生後第一年應收利息回收金額(台幣)</w:t>
            </w:r>
          </w:p>
        </w:tc>
        <w:tc>
          <w:tcPr>
            <w:tcW w:w="1090" w:type="dxa"/>
            <w:vAlign w:val="center"/>
          </w:tcPr>
          <w:p w14:paraId="1A0B6CB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43556BA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51CD24BC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以月底資料判斷，計算方式同本金回收金額</w:t>
            </w:r>
          </w:p>
          <w:p w14:paraId="3F10166D" w14:textId="1BA987D8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Ias34Dp.DerY1Int</w:t>
            </w:r>
          </w:p>
        </w:tc>
      </w:tr>
      <w:tr w:rsidR="00ED60BD" w:rsidRPr="00CE3D0E" w14:paraId="145B8FDF" w14:textId="77777777" w:rsidTr="00ED60BD">
        <w:tc>
          <w:tcPr>
            <w:tcW w:w="457" w:type="dxa"/>
            <w:vAlign w:val="center"/>
          </w:tcPr>
          <w:p w14:paraId="14A2B51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30</w:t>
            </w:r>
          </w:p>
        </w:tc>
        <w:tc>
          <w:tcPr>
            <w:tcW w:w="2352" w:type="dxa"/>
            <w:vAlign w:val="center"/>
          </w:tcPr>
          <w:p w14:paraId="410AF45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stage3發生後第二年應收利息回收金額(台幣)</w:t>
            </w:r>
          </w:p>
        </w:tc>
        <w:tc>
          <w:tcPr>
            <w:tcW w:w="1090" w:type="dxa"/>
            <w:vAlign w:val="center"/>
          </w:tcPr>
          <w:p w14:paraId="5C4CD9D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0B4EE3D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6C870F1C" w14:textId="43D30C82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Ias34Dp.DerY2Int</w:t>
            </w:r>
          </w:p>
        </w:tc>
      </w:tr>
      <w:tr w:rsidR="00ED60BD" w:rsidRPr="00CE3D0E" w14:paraId="0DC0C24B" w14:textId="77777777" w:rsidTr="00ED60BD">
        <w:tc>
          <w:tcPr>
            <w:tcW w:w="457" w:type="dxa"/>
            <w:vAlign w:val="center"/>
          </w:tcPr>
          <w:p w14:paraId="17AB2AA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31</w:t>
            </w:r>
          </w:p>
        </w:tc>
        <w:tc>
          <w:tcPr>
            <w:tcW w:w="2352" w:type="dxa"/>
            <w:vAlign w:val="center"/>
          </w:tcPr>
          <w:p w14:paraId="1C908EA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stage3發生後第三年應收利息回收金額(台幣)</w:t>
            </w:r>
          </w:p>
        </w:tc>
        <w:tc>
          <w:tcPr>
            <w:tcW w:w="1090" w:type="dxa"/>
            <w:vAlign w:val="center"/>
          </w:tcPr>
          <w:p w14:paraId="70BC8C4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0C5E7F2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0418CBC" w14:textId="1293A3F5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Ias34Dp.DerY3Int</w:t>
            </w:r>
          </w:p>
        </w:tc>
      </w:tr>
      <w:tr w:rsidR="00ED60BD" w:rsidRPr="00CE3D0E" w14:paraId="46218C05" w14:textId="77777777" w:rsidTr="00ED60BD">
        <w:tc>
          <w:tcPr>
            <w:tcW w:w="457" w:type="dxa"/>
            <w:vAlign w:val="center"/>
          </w:tcPr>
          <w:p w14:paraId="36EA815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32</w:t>
            </w:r>
          </w:p>
        </w:tc>
        <w:tc>
          <w:tcPr>
            <w:tcW w:w="2352" w:type="dxa"/>
            <w:vAlign w:val="center"/>
          </w:tcPr>
          <w:p w14:paraId="5D7125D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stage3發生後第四年應收利息回收金額(台幣)</w:t>
            </w:r>
          </w:p>
        </w:tc>
        <w:tc>
          <w:tcPr>
            <w:tcW w:w="1090" w:type="dxa"/>
            <w:vAlign w:val="center"/>
          </w:tcPr>
          <w:p w14:paraId="58C4D81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12A3767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403F02C" w14:textId="4505A17B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Ias34Dp.DerY4Int</w:t>
            </w:r>
          </w:p>
        </w:tc>
      </w:tr>
      <w:tr w:rsidR="00ED60BD" w:rsidRPr="00CE3D0E" w14:paraId="269FE45F" w14:textId="77777777" w:rsidTr="00ED60BD">
        <w:tc>
          <w:tcPr>
            <w:tcW w:w="457" w:type="dxa"/>
            <w:vAlign w:val="center"/>
          </w:tcPr>
          <w:p w14:paraId="100572F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33</w:t>
            </w:r>
          </w:p>
        </w:tc>
        <w:tc>
          <w:tcPr>
            <w:tcW w:w="2352" w:type="dxa"/>
            <w:vAlign w:val="center"/>
          </w:tcPr>
          <w:p w14:paraId="3C18045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stage3發生後第五年應收利息回收金額(台幣)</w:t>
            </w:r>
          </w:p>
        </w:tc>
        <w:tc>
          <w:tcPr>
            <w:tcW w:w="1090" w:type="dxa"/>
            <w:vAlign w:val="center"/>
          </w:tcPr>
          <w:p w14:paraId="006C11B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4CF0809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4181AB92" w14:textId="0410BD5C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Ias34Dp.DerY5Int</w:t>
            </w:r>
          </w:p>
        </w:tc>
      </w:tr>
      <w:tr w:rsidR="00ED60BD" w:rsidRPr="00CE3D0E" w14:paraId="1FB434D8" w14:textId="77777777" w:rsidTr="00ED60BD">
        <w:tc>
          <w:tcPr>
            <w:tcW w:w="457" w:type="dxa"/>
            <w:vAlign w:val="center"/>
          </w:tcPr>
          <w:p w14:paraId="5F08CC4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34</w:t>
            </w:r>
          </w:p>
        </w:tc>
        <w:tc>
          <w:tcPr>
            <w:tcW w:w="2352" w:type="dxa"/>
            <w:vAlign w:val="center"/>
          </w:tcPr>
          <w:p w14:paraId="6F92A43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stage3發生後第一年法拍及火險費用回收金額(台幣)</w:t>
            </w:r>
          </w:p>
        </w:tc>
        <w:tc>
          <w:tcPr>
            <w:tcW w:w="1090" w:type="dxa"/>
            <w:vAlign w:val="center"/>
          </w:tcPr>
          <w:p w14:paraId="67B3216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5E147E0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4188A750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以月底資料判斷，計算方式同本金回收金額</w:t>
            </w:r>
          </w:p>
          <w:p w14:paraId="53347D35" w14:textId="6805CCA4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Ias34Dp.DerY1Fee</w:t>
            </w:r>
          </w:p>
        </w:tc>
      </w:tr>
      <w:tr w:rsidR="00ED60BD" w:rsidRPr="00CE3D0E" w14:paraId="2E0A0002" w14:textId="77777777" w:rsidTr="00ED60BD">
        <w:tc>
          <w:tcPr>
            <w:tcW w:w="457" w:type="dxa"/>
            <w:vAlign w:val="center"/>
          </w:tcPr>
          <w:p w14:paraId="5F5C0D1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35</w:t>
            </w:r>
          </w:p>
        </w:tc>
        <w:tc>
          <w:tcPr>
            <w:tcW w:w="2352" w:type="dxa"/>
            <w:vAlign w:val="center"/>
          </w:tcPr>
          <w:p w14:paraId="696F4E9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stage3發生後第二年法拍及火險費用回收金額(台幣)</w:t>
            </w:r>
          </w:p>
        </w:tc>
        <w:tc>
          <w:tcPr>
            <w:tcW w:w="1090" w:type="dxa"/>
            <w:vAlign w:val="center"/>
          </w:tcPr>
          <w:p w14:paraId="6E28221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14B0E7F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61C06C5C" w14:textId="71D27B00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Ias34Dp.DerY2Fee</w:t>
            </w:r>
          </w:p>
        </w:tc>
      </w:tr>
      <w:tr w:rsidR="00ED60BD" w:rsidRPr="00CE3D0E" w14:paraId="2C6B494A" w14:textId="77777777" w:rsidTr="00ED60BD">
        <w:tc>
          <w:tcPr>
            <w:tcW w:w="457" w:type="dxa"/>
            <w:vAlign w:val="center"/>
          </w:tcPr>
          <w:p w14:paraId="50AF067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36</w:t>
            </w:r>
          </w:p>
        </w:tc>
        <w:tc>
          <w:tcPr>
            <w:tcW w:w="2352" w:type="dxa"/>
            <w:vAlign w:val="center"/>
          </w:tcPr>
          <w:p w14:paraId="659911B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stage3發生後第三年法拍及火險費用回收金額(台幣)</w:t>
            </w:r>
          </w:p>
        </w:tc>
        <w:tc>
          <w:tcPr>
            <w:tcW w:w="1090" w:type="dxa"/>
            <w:vAlign w:val="center"/>
          </w:tcPr>
          <w:p w14:paraId="3C48D88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51A72DA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158F1026" w14:textId="32C5A11E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Ias34Dp.DerY3Fee</w:t>
            </w:r>
          </w:p>
        </w:tc>
      </w:tr>
      <w:tr w:rsidR="00ED60BD" w:rsidRPr="00CE3D0E" w14:paraId="0AA22598" w14:textId="77777777" w:rsidTr="00ED60BD">
        <w:tc>
          <w:tcPr>
            <w:tcW w:w="457" w:type="dxa"/>
            <w:vAlign w:val="center"/>
          </w:tcPr>
          <w:p w14:paraId="2AE75A4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37</w:t>
            </w:r>
          </w:p>
        </w:tc>
        <w:tc>
          <w:tcPr>
            <w:tcW w:w="2352" w:type="dxa"/>
            <w:vAlign w:val="center"/>
          </w:tcPr>
          <w:p w14:paraId="087FFB3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stage3發生後第四年法拍及火險費用回收金額(台幣)</w:t>
            </w:r>
          </w:p>
        </w:tc>
        <w:tc>
          <w:tcPr>
            <w:tcW w:w="1090" w:type="dxa"/>
            <w:vAlign w:val="center"/>
          </w:tcPr>
          <w:p w14:paraId="30D52C2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7D0B65F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3954F0AE" w14:textId="62C2C7F3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Ias34Dp.DerY4Fee</w:t>
            </w:r>
          </w:p>
        </w:tc>
      </w:tr>
      <w:tr w:rsidR="00ED60BD" w:rsidRPr="00CE3D0E" w14:paraId="30410020" w14:textId="77777777" w:rsidTr="00ED60BD">
        <w:tc>
          <w:tcPr>
            <w:tcW w:w="457" w:type="dxa"/>
            <w:vAlign w:val="center"/>
          </w:tcPr>
          <w:p w14:paraId="0988FEA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38</w:t>
            </w:r>
          </w:p>
        </w:tc>
        <w:tc>
          <w:tcPr>
            <w:tcW w:w="2352" w:type="dxa"/>
            <w:vAlign w:val="center"/>
          </w:tcPr>
          <w:p w14:paraId="679E1C9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stage3發生後第五年法拍及火險費用回收金額(台幣)</w:t>
            </w:r>
          </w:p>
        </w:tc>
        <w:tc>
          <w:tcPr>
            <w:tcW w:w="1090" w:type="dxa"/>
            <w:vAlign w:val="center"/>
          </w:tcPr>
          <w:p w14:paraId="37BCABF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5C1E296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0C263161" w14:textId="657D9D20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Ias34Dp.DerY5Fee</w:t>
            </w:r>
          </w:p>
        </w:tc>
      </w:tr>
      <w:tr w:rsidR="00ED60BD" w:rsidRPr="00CE3D0E" w14:paraId="0FC49759" w14:textId="77777777" w:rsidTr="00ED60BD">
        <w:tc>
          <w:tcPr>
            <w:tcW w:w="457" w:type="dxa"/>
            <w:vAlign w:val="center"/>
          </w:tcPr>
          <w:p w14:paraId="48AE93B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39</w:t>
            </w:r>
          </w:p>
        </w:tc>
        <w:tc>
          <w:tcPr>
            <w:tcW w:w="2352" w:type="dxa"/>
            <w:vAlign w:val="center"/>
          </w:tcPr>
          <w:p w14:paraId="6C65568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授信行業別</w:t>
            </w:r>
          </w:p>
        </w:tc>
        <w:tc>
          <w:tcPr>
            <w:tcW w:w="1090" w:type="dxa"/>
            <w:vAlign w:val="center"/>
          </w:tcPr>
          <w:p w14:paraId="06B64A3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6</w:t>
            </w:r>
          </w:p>
        </w:tc>
        <w:tc>
          <w:tcPr>
            <w:tcW w:w="1773" w:type="dxa"/>
            <w:vAlign w:val="center"/>
          </w:tcPr>
          <w:p w14:paraId="1A4A2ED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</w:t>
            </w:r>
          </w:p>
        </w:tc>
        <w:tc>
          <w:tcPr>
            <w:tcW w:w="4215" w:type="dxa"/>
          </w:tcPr>
          <w:p w14:paraId="2AF4E366" w14:textId="1F01CB64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Ias34Dp.IndustryCode</w:t>
            </w:r>
          </w:p>
        </w:tc>
      </w:tr>
      <w:tr w:rsidR="00ED60BD" w:rsidRPr="00CE3D0E" w14:paraId="0DBA12A8" w14:textId="77777777" w:rsidTr="00ED60BD">
        <w:tc>
          <w:tcPr>
            <w:tcW w:w="457" w:type="dxa"/>
            <w:vAlign w:val="center"/>
          </w:tcPr>
          <w:p w14:paraId="03EEFC4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40</w:t>
            </w:r>
          </w:p>
        </w:tc>
        <w:tc>
          <w:tcPr>
            <w:tcW w:w="2352" w:type="dxa"/>
            <w:vAlign w:val="center"/>
          </w:tcPr>
          <w:p w14:paraId="0250626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擔保品類別</w:t>
            </w:r>
          </w:p>
        </w:tc>
        <w:tc>
          <w:tcPr>
            <w:tcW w:w="1090" w:type="dxa"/>
            <w:vAlign w:val="center"/>
          </w:tcPr>
          <w:p w14:paraId="60DB7E2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2</w:t>
            </w:r>
          </w:p>
        </w:tc>
        <w:tc>
          <w:tcPr>
            <w:tcW w:w="1773" w:type="dxa"/>
            <w:vAlign w:val="center"/>
          </w:tcPr>
          <w:p w14:paraId="5F847B1C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7873CE30" w14:textId="22E46AFC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Ias34Dp.ClTypeJCIC</w:t>
            </w:r>
          </w:p>
        </w:tc>
      </w:tr>
      <w:tr w:rsidR="00ED60BD" w:rsidRPr="00CE3D0E" w14:paraId="0F1DE3C8" w14:textId="77777777" w:rsidTr="00ED60BD">
        <w:tc>
          <w:tcPr>
            <w:tcW w:w="457" w:type="dxa"/>
            <w:vAlign w:val="center"/>
          </w:tcPr>
          <w:p w14:paraId="366A7D6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41</w:t>
            </w:r>
          </w:p>
        </w:tc>
        <w:tc>
          <w:tcPr>
            <w:tcW w:w="2352" w:type="dxa"/>
            <w:vAlign w:val="center"/>
          </w:tcPr>
          <w:p w14:paraId="2E592E4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擔保品地區別</w:t>
            </w:r>
          </w:p>
        </w:tc>
        <w:tc>
          <w:tcPr>
            <w:tcW w:w="1090" w:type="dxa"/>
            <w:vAlign w:val="center"/>
          </w:tcPr>
          <w:p w14:paraId="2E52636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3</w:t>
            </w:r>
          </w:p>
        </w:tc>
        <w:tc>
          <w:tcPr>
            <w:tcW w:w="1773" w:type="dxa"/>
            <w:vAlign w:val="center"/>
          </w:tcPr>
          <w:p w14:paraId="29BBD33D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36CA08BC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郵遞區號</w:t>
            </w:r>
          </w:p>
          <w:p w14:paraId="25A391D2" w14:textId="4FA63848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lastRenderedPageBreak/>
              <w:t>Ias34Dp.Zip3</w:t>
            </w:r>
          </w:p>
        </w:tc>
      </w:tr>
      <w:tr w:rsidR="00ED60BD" w:rsidRPr="00CE3D0E" w14:paraId="609ACA17" w14:textId="77777777" w:rsidTr="00ED60BD">
        <w:tc>
          <w:tcPr>
            <w:tcW w:w="457" w:type="dxa"/>
            <w:vAlign w:val="center"/>
          </w:tcPr>
          <w:p w14:paraId="08B835D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lastRenderedPageBreak/>
              <w:t>42</w:t>
            </w:r>
          </w:p>
        </w:tc>
        <w:tc>
          <w:tcPr>
            <w:tcW w:w="2352" w:type="dxa"/>
            <w:vAlign w:val="center"/>
          </w:tcPr>
          <w:p w14:paraId="1DF740B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商品利率代碼</w:t>
            </w:r>
          </w:p>
        </w:tc>
        <w:tc>
          <w:tcPr>
            <w:tcW w:w="1090" w:type="dxa"/>
            <w:vAlign w:val="center"/>
          </w:tcPr>
          <w:p w14:paraId="3179A53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2</w:t>
            </w:r>
          </w:p>
        </w:tc>
        <w:tc>
          <w:tcPr>
            <w:tcW w:w="1773" w:type="dxa"/>
            <w:vAlign w:val="center"/>
          </w:tcPr>
          <w:p w14:paraId="22C4CDF5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731DFDB4" w14:textId="1AA88A32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Ias34Dp.ProdCode</w:t>
            </w:r>
          </w:p>
        </w:tc>
      </w:tr>
      <w:tr w:rsidR="00ED60BD" w:rsidRPr="00CE3D0E" w14:paraId="14853696" w14:textId="77777777" w:rsidTr="00ED60BD">
        <w:tc>
          <w:tcPr>
            <w:tcW w:w="457" w:type="dxa"/>
            <w:vAlign w:val="center"/>
          </w:tcPr>
          <w:p w14:paraId="2D47BD2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43</w:t>
            </w:r>
          </w:p>
        </w:tc>
        <w:tc>
          <w:tcPr>
            <w:tcW w:w="2352" w:type="dxa"/>
            <w:vAlign w:val="center"/>
          </w:tcPr>
          <w:p w14:paraId="34316BF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企業戶</w:t>
            </w:r>
            <w:r w:rsidRPr="002A2E79">
              <w:rPr>
                <w:rFonts w:ascii="標楷體" w:hAnsi="標楷體" w:cs="Arial"/>
              </w:rPr>
              <w:t>/</w:t>
            </w:r>
            <w:r w:rsidRPr="002A2E79">
              <w:rPr>
                <w:rFonts w:ascii="標楷體" w:hAnsi="標楷體" w:cs="Arial" w:hint="eastAsia"/>
              </w:rPr>
              <w:t>個人戶</w:t>
            </w:r>
          </w:p>
        </w:tc>
        <w:tc>
          <w:tcPr>
            <w:tcW w:w="1090" w:type="dxa"/>
            <w:vAlign w:val="center"/>
          </w:tcPr>
          <w:p w14:paraId="6707F64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</w:p>
        </w:tc>
        <w:tc>
          <w:tcPr>
            <w:tcW w:w="1773" w:type="dxa"/>
            <w:vAlign w:val="center"/>
          </w:tcPr>
          <w:p w14:paraId="377F5B2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</w:p>
        </w:tc>
        <w:tc>
          <w:tcPr>
            <w:tcW w:w="4215" w:type="dxa"/>
          </w:tcPr>
          <w:p w14:paraId="6DD0877B" w14:textId="77777777" w:rsidR="00377249" w:rsidRP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1=企業戶</w:t>
            </w:r>
          </w:p>
          <w:p w14:paraId="62D21690" w14:textId="77777777" w:rsid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2=個人戶</w:t>
            </w:r>
          </w:p>
          <w:p w14:paraId="2BD7E552" w14:textId="00DABEB0" w:rsidR="00ED60BD" w:rsidRPr="00ED60BD" w:rsidRDefault="00ED60BD" w:rsidP="00377249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Ias34Dp.CustKind</w:t>
            </w:r>
          </w:p>
        </w:tc>
      </w:tr>
      <w:tr w:rsidR="00ED60BD" w:rsidRPr="00CE3D0E" w14:paraId="680587EB" w14:textId="77777777" w:rsidTr="00ED60BD">
        <w:tc>
          <w:tcPr>
            <w:tcW w:w="457" w:type="dxa"/>
            <w:vAlign w:val="center"/>
          </w:tcPr>
          <w:p w14:paraId="558BCA0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44</w:t>
            </w:r>
          </w:p>
        </w:tc>
        <w:tc>
          <w:tcPr>
            <w:tcW w:w="2352" w:type="dxa"/>
            <w:vAlign w:val="center"/>
          </w:tcPr>
          <w:p w14:paraId="6ED1FE2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產品別</w:t>
            </w:r>
          </w:p>
        </w:tc>
        <w:tc>
          <w:tcPr>
            <w:tcW w:w="1090" w:type="dxa"/>
            <w:vAlign w:val="center"/>
          </w:tcPr>
          <w:p w14:paraId="090F097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2</w:t>
            </w:r>
          </w:p>
        </w:tc>
        <w:tc>
          <w:tcPr>
            <w:tcW w:w="1773" w:type="dxa"/>
            <w:vAlign w:val="center"/>
          </w:tcPr>
          <w:p w14:paraId="20E9D240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45339C72" w14:textId="441CBF0F" w:rsidR="00ED60BD" w:rsidRPr="00ED60BD" w:rsidRDefault="00ED60BD" w:rsidP="00ED60BD">
            <w:pPr>
              <w:rPr>
                <w:rFonts w:ascii="標楷體" w:hAnsi="標楷體"/>
              </w:rPr>
            </w:pPr>
            <w:r w:rsidRPr="00ED60BD">
              <w:rPr>
                <w:rFonts w:ascii="標楷體" w:hAnsi="標楷體"/>
              </w:rPr>
              <w:t>Ias34Dp.IfrsProdCode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07AA18B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>SELECT CustNo</w:t>
            </w:r>
          </w:p>
          <w:p w14:paraId="2382F93A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729FEA4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7BEAA4B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73BCF57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AcCode</w:t>
            </w:r>
          </w:p>
          <w:p w14:paraId="3322988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Status</w:t>
            </w:r>
          </w:p>
          <w:p w14:paraId="5141231E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FirstDrawdownDate</w:t>
            </w:r>
          </w:p>
          <w:p w14:paraId="4AED0DB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DrawdownDate</w:t>
            </w:r>
          </w:p>
          <w:p w14:paraId="0333FAD4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MaturityDate</w:t>
            </w:r>
          </w:p>
          <w:p w14:paraId="7C2A463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LineAmt</w:t>
            </w:r>
          </w:p>
          <w:p w14:paraId="7CD4BCD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DrawdownAmt</w:t>
            </w:r>
          </w:p>
          <w:p w14:paraId="085C930B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LoanBal</w:t>
            </w:r>
          </w:p>
          <w:p w14:paraId="6281BCE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IntAmt</w:t>
            </w:r>
          </w:p>
          <w:p w14:paraId="2637B9D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Fee</w:t>
            </w:r>
          </w:p>
          <w:p w14:paraId="42E1262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OvduDays</w:t>
            </w:r>
          </w:p>
          <w:p w14:paraId="52807C3B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OvduDate</w:t>
            </w:r>
          </w:p>
          <w:p w14:paraId="262ABEC6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BadDebtDate</w:t>
            </w:r>
          </w:p>
          <w:p w14:paraId="50E57584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BadDebtAmt</w:t>
            </w:r>
          </w:p>
          <w:p w14:paraId="0DDA1CA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DerDate</w:t>
            </w:r>
          </w:p>
          <w:p w14:paraId="0389E20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DerRate</w:t>
            </w:r>
          </w:p>
          <w:p w14:paraId="5BB0D23A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DerLoanBal</w:t>
            </w:r>
          </w:p>
          <w:p w14:paraId="297DD0F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DerIntAmt</w:t>
            </w:r>
          </w:p>
          <w:p w14:paraId="5AC5672B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DerFee</w:t>
            </w:r>
          </w:p>
          <w:p w14:paraId="6213D09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DerY1Amt</w:t>
            </w:r>
          </w:p>
          <w:p w14:paraId="2D36D16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DerY2Amt</w:t>
            </w:r>
          </w:p>
          <w:p w14:paraId="2B0C495E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DerY3Amt</w:t>
            </w:r>
          </w:p>
          <w:p w14:paraId="116752A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DerY4Amt</w:t>
            </w:r>
          </w:p>
          <w:p w14:paraId="43DB5AD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DerY5Amt</w:t>
            </w:r>
          </w:p>
          <w:p w14:paraId="5137BE9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DerY1Int</w:t>
            </w:r>
          </w:p>
          <w:p w14:paraId="6297AFA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DerY2Int</w:t>
            </w:r>
          </w:p>
          <w:p w14:paraId="703B4D3F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DerY3Int</w:t>
            </w:r>
          </w:p>
          <w:p w14:paraId="2E0F5C14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DerY4Int</w:t>
            </w:r>
          </w:p>
          <w:p w14:paraId="1E4C3E3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DerY5Int</w:t>
            </w:r>
          </w:p>
          <w:p w14:paraId="6DFB7A6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DerY1Fee</w:t>
            </w:r>
          </w:p>
          <w:p w14:paraId="6392B02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DerY2Fee</w:t>
            </w:r>
          </w:p>
          <w:p w14:paraId="0D7BDA8D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DerY3Fee</w:t>
            </w:r>
          </w:p>
          <w:p w14:paraId="637C10A9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DerY4Fee</w:t>
            </w:r>
          </w:p>
          <w:p w14:paraId="2998218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lastRenderedPageBreak/>
              <w:t xml:space="preserve">     , DerY5Fee</w:t>
            </w:r>
          </w:p>
          <w:p w14:paraId="4C49F9E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IndustryCode</w:t>
            </w:r>
          </w:p>
          <w:p w14:paraId="4D03E01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ClTypeJCIC</w:t>
            </w:r>
          </w:p>
          <w:p w14:paraId="28B7AFEA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Zip3</w:t>
            </w:r>
          </w:p>
          <w:p w14:paraId="29E45F4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ProdCode</w:t>
            </w:r>
          </w:p>
          <w:p w14:paraId="3927F445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CustKind</w:t>
            </w:r>
          </w:p>
          <w:p w14:paraId="35466D9D" w14:textId="4CD2CDDD" w:rsidR="0020058C" w:rsidRPr="0020058C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IfrsProdCode</w:t>
            </w:r>
          </w:p>
          <w:p w14:paraId="69E7EA5D" w14:textId="71FEC186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FROM  </w:t>
            </w:r>
            <w:r w:rsidR="00F6257D">
              <w:rPr>
                <w:rFonts w:ascii="標楷體" w:hAnsi="標楷體"/>
                <w:sz w:val="20"/>
                <w:szCs w:val="20"/>
              </w:rPr>
              <w:t>Ias34Dp</w:t>
            </w:r>
          </w:p>
          <w:p w14:paraId="0116D2D2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>WHERE DataYM = dateMonth</w:t>
            </w:r>
          </w:p>
          <w:p w14:paraId="63A27E61" w14:textId="71876A0F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>ORDER BY CustNo, FacmNo, BormNo</w:t>
            </w:r>
          </w:p>
          <w:p w14:paraId="04FDDCF1" w14:textId="6BD74300" w:rsidR="00F27CE6" w:rsidRPr="0044168E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4046A28A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-- 程式功能：維護 </w:t>
            </w:r>
            <w:r w:rsidR="00F6257D">
              <w:rPr>
                <w:rFonts w:ascii="標楷體" w:hAnsi="標楷體" w:hint="eastAsia"/>
                <w:sz w:val="20"/>
                <w:szCs w:val="20"/>
              </w:rPr>
              <w:t>Ias34Dp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每月IAS34欄位</w:t>
            </w:r>
            <w:r w:rsidR="00F6257D">
              <w:rPr>
                <w:rFonts w:ascii="標楷體" w:hAnsi="標楷體" w:hint="eastAsia"/>
                <w:sz w:val="20"/>
                <w:szCs w:val="20"/>
              </w:rPr>
              <w:t>清單D</w:t>
            </w:r>
            <w:r w:rsidR="0033276F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62071F7F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"Usp_L7_</w:t>
            </w:r>
            <w:r w:rsidR="00F6257D">
              <w:rPr>
                <w:rFonts w:ascii="標楷體" w:hAnsi="標楷體" w:hint="eastAsia"/>
                <w:sz w:val="20"/>
                <w:szCs w:val="20"/>
              </w:rPr>
              <w:t>Ias34Dp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_Upd"(20201231,'System'</w:t>
            </w:r>
            <w:r w:rsidR="00D8084F">
              <w:rPr>
                <w:rFonts w:ascii="標楷體" w:hAnsi="標楷體"/>
                <w:sz w:val="20"/>
                <w:szCs w:val="20"/>
              </w:rPr>
              <w:t>,0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90265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>-- Work_Ias34DP 資料</w:t>
            </w:r>
          </w:p>
          <w:p w14:paraId="451CDA2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DROP TABLE "Work_Ias34DP" purge;</w:t>
            </w:r>
          </w:p>
          <w:p w14:paraId="7EEA33F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CREATE GLOBAL TEMPORARY TABLE "Work_Ias34DP"</w:t>
            </w:r>
          </w:p>
          <w:p w14:paraId="79D8086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(  "CustNo"          decimal(7, 0)   default 0 not null    -- 戶號</w:t>
            </w:r>
          </w:p>
          <w:p w14:paraId="6FC765D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"FacmNo"          decimal(3, 0)   default 0 not null    -- 額度編號</w:t>
            </w:r>
          </w:p>
          <w:p w14:paraId="4F9B67F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"BormNo"          decimal(3, 0)   default 0 not null    -- 撥款序號</w:t>
            </w:r>
          </w:p>
          <w:p w14:paraId="17EF32E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"TotalLoanBal"    decimal(16, 2)  default 0 not null    -- 本金餘額合計</w:t>
            </w:r>
          </w:p>
          <w:p w14:paraId="4E7FF9F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"StoreRate"       decimal(8, 6)   default 0 not null    -- 減損發生日月底 計息利率</w:t>
            </w:r>
          </w:p>
          <w:p w14:paraId="1EA662B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"LoanBalance"     decimal(16, 2)  default 0 not null    -- 減損發生日月底 放款餘額</w:t>
            </w:r>
          </w:p>
          <w:p w14:paraId="7025A6F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"IntAmt"          decimal(16, 2)  default 0 not null    -- 減損發生日月底 應收利息</w:t>
            </w:r>
          </w:p>
          <w:p w14:paraId="6F847E6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"Fee"             decimal(16, 2)  default 0 not null    -- 減損發生日月底 費用 (火險+法務)</w:t>
            </w:r>
          </w:p>
          <w:p w14:paraId="48F1C8F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"DerY1Amt"        decimal(16, 2)  default 0 not null    -- 個案減損客觀證據發生後第一年本金回收金額</w:t>
            </w:r>
          </w:p>
          <w:p w14:paraId="7EB7E20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"DerY2Amt"        decimal(16, 2)  default 0 not null    -- 個案減損客觀證據發生後第二年本金回收金額</w:t>
            </w:r>
          </w:p>
          <w:p w14:paraId="6F67241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"DerY3Amt"        decimal(16, 2)  default 0 not null    -- 個案減損客觀證據發生後第三年本金回收金額</w:t>
            </w:r>
          </w:p>
          <w:p w14:paraId="62E1A39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"DerY4Amt"        decimal(16, 2)  default 0 not null    -- 個案減損客觀證據發生後第四年本金回收金額</w:t>
            </w:r>
          </w:p>
          <w:p w14:paraId="054D81B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"DerY5Amt"        decimal(16, 2)  default 0 not null    -- 個案減損客觀證據發生後第五年本金回收金額</w:t>
            </w:r>
          </w:p>
          <w:p w14:paraId="09771E1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"DerY1Int"        decimal(16, 2)  default 0 not null    -- 個案減損客觀證據發生後第一年應收利息回收金額</w:t>
            </w:r>
          </w:p>
          <w:p w14:paraId="39CAC19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"DerY2Int"        decimal(16, 2)  default 0 not null    -- 個案減損客觀證據發生後第二年應收利息回收金額</w:t>
            </w:r>
          </w:p>
          <w:p w14:paraId="3272424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"DerY3Int"        decimal(16, 2)  default 0 not null    -- 個案減損客觀證據發生後第三年應收利息回收金額</w:t>
            </w:r>
          </w:p>
          <w:p w14:paraId="646692D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"DerY4Int"        decimal(16, 2)  default 0 not null    -- 個案減損客觀證據發生後第四年應收利息回</w:t>
            </w:r>
            <w:r w:rsidRPr="00D8084F">
              <w:rPr>
                <w:rFonts w:ascii="標楷體" w:hAnsi="標楷體" w:hint="eastAsia"/>
                <w:sz w:val="20"/>
                <w:szCs w:val="20"/>
              </w:rPr>
              <w:lastRenderedPageBreak/>
              <w:t>收金額</w:t>
            </w:r>
          </w:p>
          <w:p w14:paraId="4E1CEAA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"DerY5Int"        decimal(16, 2)  default 0 not null    -- 個案減損客觀證據發生後第五年應收利息回收金額</w:t>
            </w:r>
          </w:p>
          <w:p w14:paraId="46639FC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"DerY1Fee"        decimal(16, 2)  default 0 not null    -- 個案減損客觀證據發生後第一年法拍及火險費用回收金額</w:t>
            </w:r>
          </w:p>
          <w:p w14:paraId="76F5603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"DerY2Fee"        decimal(16, 2)  default 0 not null    -- 個案減損客觀證據發生後第二年法拍及火險費用回收金額</w:t>
            </w:r>
          </w:p>
          <w:p w14:paraId="3E7936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"DerY3Fee"        decimal(16, 2)  default 0 not null    -- 個案減損客觀證據發生後第三年法拍及火險費用回收金額</w:t>
            </w:r>
          </w:p>
          <w:p w14:paraId="4B36986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"DerY4Fee"        decimal(16, 2)  default 0 not null    -- 個案減損客觀證據發生後第四年法拍及火險費用回收金額</w:t>
            </w:r>
          </w:p>
          <w:p w14:paraId="08817EC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, "DerY5Fee"        decimal(16, 2)  default 0 not null    -- 個案減損客觀證據發生後第五年法拍及火險費用回收金額</w:t>
            </w:r>
          </w:p>
          <w:p w14:paraId="6AE9B6E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231B1D4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623FFB3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B94A06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FDA773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CREATE OR REPLACE PROCEDURE "Usp_L7_Ias34Dp_Upd"</w:t>
            </w:r>
          </w:p>
          <w:p w14:paraId="1B1B829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(</w:t>
            </w:r>
          </w:p>
          <w:p w14:paraId="096DDB5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56851F9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4C1A463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EmpNo          IN  VARCHAR2,   -- 經辦</w:t>
            </w:r>
          </w:p>
          <w:p w14:paraId="27047BB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NewAcFg        IN  INT         -- 0=使用舊會計科目(8碼) 1=使用新會計科目(11碼)</w:t>
            </w:r>
          </w:p>
          <w:p w14:paraId="720A8C6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)</w:t>
            </w:r>
          </w:p>
          <w:p w14:paraId="19B9D18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AS</w:t>
            </w:r>
          </w:p>
          <w:p w14:paraId="08A79D7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21513A1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442D9BD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24C0054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759873C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749D749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78F087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2545ADC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7D297E1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3BD82D4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6F4DB15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LastYMD        DATE;        -- 本月最後一天</w:t>
            </w:r>
          </w:p>
          <w:p w14:paraId="129856E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Last2YearsYM   INT;         -- 2年前年月</w:t>
            </w:r>
          </w:p>
          <w:p w14:paraId="794BAE8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6772F7C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4098C15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3F3E395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129A4E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45A9036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7FF417B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23F12D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--  本月年月</w:t>
            </w:r>
          </w:p>
          <w:p w14:paraId="58C274A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3703285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0F2FE92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lastRenderedPageBreak/>
              <w:t xml:space="preserve">    MM := MOD(YYYYMM, 100);</w:t>
            </w:r>
          </w:p>
          <w:p w14:paraId="3C112D1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79FB27E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3337191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63C9921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46F6724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778B7D5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3D54412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453769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0FA46E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>-- 本月最後一天</w:t>
            </w:r>
          </w:p>
          <w:p w14:paraId="4C7E7B3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SELECT LAST_DAY( to_date(to_char(TBSDYF), 'YYYYMMDD') )</w:t>
            </w:r>
          </w:p>
          <w:p w14:paraId="2B498D2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INTO LastYMD</w:t>
            </w:r>
          </w:p>
          <w:p w14:paraId="3FB7DB8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FROM DUAL ;</w:t>
            </w:r>
          </w:p>
          <w:p w14:paraId="0B6E31F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D7EF19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>-- 2年前年月</w:t>
            </w:r>
          </w:p>
          <w:p w14:paraId="2A06540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Last2YearsYM :=  YYYYMM - 200 ;</w:t>
            </w:r>
          </w:p>
          <w:p w14:paraId="4FD1FF7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6421BD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1322BD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>-- 刪除舊資料</w:t>
            </w:r>
          </w:p>
          <w:p w14:paraId="2CC8CE2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DBMS_OUTPUT.PUT_LINE('DELETE Ias34Dp');</w:t>
            </w:r>
          </w:p>
          <w:p w14:paraId="2E9A133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7E0561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DELETE FROM "Ias34Dp"</w:t>
            </w:r>
          </w:p>
          <w:p w14:paraId="2454594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52F28C6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3E0041E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AEDEF0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>-- 寫入資料</w:t>
            </w:r>
          </w:p>
          <w:p w14:paraId="04F78F6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DBMS_OUTPUT.PUT_LINE('INSERT Ias34Dp');</w:t>
            </w:r>
          </w:p>
          <w:p w14:paraId="2845FEB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2048D20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4AEF8F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INSERT INTO "Ias34Dp"</w:t>
            </w:r>
          </w:p>
          <w:p w14:paraId="6791F71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65C0311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AS "DataYM"            -- 資料年月</w:t>
            </w:r>
          </w:p>
          <w:p w14:paraId="19296C5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FF."CustNo"                               AS "CustNo"            -- 戶號</w:t>
            </w:r>
          </w:p>
          <w:p w14:paraId="652D5B8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AS "CustId"            -- 借款人ID / 統編</w:t>
            </w:r>
          </w:p>
          <w:p w14:paraId="181C5C4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FF."FacmNo"                               AS "FacmNo"            -- 額度編號</w:t>
            </w:r>
          </w:p>
          <w:p w14:paraId="130CBF4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          AS "BormNo"            -- 撥款序號</w:t>
            </w:r>
          </w:p>
          <w:p w14:paraId="6B13A69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CASE WHEN NewAcFg = 0 THEN RPAD(NVL("CdAcCode"."AcNoCodeOld",' '),8,' ')   -- 舊</w:t>
            </w:r>
          </w:p>
          <w:p w14:paraId="6BEAE2D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ELSE                  RPAD(NVL("CdAcCode"."AcNoCode",' '),11,' ')     -- 新</w:t>
            </w:r>
          </w:p>
          <w:p w14:paraId="2D0D593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"AcCode"            -- 會計科目</w:t>
            </w:r>
          </w:p>
          <w:p w14:paraId="7423E68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CASE WHEN M."Status" IN (2)      THEN 2   -- 催收</w:t>
            </w:r>
          </w:p>
          <w:p w14:paraId="20506DB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WHEN M."Status" IN (7)      THEN 3   -- 呆帳 (部份轉呆)</w:t>
            </w:r>
          </w:p>
          <w:p w14:paraId="488DCBD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ELSE  1                              -- 正常</w:t>
            </w:r>
          </w:p>
          <w:p w14:paraId="02D1C01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"Status"             -- 案件狀態</w:t>
            </w:r>
          </w:p>
          <w:p w14:paraId="43C2E2A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NVL(F."FirstDrawdownDate",0)              AS "FirstDrawdownDate"  -- 初貸日期</w:t>
            </w:r>
          </w:p>
          <w:p w14:paraId="267F337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NVL(M."DrawdownDate",0)                   AS "DrawdownDate"       -- 貸放日期</w:t>
            </w:r>
          </w:p>
          <w:p w14:paraId="78E6F9B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NVL(M."MaturityDate",0)                   AS "MaturityDate"       -- 到期日</w:t>
            </w:r>
          </w:p>
          <w:p w14:paraId="5006708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NVL(F."LineAmt",0)                        AS "LineAmt"            -- 核准金額  --每額度編號項</w:t>
            </w:r>
            <w:r w:rsidRPr="00D8084F">
              <w:rPr>
                <w:rFonts w:ascii="標楷體" w:hAnsi="標楷體" w:hint="eastAsia"/>
                <w:sz w:val="20"/>
                <w:szCs w:val="20"/>
              </w:rPr>
              <w:lastRenderedPageBreak/>
              <w:t>下之放款帳號皆同</w:t>
            </w:r>
          </w:p>
          <w:p w14:paraId="22184B9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NVL(M."DrawdownAmt",0)                    AS "DrawdownAmt"        -- 撥款金額</w:t>
            </w:r>
          </w:p>
          <w:p w14:paraId="19193B4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NVL(M."LoanBal",0)                        AS "LoanBal"            -- 本金餘額(撥款)</w:t>
            </w:r>
          </w:p>
          <w:p w14:paraId="7802B3B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NVL(M."IntAmt",0)                         AS "IntAmt"             -- 應收利息</w:t>
            </w:r>
          </w:p>
          <w:p w14:paraId="1AB5F09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NVL(MF."FireFee",0) + NVL(MF."LawFee",0)  AS "Fee"                -- 法拍及火險費用</w:t>
            </w:r>
          </w:p>
          <w:p w14:paraId="50DB9AC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M."NextPayIntDate" IS NULL  THEN 0</w:t>
            </w:r>
          </w:p>
          <w:p w14:paraId="13CEDB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WHEN ( TO_DATE(FF."FinishedDate",'yyyy-mm-dd') - TO_DATE(M."NextPayIntDate",'yyyy-mm-dd') ) &gt; 999 THEN 999</w:t>
            </w:r>
          </w:p>
          <w:p w14:paraId="01D14BD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( TO_DATE(FF."FinishedDate",'yyyy-mm-dd') - TO_DATE(M."NextPayIntDate",'yyyy-mm-dd') )</w:t>
            </w:r>
          </w:p>
          <w:p w14:paraId="5556361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"OvduDays"           -- 逾期繳款天數  -- 應繳日～拍定完成日</w:t>
            </w:r>
          </w:p>
          <w:p w14:paraId="6765EDC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NVL(M."OvduDate", 0)                      AS "OvduDate"           -- 轉催收款日期</w:t>
            </w:r>
          </w:p>
          <w:p w14:paraId="4C6062A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NVL(M."BadDebtDate", 0)                   AS "BadDebtDate"        -- 轉銷呆帳日期  -- 最早之轉銷呆帳日期</w:t>
            </w:r>
          </w:p>
          <w:p w14:paraId="28B4AB2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NVL(OD."BadDebtAmt", 0)                   AS "BadDebtAmt"         -- 轉銷呆帳金額</w:t>
            </w:r>
          </w:p>
          <w:p w14:paraId="3617E4B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CASE WHEN LOS."CustNo" IS NOT NULL THEN  LOS."MarkDate"   -- 特殊減損件</w:t>
            </w:r>
          </w:p>
          <w:p w14:paraId="4DAF2F7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WHEN NVL("FacProd"."AgreementFg",' ') = 'Y' THEN     -- 協議件: 60~62, MIN(撥款日期, 繳息迄日+120)</w:t>
            </w:r>
          </w:p>
          <w:p w14:paraId="54BD4F1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CASE WHEN NVL(M."PrevPayIntDate", 0) = 0  THEN  M."DrawdownDate"</w:t>
            </w:r>
          </w:p>
          <w:p w14:paraId="7D8FCAD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WHEN to_date(M."DrawdownDate",'yyyy-mm-dd')</w:t>
            </w:r>
          </w:p>
          <w:p w14:paraId="1064AD3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&lt;= ( to_date(M."PrevPayIntDate",'yyyy-mm-dd') + 120 )</w:t>
            </w:r>
          </w:p>
          <w:p w14:paraId="0156B3A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THEN  M."DrawdownDate"</w:t>
            </w:r>
          </w:p>
          <w:p w14:paraId="763629B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ELSE to_number(to_char((to_date(M."PrevPayIntDate",'yyyy-mm-dd') + 120 ),'yyyymmdd'))</w:t>
            </w:r>
          </w:p>
          <w:p w14:paraId="16EB1F7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END</w:t>
            </w:r>
          </w:p>
          <w:p w14:paraId="55239A8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WHEN NVL(M."PrevPayIntDate", 0) = 0                  -- 非協議件: 無繳息迄日, 使用 撥款日期+120</w:t>
            </w:r>
          </w:p>
          <w:p w14:paraId="51EB4B7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THEN  to_number(to_char((to_date(M."DrawdownDate",'yyyy-mm-dd') + 120 ),'yyyymmdd'))</w:t>
            </w:r>
          </w:p>
          <w:p w14:paraId="4ABBC13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ELSE to_number(to_char((to_date(M."PrevPayIntDate",'yyyy-mm-dd') + 120 ),'yyyymmdd'))  -- 繳息迄日+120</w:t>
            </w:r>
          </w:p>
          <w:p w14:paraId="1FF04DC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"DerDate"            -- 個案減損客觀證據發生日期</w:t>
            </w:r>
          </w:p>
          <w:p w14:paraId="60E462E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"DerRate"            -- 上述發生日期前之最近一次利率</w:t>
            </w:r>
          </w:p>
          <w:p w14:paraId="34B2CD5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"DerLoanBal"         -- 上述發生日期時之本金餘額</w:t>
            </w:r>
          </w:p>
          <w:p w14:paraId="4A7CA73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"DerIntAmt"          -- 上述發生日期時之應收利息</w:t>
            </w:r>
          </w:p>
          <w:p w14:paraId="2B28120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"DerFee"             -- 上述發生日期時之法拍及火險費用</w:t>
            </w:r>
          </w:p>
          <w:p w14:paraId="3B481B4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"DerY1Amt"           -- 個案減損客觀證據發生後第一年本金回收金額</w:t>
            </w:r>
          </w:p>
          <w:p w14:paraId="584AC43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"DerY2Amt"           -- 個案減損客觀證據發生後第二年本金回收金額</w:t>
            </w:r>
          </w:p>
          <w:p w14:paraId="4755400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"DerY3Amt"           -- 個案減損客觀證據發生後第三年本金回收金額</w:t>
            </w:r>
          </w:p>
          <w:p w14:paraId="2C86172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"DerY4Amt"           -- 個案減損客觀證據發生後第四年本金回收金額</w:t>
            </w:r>
          </w:p>
          <w:p w14:paraId="2F33C98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"DerY5Amt"           -- 個案減損客觀證據發生後第五年本金回收金額</w:t>
            </w:r>
          </w:p>
          <w:p w14:paraId="70C7120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"DerY1Int"           -- 個案減損客觀證據發生後第一年應收利息回收金額</w:t>
            </w:r>
          </w:p>
          <w:p w14:paraId="200AF25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"DerY2Int"           -- 個案減損客觀證據發生後第二年應收利息回收金額</w:t>
            </w:r>
          </w:p>
          <w:p w14:paraId="5F004AD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"DerY3Int"           -- 個案減損客觀證據發生後第三年應收利息回收金額</w:t>
            </w:r>
          </w:p>
          <w:p w14:paraId="2945479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"DerY4Int"           -- 個案減損客觀證據發生後第四年應收利息回收金額</w:t>
            </w:r>
          </w:p>
          <w:p w14:paraId="61D8725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"DerY5Int"           -- 個案減損客觀證據發生後第五年應收利息回收金額</w:t>
            </w:r>
          </w:p>
          <w:p w14:paraId="47A7C24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"DerY1Fee"           -- 個案減損客觀證據發生後第一年法拍及火險費用回收金額</w:t>
            </w:r>
          </w:p>
          <w:p w14:paraId="09D4367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0      AS "DerY2Fee"           -- 個案減損客觀證據發生後第二年法拍及火險費用回收金額</w:t>
            </w:r>
          </w:p>
          <w:p w14:paraId="2D3A60E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"DerY3Fee"           -- 個案減損客觀證據發生後第三年法拍及火險費用回收金額</w:t>
            </w:r>
          </w:p>
          <w:p w14:paraId="33A53AF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"DerY4Fee"           -- 個案減損客觀證據發生後第四年法拍及火險費用回收金額</w:t>
            </w:r>
          </w:p>
          <w:p w14:paraId="64D2F70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0      AS "DerY5Fee"           -- 個案減損客觀證據發生後第五年法拍及火險費用回收金額</w:t>
            </w:r>
          </w:p>
          <w:p w14:paraId="0C5BD2B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TRIM(NVL("CustMain"."IndustryCode", ' ')) = '' THEN ' '</w:t>
            </w:r>
          </w:p>
          <w:p w14:paraId="39AE692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SUBSTR('000000' || TRIM("CustMain"."IndustryCode"), -6)</w:t>
            </w:r>
          </w:p>
          <w:p w14:paraId="7305C8D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"IndustryCode"       -- 授信行業別</w:t>
            </w:r>
          </w:p>
          <w:p w14:paraId="3FF817E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NVL(M."ClTypeCode",' ')                   AS "ClTypeJCIC"         -- 擔保品類別</w:t>
            </w:r>
          </w:p>
          <w:p w14:paraId="2BBB0EA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NVL("CdArea"."Zip3", ' ')                 AS "Zip3"               -- 擔保品地區別  -- 郵遞區號</w:t>
            </w:r>
          </w:p>
          <w:p w14:paraId="422E0CE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NVL(F."ProdNo", ' ')                      AS "ProdNo"             -- 商品利率代碼</w:t>
            </w:r>
          </w:p>
          <w:p w14:paraId="7BB2243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7C24C04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WHEN "CustMain"."EntCode" IN ('1') THEN 1  -- 企金</w:t>
            </w:r>
          </w:p>
          <w:p w14:paraId="28F048C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ELSE 2                                     -- 個人戶, 企金自然人</w:t>
            </w:r>
          </w:p>
          <w:p w14:paraId="2524683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"CustKind"           -- 企業戶/個人戶 (1=企業戶 2=個人戶)</w:t>
            </w:r>
          </w:p>
          <w:p w14:paraId="00BFA84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NVL("FacProd"."IfrsProdCode", ' ')        AS "IfrsProdCode"       -- 產品別</w:t>
            </w:r>
          </w:p>
          <w:p w14:paraId="53A6930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"CreateDate"         -- 建檔日期時間</w:t>
            </w:r>
          </w:p>
          <w:p w14:paraId="3862CC4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"CreateEmpNo"        -- 建檔人員</w:t>
            </w:r>
          </w:p>
          <w:p w14:paraId="4143C49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"LastUpdate"         -- 最後更新日期時間</w:t>
            </w:r>
          </w:p>
          <w:p w14:paraId="5FD8C36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"LastUpdateEmpNo"    -- 最後更新人員</w:t>
            </w:r>
          </w:p>
          <w:p w14:paraId="19CDCA6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FROM   "ForeclosureFinished" FF</w:t>
            </w:r>
          </w:p>
          <w:p w14:paraId="06DB4FF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"JcicMonthlyLoanData" M  ON M."DataYM"    = YYYYMM</w:t>
            </w:r>
          </w:p>
          <w:p w14:paraId="2696F86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      AND M."CustNo"    = FF."CustNo"</w:t>
            </w:r>
          </w:p>
          <w:p w14:paraId="08C3E96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      AND M."FacmNo"    = FF."FacmNo"</w:t>
            </w:r>
          </w:p>
          <w:p w14:paraId="5EDCC19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"CustMain"  ON "CustMain"."CustNo"    =  M."CustNo"</w:t>
            </w:r>
          </w:p>
          <w:p w14:paraId="55FAD2A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LEFT JOIN "CdAcCode"  ON "CdAcCode"."AcctCode"  =  CASE WHEN M."Status" IN (2,5,6,7,8,9) THEN '990'  -- 催收後</w:t>
            </w:r>
          </w:p>
          <w:p w14:paraId="126F6D7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                            ELSE M."AcctCode"</w:t>
            </w:r>
          </w:p>
          <w:p w14:paraId="57C7353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                       END</w:t>
            </w:r>
          </w:p>
          <w:p w14:paraId="10504CC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"FacMain"      F  ON F."CustNo"    = M."CustNo"</w:t>
            </w:r>
          </w:p>
          <w:p w14:paraId="739F308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AND F."FacmNo"    = M."FacmNo"</w:t>
            </w:r>
          </w:p>
          <w:p w14:paraId="3D16C0D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"MonthlyFacBal"  MF  ON MF."YearMonth" = YYYYMM</w:t>
            </w:r>
          </w:p>
          <w:p w14:paraId="2CF1626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  AND MF."CustNo"    = M."CustNo"</w:t>
            </w:r>
          </w:p>
          <w:p w14:paraId="4359093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  AND MF."FacmNo"    = M."FacmNo"</w:t>
            </w:r>
          </w:p>
          <w:p w14:paraId="49C48B1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"ClMain"      ON "ClMain"."ClCode1"  = M."ClCode1"</w:t>
            </w:r>
          </w:p>
          <w:p w14:paraId="14186C4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AND "ClMain"."ClCode2"  = M."ClCode2"</w:t>
            </w:r>
          </w:p>
          <w:p w14:paraId="07FE12B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AND "ClMain"."ClNo"     = M."ClNo"</w:t>
            </w:r>
          </w:p>
          <w:p w14:paraId="391FEDA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"CdArea"      ON "CdArea"."CityCode"   = "ClMain"."CityCode"</w:t>
            </w:r>
          </w:p>
          <w:p w14:paraId="18ED52A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AND "CdArea"."AreaCode"   = "ClMain"."AreaCode"</w:t>
            </w:r>
          </w:p>
          <w:p w14:paraId="6389680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"FacProd"     ON "FacProd"."ProdNo"  = F."ProdNo"</w:t>
            </w:r>
          </w:p>
          <w:p w14:paraId="2967A7D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"Ias39Loss" LOS   ON LOS."CustNo"  =  M."CustNo"</w:t>
            </w:r>
          </w:p>
          <w:p w14:paraId="089E7C6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AND LOS."FacmNo"  =  M."FacmNo"</w:t>
            </w:r>
          </w:p>
          <w:p w14:paraId="431870F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AND TRUNC(NVL(LOS."StartDate",0) / 100) &lt;= YYYYMM</w:t>
            </w:r>
          </w:p>
          <w:p w14:paraId="1BB16D0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AND TRUNC(NVL(LOS."EndDate",99991231) / 100) &gt;= YYYYMM</w:t>
            </w:r>
          </w:p>
          <w:p w14:paraId="00B03DC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LEFT JOIN ( SELECT OD."CustNo"            AS  "CustNo"</w:t>
            </w:r>
          </w:p>
          <w:p w14:paraId="043D959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, OD."FacmNo"            AS  "FacmNo"</w:t>
            </w:r>
          </w:p>
          <w:p w14:paraId="499F929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, OD."BormNo"            AS  "BormNo"</w:t>
            </w:r>
          </w:p>
          <w:p w14:paraId="09C7E26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  , SUM(OD."BadDebtAmt")   AS  "BadDebtAmt"</w:t>
            </w:r>
          </w:p>
          <w:p w14:paraId="5444D2A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FROM "LoanOverdue"  OD</w:t>
            </w:r>
          </w:p>
          <w:p w14:paraId="6F51E63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   WHERE OD."Status" IN (2, 3)   -- 2=部分轉呆 3=呆帳</w:t>
            </w:r>
          </w:p>
          <w:p w14:paraId="33FAE4B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GROUP BY OD."CustNo", OD."FacmNo", OD."BormNo"</w:t>
            </w:r>
          </w:p>
          <w:p w14:paraId="3B2514A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) OD    ON OD."CustNo"  = M."CustNo"</w:t>
            </w:r>
          </w:p>
          <w:p w14:paraId="1895174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AND OD."FacmNo"  = M."FacmNo"</w:t>
            </w:r>
          </w:p>
          <w:p w14:paraId="2AAB519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AND OD."BormNo"  = M."BormNo"</w:t>
            </w:r>
          </w:p>
          <w:p w14:paraId="0964FFC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WHERE  TRUNC(NVL(FF."FinishedDate",0) / 100) &lt;= YYYYMM        -- 法拍完成日 &lt;= 會計日</w:t>
            </w:r>
          </w:p>
          <w:p w14:paraId="02B5D99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AND  TRUNC(NVL(FF."FinishedDate",0) / 100) &gt;  Last2YearsYM  -- 法拍完成日 &gt;  會計2年前月底日</w:t>
            </w:r>
          </w:p>
          <w:p w14:paraId="1569AE0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AND  M."Status" IN (2, 7)    -- 2: 催收戶 7: 部分轉呆戶</w:t>
            </w:r>
          </w:p>
          <w:p w14:paraId="12462E8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297364F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AF5C1A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5113270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DBMS_OUTPUT.PUT_LINE('INSERT Ias34Dp END');</w:t>
            </w:r>
          </w:p>
          <w:p w14:paraId="66CCAE4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DBMS_OUTPUT.PUT_LINE('INSERT Ias34Dp INS_CNT=' || INS_CNT);</w:t>
            </w:r>
          </w:p>
          <w:p w14:paraId="5545B95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EE54F7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E26A64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>-- 寫入 Work_Ias34DP</w:t>
            </w:r>
          </w:p>
          <w:p w14:paraId="5BC4E89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DBMS_OUTPUT.PUT_LINE('INSERT Work_Ias34DP');</w:t>
            </w:r>
          </w:p>
          <w:p w14:paraId="2C1C1F7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4DEF983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BAFE94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INSERT INTO "Work_Ias34DP"</w:t>
            </w:r>
          </w:p>
          <w:p w14:paraId="2694F41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SELECT M."CustNo"                      AS  "CustNo"          -- 戶號</w:t>
            </w:r>
          </w:p>
          <w:p w14:paraId="3B6562F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AS  "FacmNo"          -- 額度編號</w:t>
            </w:r>
          </w:p>
          <w:p w14:paraId="3B9339B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AS  "BormNo"          -- 撥款序號</w:t>
            </w:r>
          </w:p>
          <w:p w14:paraId="1A19BEA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NVL(M1."TotalLoanBal", 0)       AS  "TotalLoanBal"    -- 同額度本金餘額合計</w:t>
            </w:r>
          </w:p>
          <w:p w14:paraId="68B2F33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NVL(ML."StoreRate",0)           AS  "StoreRate"       -- 減損發生日月底 計息利率</w:t>
            </w:r>
          </w:p>
          <w:p w14:paraId="34295ED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NVL(ML."LoanBalance",0)         AS  "LoanBalance"     -- 減損發生日月底 放款餘額</w:t>
            </w:r>
          </w:p>
          <w:p w14:paraId="32276FF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NVL(ML."IntAmt",0)              AS  "IntAmt"          -- 減損發生日月底 應收利息</w:t>
            </w:r>
          </w:p>
          <w:p w14:paraId="2DFF09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2C2625B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ROUND((NVL(MF."FireFee",0) + NVL(MF."LawFee",0)) *</w:t>
            </w:r>
          </w:p>
          <w:p w14:paraId="4E81362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4E06F56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"Fee"             -- 減損發生日月底 費用 (火險+法務)</w:t>
            </w:r>
          </w:p>
          <w:p w14:paraId="7C01EAC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ML."LoanBalance" IS NULL OR ML1."LoanBalance" IS NULL THEN 0</w:t>
            </w:r>
          </w:p>
          <w:p w14:paraId="7097C2A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WHEN ML."LoanBalance" &lt;  ML1."LoanBalance"                 THEN 0</w:t>
            </w:r>
          </w:p>
          <w:p w14:paraId="0912968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ML."LoanBalance" -  ML1."LoanBalance"</w:t>
            </w:r>
          </w:p>
          <w:p w14:paraId="2924514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"DerY1Amt"        -- 個案減損客觀證據發生後第一年本金回收金額</w:t>
            </w:r>
          </w:p>
          <w:p w14:paraId="714F64D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ML1."LoanBalance" IS NULL OR ML2."LoanBalance" IS NULL THEN 0</w:t>
            </w:r>
          </w:p>
          <w:p w14:paraId="0DDC679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WHEN ML1."LoanBalance" &lt;  ML2."LoanBalance"                 THEN 0</w:t>
            </w:r>
          </w:p>
          <w:p w14:paraId="5B7F03D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ML1."LoanBalance" -  ML2."LoanBalance"</w:t>
            </w:r>
          </w:p>
          <w:p w14:paraId="32C23B5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"DerY2Amt"        -- 個案減損客觀證據發生後第二年本金回收金額</w:t>
            </w:r>
          </w:p>
          <w:p w14:paraId="606B97A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ML2."LoanBalance" IS NULL OR ML3."LoanBalance" IS NULL THEN 0</w:t>
            </w:r>
          </w:p>
          <w:p w14:paraId="1AA6B99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WHEN ML2."LoanBalance" &lt;  ML3."LoanBalance"                 THEN 0</w:t>
            </w:r>
          </w:p>
          <w:p w14:paraId="092AA55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ML2."LoanBalance" -  ML3."LoanBalance"</w:t>
            </w:r>
          </w:p>
          <w:p w14:paraId="4416632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"DerY3Amt"        -- 個案減損客觀證據發生後第三年本金回收</w:t>
            </w:r>
            <w:r w:rsidRPr="00D8084F">
              <w:rPr>
                <w:rFonts w:ascii="標楷體" w:hAnsi="標楷體" w:hint="eastAsia"/>
                <w:sz w:val="20"/>
                <w:szCs w:val="20"/>
              </w:rPr>
              <w:lastRenderedPageBreak/>
              <w:t>金額</w:t>
            </w:r>
          </w:p>
          <w:p w14:paraId="29E7D4B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ML3."LoanBalance" IS NULL OR ML4."LoanBalance" IS NULL THEN 0</w:t>
            </w:r>
          </w:p>
          <w:p w14:paraId="3DD87E1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WHEN ML3."LoanBalance" &lt;  ML4."LoanBalance"                 THEN 0</w:t>
            </w:r>
          </w:p>
          <w:p w14:paraId="356A441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ML3."LoanBalance" -  ML4."LoanBalance"</w:t>
            </w:r>
          </w:p>
          <w:p w14:paraId="48C343B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"DerY4Amt"        -- 個案減損客觀證據發生後第四年本金回收金額</w:t>
            </w:r>
          </w:p>
          <w:p w14:paraId="06093B5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ML4."LoanBalance" IS NULL OR ML5."LoanBalance" IS NULL THEN 0</w:t>
            </w:r>
          </w:p>
          <w:p w14:paraId="2B354D9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WHEN ML4."LoanBalance" &lt;  ML5."LoanBalance"                 THEN 0</w:t>
            </w:r>
          </w:p>
          <w:p w14:paraId="36EF934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ML4."LoanBalance" -  ML5."LoanBalance"</w:t>
            </w:r>
          </w:p>
          <w:p w14:paraId="1FF194F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"DerY5Amt"        -- 個案減損客觀證據發生後第五年本金回收金額</w:t>
            </w:r>
          </w:p>
          <w:p w14:paraId="11ED560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NVL(INT1."IntAmtRcv",0)         AS  "DerY1Int"        -- 個案減損客觀證據發生後第一年應收利息回收金額</w:t>
            </w:r>
          </w:p>
          <w:p w14:paraId="5908F84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NVL(INT2."IntAmtRcv",0)         AS  "DerY2Int"        -- 個案減損客觀證據發生後第二年應收利息回收金額</w:t>
            </w:r>
          </w:p>
          <w:p w14:paraId="482A3B3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NVL(INT3."IntAmtRcv",0)         AS  "DerY3Int"        -- 個案減損客觀證據發生後第三年應收利息回收金額</w:t>
            </w:r>
          </w:p>
          <w:p w14:paraId="172EDBB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NVL(INT4."IntAmtRcv",0)         AS  "DerY4Int"        -- 個案減損客觀證據發生後第四年應收利息回收金額</w:t>
            </w:r>
          </w:p>
          <w:p w14:paraId="7BAFC56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, NVL(INT5."IntAmtRcv",0)         AS  "DerY5Int"        -- 個案減損客觀證據發生後第五年應收利息回收金額</w:t>
            </w:r>
          </w:p>
          <w:p w14:paraId="213617E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333EE39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ROUND((NVL(FEE1."FireFee",0) + NVL(FEE1."LawFee",0)) *</w:t>
            </w:r>
          </w:p>
          <w:p w14:paraId="0EADCAF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3C4FEE3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"DerY1Fee"        -- 個案減損客觀證據發生後第一年法拍及火險費用回收金額</w:t>
            </w:r>
          </w:p>
          <w:p w14:paraId="6171E22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68FE0B3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ROUND((NVL(FEE2."FireFee",0) + NVL(FEE2."LawFee",0)) *</w:t>
            </w:r>
          </w:p>
          <w:p w14:paraId="75024D3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745A502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"DerY2Fee"        -- 個案減損客觀證據發生後第二年法拍及火險費用回收金額</w:t>
            </w:r>
          </w:p>
          <w:p w14:paraId="47C232D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002595B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ROUND((NVL(FEE3."FireFee",0) + NVL(FEE3."LawFee",0)) *</w:t>
            </w:r>
          </w:p>
          <w:p w14:paraId="3CED29A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7163D0E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"DerY3Fee"        -- 個案減損客觀證據發生後第三年法拍及火險費用回收金額</w:t>
            </w:r>
          </w:p>
          <w:p w14:paraId="1D51D8A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67F060A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ROUND((NVL(FEE4."FireFee",0) + NVL(FEE4."LawFee",0)) *</w:t>
            </w:r>
          </w:p>
          <w:p w14:paraId="0BB870B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3DC8B6A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"DerY4Fee"        -- 個案減損客觀證據發生後第四年法拍及火險費用回收金額</w:t>
            </w:r>
          </w:p>
          <w:p w14:paraId="5813276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71DAE63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ELSE ROUND((NVL(FEE5."FireFee",0) + NVL(FEE5."LawFee",0)) *</w:t>
            </w:r>
          </w:p>
          <w:p w14:paraId="75BDCED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0DB54E2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"DerY5Fee"        -- 個案減損客觀證據發生後第五年法拍及火險費用回收金額</w:t>
            </w:r>
          </w:p>
          <w:p w14:paraId="7F83D04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FROM   "Ias34Dp" M</w:t>
            </w:r>
          </w:p>
          <w:p w14:paraId="7ED9669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-- 同額度本金餘額合計</w:t>
            </w:r>
          </w:p>
          <w:p w14:paraId="754291F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M."DataYM"                 AS "DataYM"</w:t>
            </w:r>
          </w:p>
          <w:p w14:paraId="15E59C9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M."CustNo"                 AS "CustNo"</w:t>
            </w:r>
          </w:p>
          <w:p w14:paraId="24B56F8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"FacmNo"</w:t>
            </w:r>
          </w:p>
          <w:p w14:paraId="5F844EA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SUM(M."LoanBal")           AS "TotalLoanBal"</w:t>
            </w:r>
          </w:p>
          <w:p w14:paraId="71C9665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  "Ias34Dp" M</w:t>
            </w:r>
          </w:p>
          <w:p w14:paraId="5668922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  M."DataYM"          =  YYYYMM</w:t>
            </w:r>
          </w:p>
          <w:p w14:paraId="04BC3EB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M."DataYM", M."CustNo", M."FacmNo"</w:t>
            </w:r>
          </w:p>
          <w:p w14:paraId="44BD88D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M1    ON M1."DataYM"   =  M."DataYM"</w:t>
            </w:r>
          </w:p>
          <w:p w14:paraId="363805C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M1."CustNo"   =  M."CustNo"</w:t>
            </w:r>
          </w:p>
          <w:p w14:paraId="1E41D94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M1."FacmNo"   =  M."FacmNo"</w:t>
            </w:r>
          </w:p>
          <w:p w14:paraId="5F38CDD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減損發生日時之月底 (額度)   -- 火險費用 法務費用</w:t>
            </w:r>
          </w:p>
          <w:p w14:paraId="213E47B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"MonthlyFacBal"  MF  ON  MF."YearMonth"  = TRUNC(M."DerDate" / 100)</w:t>
            </w:r>
          </w:p>
          <w:p w14:paraId="6D5111D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MF."CustNo"     = M."CustNo"</w:t>
            </w:r>
          </w:p>
          <w:p w14:paraId="5A25417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MF."FacmNo"     = M."FacmNo"</w:t>
            </w:r>
          </w:p>
          <w:p w14:paraId="624D311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減損發生日時之月底 (放款)</w:t>
            </w:r>
          </w:p>
          <w:p w14:paraId="46614EC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"MonthlyLoanBal" ML  ON  ML."YearMonth"  = TRUNC(M."DerDate" / 100)</w:t>
            </w:r>
          </w:p>
          <w:p w14:paraId="1E17A85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ML."CustNo"     = M."CustNo"</w:t>
            </w:r>
          </w:p>
          <w:p w14:paraId="0CA2FEF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ML."FacmNo"     = M."FacmNo"</w:t>
            </w:r>
          </w:p>
          <w:p w14:paraId="641BCA8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ML."BormNo"     = M."BormNo"</w:t>
            </w:r>
          </w:p>
          <w:p w14:paraId="1936835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減損發生日第一年 (放款)</w:t>
            </w:r>
          </w:p>
          <w:p w14:paraId="5B59DE6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"MonthlyLoanBal" ML1 ON  ML1."YearMonth" = TRUNC(M."DerDate" / 100) + 100</w:t>
            </w:r>
          </w:p>
          <w:p w14:paraId="21B5CC9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ML1."CustNo"    = M."CustNo"</w:t>
            </w:r>
          </w:p>
          <w:p w14:paraId="5675A48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ML1."FacmNo"    = M."FacmNo"</w:t>
            </w:r>
          </w:p>
          <w:p w14:paraId="7A359E5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ML1."BormNo"    = M."BormNo"</w:t>
            </w:r>
          </w:p>
          <w:p w14:paraId="76076A0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減損發生日第二年 (放款)</w:t>
            </w:r>
          </w:p>
          <w:p w14:paraId="157AADD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"MonthlyLoanBal" ML2 ON  ML2."YearMonth" = TRUNC(M."DerDate" / 100) + 200</w:t>
            </w:r>
          </w:p>
          <w:p w14:paraId="1E6ACB5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ML2."CustNo"    = M."CustNo"</w:t>
            </w:r>
          </w:p>
          <w:p w14:paraId="0208C7F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ML2."FacmNo"    = M."FacmNo"</w:t>
            </w:r>
          </w:p>
          <w:p w14:paraId="25EB268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ML2."BormNo"    = M."BormNo"</w:t>
            </w:r>
          </w:p>
          <w:p w14:paraId="4931781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減損發生日第三年 (放款)</w:t>
            </w:r>
          </w:p>
          <w:p w14:paraId="09D9B91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"MonthlyLoanBal" ML3 ON  ML3."YearMonth" = TRUNC(M."DerDate" / 100) + 300</w:t>
            </w:r>
          </w:p>
          <w:p w14:paraId="009D946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ML3."CustNo"    = M."CustNo"</w:t>
            </w:r>
          </w:p>
          <w:p w14:paraId="3853C58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ML3."FacmNo"    = M."FacmNo"</w:t>
            </w:r>
          </w:p>
          <w:p w14:paraId="00CCD0A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ML3."BormNo"    = M."BormNo"</w:t>
            </w:r>
          </w:p>
          <w:p w14:paraId="4C6CDC4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減損發生日第四年 (放款)</w:t>
            </w:r>
          </w:p>
          <w:p w14:paraId="074C3CB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"MonthlyLoanBal" ML4 ON  ML4."YearMonth" = TRUNC(M."DerDate" / 100) + 400</w:t>
            </w:r>
          </w:p>
          <w:p w14:paraId="12C1BCA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ML4."CustNo"    = M."CustNo"</w:t>
            </w:r>
          </w:p>
          <w:p w14:paraId="2D70194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ML4."FacmNo"    = M."FacmNo"</w:t>
            </w:r>
          </w:p>
          <w:p w14:paraId="4086B03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ML4."BormNo"    = M."BormNo"</w:t>
            </w:r>
          </w:p>
          <w:p w14:paraId="0A238F7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減損發生日第五年 (放款)</w:t>
            </w:r>
          </w:p>
          <w:p w14:paraId="1142AAE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"MonthlyLoanBal" ML5 ON  ML5."YearMonth" = TRUNC(M."DerDate" / 100) + 500</w:t>
            </w:r>
          </w:p>
          <w:p w14:paraId="45A268D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ML5."CustNo"    = M."CustNo"</w:t>
            </w:r>
          </w:p>
          <w:p w14:paraId="029D81B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ML5."FacmNo"    = M."FacmNo"</w:t>
            </w:r>
          </w:p>
          <w:p w14:paraId="6F85E90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         AND  ML5."BormNo"    = M."BormNo"</w:t>
            </w:r>
          </w:p>
          <w:p w14:paraId="7F49771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減損發生日第一年實收利息 (放款)</w:t>
            </w:r>
          </w:p>
          <w:p w14:paraId="406A1A6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418396B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, M."FacmNo"                    AS  "FacmNo"</w:t>
            </w:r>
          </w:p>
          <w:p w14:paraId="7038E3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5186730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2DF8910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33E0116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3607A8A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</w:t>
            </w:r>
          </w:p>
          <w:p w14:paraId="5EDDF68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+ 100</w:t>
            </w:r>
          </w:p>
          <w:p w14:paraId="04471CB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37256E8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320CEC0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34C8C0D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149A8CD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081AB9D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INT1  ON  INT1."CustNo"     = M."CustNo"</w:t>
            </w:r>
          </w:p>
          <w:p w14:paraId="0457AEB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INT1."FacmNo"     = M."FacmNo"</w:t>
            </w:r>
          </w:p>
          <w:p w14:paraId="32D58A6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INT1."BormNo"     = M."BormNo"</w:t>
            </w:r>
          </w:p>
          <w:p w14:paraId="452A690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減損發生日第二年實收利息 (放款)</w:t>
            </w:r>
          </w:p>
          <w:p w14:paraId="070D124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1B841A7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35F8492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111B5C0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61A6198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3C2D8D6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3A97A2C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+ 100</w:t>
            </w:r>
          </w:p>
          <w:p w14:paraId="664D9D9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+ 200</w:t>
            </w:r>
          </w:p>
          <w:p w14:paraId="4AA475A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2241D3B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5264FE9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07877CD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73CBF38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724981B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INT2  ON  INT2."CustNo"     = M."CustNo"</w:t>
            </w:r>
          </w:p>
          <w:p w14:paraId="0901377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INT2."FacmNo"     = M."FacmNo"</w:t>
            </w:r>
          </w:p>
          <w:p w14:paraId="0EB8E9A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INT2."BormNo"     = M."BormNo"</w:t>
            </w:r>
          </w:p>
          <w:p w14:paraId="66E8925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減損發生日第三年實收利息 (放款)</w:t>
            </w:r>
          </w:p>
          <w:p w14:paraId="034227C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1BFD154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5724F9D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40908EE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04C82FA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0ED908C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3732EF2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+ 200</w:t>
            </w:r>
          </w:p>
          <w:p w14:paraId="380E30E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+ 300</w:t>
            </w:r>
          </w:p>
          <w:p w14:paraId="137686B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451B56A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44D715C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0A6B9BC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5D451B3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3F3287C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INT3  ON  INT3."CustNo"     = M."CustNo"</w:t>
            </w:r>
          </w:p>
          <w:p w14:paraId="108F422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AND  INT3."FacmNo"     = M."FacmNo"</w:t>
            </w:r>
          </w:p>
          <w:p w14:paraId="62EA4EE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INT3."BormNo"     = M."BormNo"</w:t>
            </w:r>
          </w:p>
          <w:p w14:paraId="51E1C13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減損發生日第四年實收利息 (放款)</w:t>
            </w:r>
          </w:p>
          <w:p w14:paraId="5CBF52B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32D6407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60737E8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49C9D97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5FA8443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554E666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3BBB1E2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+ 300</w:t>
            </w:r>
          </w:p>
          <w:p w14:paraId="1480F33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+ 400</w:t>
            </w:r>
          </w:p>
          <w:p w14:paraId="31FE990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0F40C56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42E10A6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4E590E6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498A37F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5692FC6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INT4  ON  INT4."CustNo"     = M."CustNo"</w:t>
            </w:r>
          </w:p>
          <w:p w14:paraId="5FEA52F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INT4."FacmNo"     = M."FacmNo"</w:t>
            </w:r>
          </w:p>
          <w:p w14:paraId="3B7E7DA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INT4."BormNo"     = M."BormNo"</w:t>
            </w:r>
          </w:p>
          <w:p w14:paraId="7EA6CC3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減損發生日第五年實收利息 (放款)</w:t>
            </w:r>
          </w:p>
          <w:p w14:paraId="5FF5AA2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6E8CA4E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249F27D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08C8D2C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1B4BDEF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48B4563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495C11D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+ 400</w:t>
            </w:r>
          </w:p>
          <w:p w14:paraId="6C26004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+ 500</w:t>
            </w:r>
          </w:p>
          <w:p w14:paraId="08E4CDE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4CBCD0F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02A8913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17D7681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3DBFDE1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04B7221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INT5  ON  INT5."CustNo"     = M."CustNo"</w:t>
            </w:r>
          </w:p>
          <w:p w14:paraId="00A4C0F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INT5."FacmNo"     = M."FacmNo"</w:t>
            </w:r>
          </w:p>
          <w:p w14:paraId="4B8BF5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INT5."BormNo"     = M."BormNo"</w:t>
            </w:r>
          </w:p>
          <w:p w14:paraId="5360037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減損發生日第一年法拍及火險費用回收金額 (額度)</w:t>
            </w:r>
          </w:p>
          <w:p w14:paraId="2572F34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45EBEA5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06892B7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5755991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09DE38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2D342F9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46116CE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</w:t>
            </w:r>
          </w:p>
          <w:p w14:paraId="258C69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+ 100</w:t>
            </w:r>
          </w:p>
          <w:p w14:paraId="16C2110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2E13A29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42524AE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WHERE  M."DataYM"      = YYYYMM</w:t>
            </w:r>
          </w:p>
          <w:p w14:paraId="6A10995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19D8AB5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FEE1  ON  FEE1."CustNo"     = M."CustNo"</w:t>
            </w:r>
          </w:p>
          <w:p w14:paraId="28326D5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FEE1."FacmNo"     = M."FacmNo"</w:t>
            </w:r>
          </w:p>
          <w:p w14:paraId="319A888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減損發生日第二年法拍及火險費用回收金額 (額度)</w:t>
            </w:r>
          </w:p>
          <w:p w14:paraId="1074E45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6F69692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39F4AF5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7AF6E42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6C9CC18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54B94BF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63A3CFD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+ 100</w:t>
            </w:r>
          </w:p>
          <w:p w14:paraId="1E69632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+ 200</w:t>
            </w:r>
          </w:p>
          <w:p w14:paraId="4C0D357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31C90AD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08B0E60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0575FFF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1AE9D45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FEE2  ON  FEE2."CustNo"     = M."CustNo"</w:t>
            </w:r>
          </w:p>
          <w:p w14:paraId="1783E22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FEE2."FacmNo"     = M."FacmNo"</w:t>
            </w:r>
          </w:p>
          <w:p w14:paraId="3986BB4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減損發生日第三年法拍及火險費用回收金額 (額度)</w:t>
            </w:r>
          </w:p>
          <w:p w14:paraId="00CB112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095D926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65C7659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2D906EB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18F3339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450F505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778B138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+ 200</w:t>
            </w:r>
          </w:p>
          <w:p w14:paraId="2D799CD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+ 300</w:t>
            </w:r>
          </w:p>
          <w:p w14:paraId="2D82490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7A39885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0C30147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2B8D451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65A0378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FEE3  ON  FEE3."CustNo"     = M."CustNo"</w:t>
            </w:r>
          </w:p>
          <w:p w14:paraId="4E7E39E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FEE3."FacmNo"     = M."FacmNo"</w:t>
            </w:r>
          </w:p>
          <w:p w14:paraId="5B7F942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減損發生日第四年法拍及火險費用回收金額 (額度)</w:t>
            </w:r>
          </w:p>
          <w:p w14:paraId="4862879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06F857E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00517E5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5169347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4C0D7C3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3C621AF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1AB0AA2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+ 300</w:t>
            </w:r>
          </w:p>
          <w:p w14:paraId="067B834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+ 400</w:t>
            </w:r>
          </w:p>
          <w:p w14:paraId="4B6781E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5CF019B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0218742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7F2CC5B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73AB187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) FEE4  ON  FEE4."CustNo"     = M."CustNo"</w:t>
            </w:r>
          </w:p>
          <w:p w14:paraId="05D6632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FEE4."FacmNo"     = M."FacmNo"</w:t>
            </w:r>
          </w:p>
          <w:p w14:paraId="0CA7760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-- 減損發生日第五年法拍及火險費用回收金額 (額度)</w:t>
            </w:r>
          </w:p>
          <w:p w14:paraId="0F67219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027F6E4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6DB7436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2AA1D8E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1E0B0AE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28AD485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1ABCC29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+ 400</w:t>
            </w:r>
          </w:p>
          <w:p w14:paraId="5682E3C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+ 500</w:t>
            </w:r>
          </w:p>
          <w:p w14:paraId="7669A5A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4E04FFB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30D3CA1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47FD3C7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5906303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) FEE5  ON  FEE5."CustNo"     = M."CustNo"</w:t>
            </w:r>
          </w:p>
          <w:p w14:paraId="5D75BA8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     AND  FEE5."FacmNo"     = M."FacmNo"</w:t>
            </w:r>
          </w:p>
          <w:p w14:paraId="0880A3A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WHERE    M."DataYM"          =  YYYYMM</w:t>
            </w:r>
          </w:p>
          <w:p w14:paraId="4A123D3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38C440A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BF0107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23B3A27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DBMS_OUTPUT.PUT_LINE('INSERT Work_Ias34DP END: UPD_CNT=' || UPD_CNT);</w:t>
            </w:r>
          </w:p>
          <w:p w14:paraId="3D6D23F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F08DDE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235720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>-- 更新  減損發生日時之月底各放款資料</w:t>
            </w:r>
          </w:p>
          <w:p w14:paraId="47638C1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DBMS_OUTPUT.PUT_LINE('UPDATE 減損發生日時之月底各資料');</w:t>
            </w:r>
          </w:p>
          <w:p w14:paraId="5101641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3D6A4A4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1B08A4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MERGE INTO "Ias34Dp" M</w:t>
            </w:r>
          </w:p>
          <w:p w14:paraId="5CB531F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USING ( SELECT W."CustNo"               AS  "CustNo"          -- 戶號</w:t>
            </w:r>
          </w:p>
          <w:p w14:paraId="2E4998D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W."FacmNo"               AS  "FacmNo"          -- 額度編號</w:t>
            </w:r>
          </w:p>
          <w:p w14:paraId="5879ED2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W."BormNo"               AS  "BormNo"          -- 撥款序號</w:t>
            </w:r>
          </w:p>
          <w:p w14:paraId="588B40E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W."TotalLoanBal"         AS  "TotalLoanBal"    -- 同額度本金餘額合計</w:t>
            </w:r>
          </w:p>
          <w:p w14:paraId="71462BBE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W."StoreRate"            AS  "StoreRate"       -- 減損發生日月底 計息利率</w:t>
            </w:r>
          </w:p>
          <w:p w14:paraId="2C0916F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W."LoanBalance"          AS  "LoanBalance"     -- 減損發生日月底 放款餘額</w:t>
            </w:r>
          </w:p>
          <w:p w14:paraId="73C25D1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W."IntAmt"               AS  "IntAmt"          -- 減損發生日月底 應收利息</w:t>
            </w:r>
          </w:p>
          <w:p w14:paraId="027A1C0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W."Fee"                  AS  "Fee"             -- 減損發生日月底 費用</w:t>
            </w:r>
          </w:p>
          <w:p w14:paraId="2191853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W."DerY1Amt"             AS  "DerY1Amt"        -- 個案減損客觀證據發生後第一年本金回收金額</w:t>
            </w:r>
          </w:p>
          <w:p w14:paraId="66B07EE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W."DerY2Amt"             AS  "DerY2Amt"        -- 個案減損客觀證據發生後第二年本金回收金額</w:t>
            </w:r>
          </w:p>
          <w:p w14:paraId="1C0222D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W."DerY3Amt"             AS  "DerY3Amt"        -- 個案減損客觀證據發生後第三年本金回收金額</w:t>
            </w:r>
          </w:p>
          <w:p w14:paraId="18FE61C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W."DerY4Amt"             AS  "DerY4Amt"        -- 個案減損客觀證據發生後第四年本金回收金額</w:t>
            </w:r>
          </w:p>
          <w:p w14:paraId="71FABFF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W."DerY5Amt"             AS  "DerY5Amt"        -- 個案減損客觀證據發生後第五年本金回收金額</w:t>
            </w:r>
          </w:p>
          <w:p w14:paraId="3BA2BC3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        , W."DerY1Int"             AS  "DerY1Int"        -- 個案減損客觀證據發生後第一年應收利息回收金額</w:t>
            </w:r>
          </w:p>
          <w:p w14:paraId="6D1C972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W."DerY2Int"             AS  "DerY2Int"        -- 個案減損客觀證據發生後第二年應收利息回收金額</w:t>
            </w:r>
          </w:p>
          <w:p w14:paraId="7CE06E7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W."DerY3Int"             AS  "DerY3Int"        -- 個案減損客觀證據發生後第三年應收利息回收金額</w:t>
            </w:r>
          </w:p>
          <w:p w14:paraId="48FAB24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W."DerY4Int"             AS  "DerY4Int"        -- 個案減損客觀證據發生後第四年應收利息回收金額</w:t>
            </w:r>
          </w:p>
          <w:p w14:paraId="54955E8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W."DerY5Int"             AS  "DerY5Int"        -- 個案減損客觀證據發生後第五年應收利息回收金額</w:t>
            </w:r>
          </w:p>
          <w:p w14:paraId="01581EA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W."DerY1Fee"             AS  "DerY1Fee"        -- 個案減損客觀證據發生後第一年法拍及火險費用回收金額</w:t>
            </w:r>
          </w:p>
          <w:p w14:paraId="2C9C128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W."DerY2Fee"             AS  "DerY2Fee"        -- 個案減損客觀證據發生後第二年法拍及火險費用回收金額</w:t>
            </w:r>
          </w:p>
          <w:p w14:paraId="7A7FB18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W."DerY3Fee"             AS  "DerY3Fee"        -- 個案減損客觀證據發生後第三年法拍及火險費用回收金額</w:t>
            </w:r>
          </w:p>
          <w:p w14:paraId="0FCAE11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W."DerY4Fee"             AS  "DerY4Fee"        -- 個案減損客觀證據發生後第四年法拍及火險費用回收金額</w:t>
            </w:r>
          </w:p>
          <w:p w14:paraId="7529615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             , W."DerY5Fee"             AS  "DerY5Fee"        -- 個案減損客觀證據發生後第五年法拍及火險費用回收金額</w:t>
            </w:r>
          </w:p>
          <w:p w14:paraId="4F88B68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FROM  "Work_Ias34DP" W</w:t>
            </w:r>
          </w:p>
          <w:p w14:paraId="4ACF243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) T</w:t>
            </w:r>
          </w:p>
          <w:p w14:paraId="07AC732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ON (    M."DataYM"   = YYYYMM</w:t>
            </w:r>
          </w:p>
          <w:p w14:paraId="7DC947BF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AND M."CustNo"   = T."CustNo"</w:t>
            </w:r>
          </w:p>
          <w:p w14:paraId="2DD2624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AND M."FacmNo"   = T."FacmNo"</w:t>
            </w:r>
          </w:p>
          <w:p w14:paraId="7B10E2E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AND M."BormNo"   = T."BormNo"</w:t>
            </w:r>
          </w:p>
          <w:p w14:paraId="51DCCE91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)</w:t>
            </w:r>
          </w:p>
          <w:p w14:paraId="1EED823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WHEN MATCHED THEN UPDATE SET</w:t>
            </w:r>
          </w:p>
          <w:p w14:paraId="18A872C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M."DerRate"    =  T."StoreRate" / 100</w:t>
            </w:r>
          </w:p>
          <w:p w14:paraId="114757F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M."DerLoanBal" =  T."LoanBalance"</w:t>
            </w:r>
          </w:p>
          <w:p w14:paraId="7906704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M."DerIntAmt"  =  T."IntAmt"</w:t>
            </w:r>
          </w:p>
          <w:p w14:paraId="070D391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M."DerFee"     =  T."Fee"</w:t>
            </w:r>
          </w:p>
          <w:p w14:paraId="215317B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M."DerY1Amt"   =  T."DerY1Amt"</w:t>
            </w:r>
          </w:p>
          <w:p w14:paraId="0BC1BFD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M."DerY2Amt"   =  T."DerY2Amt"</w:t>
            </w:r>
          </w:p>
          <w:p w14:paraId="22E883D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M."DerY3Amt"   =  T."DerY3Amt"</w:t>
            </w:r>
          </w:p>
          <w:p w14:paraId="4D1619C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M."DerY4Amt"   =  T."DerY4Amt"</w:t>
            </w:r>
          </w:p>
          <w:p w14:paraId="63E6F4B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M."DerY5Amt"   =  T."DerY5Amt"</w:t>
            </w:r>
          </w:p>
          <w:p w14:paraId="2E4767D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M."DerY1Int"   =  T."DerY1Int"</w:t>
            </w:r>
          </w:p>
          <w:p w14:paraId="0466E4D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M."DerY2Int"   =  T."DerY2Int"</w:t>
            </w:r>
          </w:p>
          <w:p w14:paraId="7A65E81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M."DerY3Int"   =  T."DerY3Int"</w:t>
            </w:r>
          </w:p>
          <w:p w14:paraId="3286A2D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M."DerY4Int"   =  T."DerY4Int"</w:t>
            </w:r>
          </w:p>
          <w:p w14:paraId="7221C0C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M."DerY5Int"   =  T."DerY5Int"</w:t>
            </w:r>
          </w:p>
          <w:p w14:paraId="13EDBF1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M."DerY1Fee"   =  T."DerY1Fee"</w:t>
            </w:r>
          </w:p>
          <w:p w14:paraId="22C8370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M."DerY2Fee"   =  T."DerY2Fee"</w:t>
            </w:r>
          </w:p>
          <w:p w14:paraId="75F3324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M."DerY3Fee"   =  T."DerY3Fee"</w:t>
            </w:r>
          </w:p>
          <w:p w14:paraId="0DDC8C8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M."DerY4Fee"   =  T."DerY4Fee"</w:t>
            </w:r>
          </w:p>
          <w:p w14:paraId="6107326A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, M."DerY5Fee"   =  T."DerY5Fee"</w:t>
            </w:r>
          </w:p>
          <w:p w14:paraId="6C25E88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lastRenderedPageBreak/>
              <w:t xml:space="preserve">    ;</w:t>
            </w:r>
          </w:p>
          <w:p w14:paraId="05561242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2071CA8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5E3391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2911FBF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DBMS_OUTPUT.PUT_LINE('UPDATE 減損發生日時之月底各放款資料 End');</w:t>
            </w:r>
          </w:p>
          <w:p w14:paraId="31FB75F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6E952A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014CD47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0913D2E5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588E5436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67417E39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56942C0B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0D6A8BF3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4B87969C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BA9B464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287A3260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2EB62BD" w14:textId="77777777" w:rsidR="00D8084F" w:rsidRPr="00D8084F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4B37F302" w:rsidR="00F85FEB" w:rsidRPr="00F85FEB" w:rsidRDefault="00D8084F" w:rsidP="00D80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8084F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59FF" w14:textId="77777777" w:rsidR="00B22439" w:rsidRDefault="00B22439" w:rsidP="009A7407">
      <w:r>
        <w:separator/>
      </w:r>
    </w:p>
  </w:endnote>
  <w:endnote w:type="continuationSeparator" w:id="0">
    <w:p w14:paraId="3B3D6017" w14:textId="77777777" w:rsidR="00B22439" w:rsidRDefault="00B2243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6159400F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9C150A" w:rsidRPr="009C150A">
            <w:rPr>
              <w:rFonts w:ascii="標楷體" w:hAnsi="標楷體" w:hint="eastAsia"/>
            </w:rPr>
            <w:t>LNM34DP-34號公報欄位清單４</w:t>
          </w:r>
        </w:p>
      </w:tc>
      <w:tc>
        <w:tcPr>
          <w:tcW w:w="1080" w:type="dxa"/>
        </w:tcPr>
        <w:p w14:paraId="4622B42B" w14:textId="5AF76E3C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V1.1</w:t>
          </w:r>
        </w:p>
      </w:tc>
      <w:tc>
        <w:tcPr>
          <w:tcW w:w="2040" w:type="dxa"/>
        </w:tcPr>
        <w:p w14:paraId="3C66B17C" w14:textId="1887CE04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A50A" w14:textId="77777777" w:rsidR="00B22439" w:rsidRDefault="00B22439" w:rsidP="009A7407">
      <w:r>
        <w:separator/>
      </w:r>
    </w:p>
  </w:footnote>
  <w:footnote w:type="continuationSeparator" w:id="0">
    <w:p w14:paraId="31D19456" w14:textId="77777777" w:rsidR="00B22439" w:rsidRDefault="00B2243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1EF4"/>
    <w:rsid w:val="00132AF1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2719"/>
    <w:rsid w:val="00154F43"/>
    <w:rsid w:val="00160E05"/>
    <w:rsid w:val="00166FE6"/>
    <w:rsid w:val="00167883"/>
    <w:rsid w:val="00181A2B"/>
    <w:rsid w:val="001828C0"/>
    <w:rsid w:val="00183F00"/>
    <w:rsid w:val="0018556C"/>
    <w:rsid w:val="00187B1D"/>
    <w:rsid w:val="00193C36"/>
    <w:rsid w:val="001A1E58"/>
    <w:rsid w:val="001A7A6D"/>
    <w:rsid w:val="001A7C86"/>
    <w:rsid w:val="001B7701"/>
    <w:rsid w:val="001C5E92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058C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2AF"/>
    <w:rsid w:val="0023335C"/>
    <w:rsid w:val="00234E9B"/>
    <w:rsid w:val="0023638B"/>
    <w:rsid w:val="00240558"/>
    <w:rsid w:val="00244424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271C2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06A78"/>
    <w:rsid w:val="005070D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970A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3B81"/>
    <w:rsid w:val="00714B2D"/>
    <w:rsid w:val="00721E08"/>
    <w:rsid w:val="00730292"/>
    <w:rsid w:val="007336F9"/>
    <w:rsid w:val="007341B7"/>
    <w:rsid w:val="00735372"/>
    <w:rsid w:val="00744392"/>
    <w:rsid w:val="0074496E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5FC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C7DF9"/>
    <w:rsid w:val="008D005B"/>
    <w:rsid w:val="008D08D5"/>
    <w:rsid w:val="008D62A8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55D4A"/>
    <w:rsid w:val="00960046"/>
    <w:rsid w:val="00972F5E"/>
    <w:rsid w:val="00976398"/>
    <w:rsid w:val="009772E8"/>
    <w:rsid w:val="00980FE9"/>
    <w:rsid w:val="00981796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50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40FA"/>
    <w:rsid w:val="00E059CE"/>
    <w:rsid w:val="00E06AFB"/>
    <w:rsid w:val="00E11383"/>
    <w:rsid w:val="00E12639"/>
    <w:rsid w:val="00E148CA"/>
    <w:rsid w:val="00E1696B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60BD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10903</TotalTime>
  <Pages>19</Pages>
  <Words>5524</Words>
  <Characters>31491</Characters>
  <Application>Microsoft Office Word</Application>
  <DocSecurity>0</DocSecurity>
  <Lines>262</Lines>
  <Paragraphs>73</Paragraphs>
  <ScaleCrop>false</ScaleCrop>
  <Company/>
  <LinksUpToDate>false</LinksUpToDate>
  <CharactersWithSpaces>36942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346</cp:revision>
  <dcterms:created xsi:type="dcterms:W3CDTF">2015-11-06T01:06:00Z</dcterms:created>
  <dcterms:modified xsi:type="dcterms:W3CDTF">2021-06-25T03:02:00Z</dcterms:modified>
</cp:coreProperties>
</file>