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F8D7" w14:textId="131F5C72" w:rsidR="00D1740D" w:rsidRDefault="00D1740D" w:rsidP="00D1740D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1740D">
        <w:rPr>
          <w:rFonts w:ascii="Roboto" w:eastAsia="Times New Roman" w:hAnsi="Roboto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8894980" w14:textId="45260839" w:rsidR="00953474" w:rsidRDefault="00953474" w:rsidP="00D1740D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Plays/theaters both had the highest number of successful campaigns along with the most failed however still tops the rest with the highest amount of vesting in the category.</w:t>
      </w:r>
    </w:p>
    <w:p w14:paraId="628CBB77" w14:textId="06B7ABD1" w:rsidR="00D1740D" w:rsidRDefault="00953474" w:rsidP="00D1740D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July is the most successful month with successful campaigns, second is June and third is January.</w:t>
      </w:r>
    </w:p>
    <w:p w14:paraId="1A427DE9" w14:textId="6EDFA812" w:rsidR="00953474" w:rsidRDefault="00953474" w:rsidP="00D1740D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outcomes based on goal does not show a clear picture of success because the variation between the income can show 100% success with a low number of total campaigns across successful is minimal versus the lower successful campaigns all had more successful / failed attempts.</w:t>
      </w:r>
    </w:p>
    <w:p w14:paraId="4F01E71B" w14:textId="77777777" w:rsidR="00D1740D" w:rsidRDefault="00D1740D" w:rsidP="00D1740D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ECD4B3D" w14:textId="77777777" w:rsidR="00D1740D" w:rsidRPr="00D1740D" w:rsidRDefault="00D1740D" w:rsidP="00D1740D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1740D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</w:p>
    <w:p w14:paraId="3DABE6D2" w14:textId="32D17882" w:rsidR="00D1740D" w:rsidRDefault="009C187A" w:rsidP="00D1740D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It’s focused looking at the events of successful, canceled, failed and live campaigns with </w:t>
      </w:r>
      <w:r w:rsidR="000E0033">
        <w:rPr>
          <w:rFonts w:ascii="Roboto" w:eastAsia="Times New Roman" w:hAnsi="Roboto" w:cs="Times New Roman"/>
          <w:color w:val="2B2B2B"/>
          <w:sz w:val="30"/>
          <w:szCs w:val="30"/>
        </w:rPr>
        <w:t xml:space="preserve">minimal criteria for filtering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instead of looking for other data that could reveal deeper insights</w:t>
      </w:r>
      <w:r w:rsidR="000E0033">
        <w:rPr>
          <w:rFonts w:ascii="Roboto" w:eastAsia="Times New Roman" w:hAnsi="Roboto" w:cs="Times New Roman"/>
          <w:color w:val="2B2B2B"/>
          <w:sz w:val="30"/>
          <w:szCs w:val="30"/>
        </w:rPr>
        <w:t xml:space="preserve"> as to why a campaign failed or canceled.</w:t>
      </w:r>
    </w:p>
    <w:p w14:paraId="24FC7F57" w14:textId="77777777" w:rsidR="00D1740D" w:rsidRPr="00D1740D" w:rsidRDefault="00D1740D" w:rsidP="00D1740D">
      <w:pPr>
        <w:spacing w:before="150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5ADEBD9" w14:textId="77777777" w:rsidR="00D1740D" w:rsidRPr="00D1740D" w:rsidRDefault="00D1740D" w:rsidP="00D1740D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1740D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AAAF0BB" w14:textId="7F0B2B19" w:rsidR="00D1740D" w:rsidRDefault="009C187A" w:rsidP="00D1740D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A possible graph would be to create a stacked chart for successful campaigns filtered through by currency origins.</w:t>
      </w:r>
      <w:r w:rsidRPr="009C187A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An example would be the currency and donation could be compared to see what regions spend more.</w:t>
      </w:r>
    </w:p>
    <w:p w14:paraId="1FD2BB94" w14:textId="77777777" w:rsidR="00D1740D" w:rsidRDefault="00D1740D" w:rsidP="00D1740D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3994AD3B" w14:textId="77777777" w:rsidR="00D1740D" w:rsidRDefault="00D1740D" w:rsidP="00D1740D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207789DA" w14:textId="77777777" w:rsidR="00D1740D" w:rsidRDefault="00D1740D" w:rsidP="00D1740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Use your data to determine whether the mean or the median better summarizes the data.</w:t>
      </w:r>
    </w:p>
    <w:p w14:paraId="69E7E3A8" w14:textId="097C26D2" w:rsidR="00D1740D" w:rsidRDefault="000E0033" w:rsidP="008061A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medians are better because of the few random low and high numbers (outliers) are present.</w:t>
      </w:r>
    </w:p>
    <w:p w14:paraId="569E423F" w14:textId="77777777" w:rsidR="00D1740D" w:rsidRDefault="00D1740D" w:rsidP="00D1740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4F02638" w14:textId="00159268" w:rsidR="00D1740D" w:rsidRDefault="00D1740D" w:rsidP="00D1740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5D8FAEE" w14:textId="78010EE8" w:rsidR="00D1740D" w:rsidRPr="00D1740D" w:rsidRDefault="000E0033" w:rsidP="00D1740D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Theater, music, film &amp; video all have the highest rate of </w:t>
      </w:r>
      <w:r w:rsidR="008061A1">
        <w:rPr>
          <w:rFonts w:ascii="Roboto" w:eastAsia="Times New Roman" w:hAnsi="Roboto" w:cs="Times New Roman"/>
          <w:color w:val="2B2B2B"/>
          <w:sz w:val="30"/>
          <w:szCs w:val="30"/>
        </w:rPr>
        <w:t>variability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8061A1">
        <w:rPr>
          <w:rFonts w:ascii="Roboto" w:eastAsia="Times New Roman" w:hAnsi="Roboto" w:cs="Times New Roman"/>
          <w:color w:val="2B2B2B"/>
          <w:sz w:val="30"/>
          <w:szCs w:val="30"/>
        </w:rPr>
        <w:t>as they are a form of entertainment, and the lower ones are smaller campaigns to start (not entertainment).</w:t>
      </w:r>
    </w:p>
    <w:sectPr w:rsidR="00D1740D" w:rsidRPr="00D1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3CA"/>
    <w:multiLevelType w:val="multilevel"/>
    <w:tmpl w:val="99C2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3B3C"/>
    <w:multiLevelType w:val="multilevel"/>
    <w:tmpl w:val="558E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C70EC"/>
    <w:multiLevelType w:val="multilevel"/>
    <w:tmpl w:val="C58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44112"/>
    <w:multiLevelType w:val="multilevel"/>
    <w:tmpl w:val="37B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494926">
    <w:abstractNumId w:val="0"/>
  </w:num>
  <w:num w:numId="2" w16cid:durableId="602566858">
    <w:abstractNumId w:val="1"/>
  </w:num>
  <w:num w:numId="3" w16cid:durableId="459305871">
    <w:abstractNumId w:val="3"/>
  </w:num>
  <w:num w:numId="4" w16cid:durableId="166181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D"/>
    <w:rsid w:val="000E0033"/>
    <w:rsid w:val="008061A1"/>
    <w:rsid w:val="00953474"/>
    <w:rsid w:val="009C187A"/>
    <w:rsid w:val="00D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7E67"/>
  <w15:chartTrackingRefBased/>
  <w15:docId w15:val="{B779A7A4-1C3C-42E9-A7E9-CE3351C6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Robinson</dc:creator>
  <cp:keywords/>
  <dc:description/>
  <cp:lastModifiedBy>Hannah Robinson</cp:lastModifiedBy>
  <cp:revision>1</cp:revision>
  <dcterms:created xsi:type="dcterms:W3CDTF">2023-06-15T22:11:00Z</dcterms:created>
  <dcterms:modified xsi:type="dcterms:W3CDTF">2023-06-16T01:48:00Z</dcterms:modified>
</cp:coreProperties>
</file>