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spacing w:before="200" w:after="120"/>
        <w:ind w:left="0" w:right="0" w:hanging="0"/>
        <w:rPr/>
      </w:pPr>
      <w:r>
        <w:rPr/>
        <w:t>Задания по обр</w:t>
      </w:r>
      <w:r>
        <w:rPr/>
        <w:t>а</w:t>
      </w:r>
      <w:r>
        <w:rPr/>
        <w:t xml:space="preserve">ботке данных. </w:t>
      </w:r>
      <w:r>
        <w:rPr/>
        <w:t>SQL</w:t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  <w:t>Поскольку установка Hive выходит за рамки курса, предлагается реализовать запросы на SQL в одной из распространенных СУБД (MySQL, Oracle и т.д.)</w:t>
      </w:r>
    </w:p>
    <w:p>
      <w:pPr>
        <w:pStyle w:val="Style16"/>
        <w:jc w:val="both"/>
        <w:rPr/>
      </w:pPr>
      <w:r>
        <w:rPr/>
        <w:t>Необходимо на основе данных из предыдущей работы (№8) реализовать таблицы БД и написать запросы, позволяющие получить следующие данные.</w:t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  <w:t>1. Используя данные о переписи и предварительной переписи получить:</w:t>
      </w:r>
    </w:p>
    <w:p>
      <w:pPr>
        <w:pStyle w:val="Style16"/>
        <w:numPr>
          <w:ilvl w:val="1"/>
          <w:numId w:val="3"/>
        </w:numPr>
        <w:jc w:val="both"/>
        <w:rPr/>
      </w:pPr>
      <w:r>
        <w:rPr/>
        <w:t>Расхождения в значениях между предварительной и финальной переписью</w:t>
      </w:r>
    </w:p>
    <w:p>
      <w:pPr>
        <w:pStyle w:val="Style16"/>
        <w:numPr>
          <w:ilvl w:val="1"/>
          <w:numId w:val="3"/>
        </w:numPr>
        <w:jc w:val="both"/>
        <w:rPr/>
      </w:pPr>
      <w:r>
        <w:rPr/>
        <w:t>Посчитать по каждому региону процентное соотношение женщин и мужчин и городского и сельского населения, составить топы 3 по регионам с преобладанием тех или иных критериев(мужчин, женщин, городского, сельского населения)</w:t>
      </w:r>
    </w:p>
    <w:p>
      <w:pPr>
        <w:pStyle w:val="Style16"/>
        <w:jc w:val="both"/>
        <w:rPr/>
      </w:pPr>
      <w:r>
        <w:rPr/>
        <w:t>2. Получить аналогичные данные по Пермскому краю и его субъектам используюя соответствующие данные. Сравнить данные полученые на этом этапе с данными из переписи(Пермский край). Сравнить пермский край со средними значениями по Российской федерации.</w:t>
      </w:r>
    </w:p>
    <w:p>
      <w:pPr>
        <w:pStyle w:val="Style16"/>
        <w:jc w:val="both"/>
        <w:rPr/>
      </w:pPr>
      <w:r>
        <w:rPr/>
        <w:t>3. Посчитать по Пермскому краю естественный прирост населения за каждый год.</w:t>
      </w:r>
    </w:p>
    <w:p>
      <w:pPr>
        <w:pStyle w:val="Style16"/>
        <w:numPr>
          <w:ilvl w:val="0"/>
          <w:numId w:val="4"/>
        </w:numPr>
        <w:jc w:val="both"/>
        <w:rPr/>
      </w:pPr>
      <w:r>
        <w:rPr/>
        <w:t xml:space="preserve">Дополнительно сравнить прирост среди мужчин и женщин. </w:t>
      </w:r>
    </w:p>
    <w:p>
      <w:pPr>
        <w:pStyle w:val="Style16"/>
        <w:numPr>
          <w:ilvl w:val="0"/>
          <w:numId w:val="4"/>
        </w:numPr>
        <w:jc w:val="both"/>
        <w:rPr/>
      </w:pPr>
      <w:r>
        <w:rPr/>
        <w:t>Можно выполнить расчет по районам, в случае затруднений по Перми и по области.</w:t>
      </w:r>
    </w:p>
    <w:p>
      <w:pPr>
        <w:pStyle w:val="Style16"/>
        <w:jc w:val="both"/>
        <w:rPr/>
      </w:pPr>
      <w:r>
        <w:rPr/>
        <w:t>4. (альтернативное) Используя данные по криминогенности регионов посчитать среднюю криминогенность за период и вывести топ 5 криминогенных районов</w:t>
      </w:r>
    </w:p>
    <w:p>
      <w:pPr>
        <w:pStyle w:val="Style16"/>
        <w:jc w:val="both"/>
        <w:rPr/>
      </w:pPr>
      <w:r>
        <w:rPr/>
      </w:r>
    </w:p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176</Words>
  <Characters>1109</Characters>
  <CharactersWithSpaces>1271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2017-11-09T15:04:26Z</dcterms:created>
  <dc:creator/>
  <dc:description/>
  <dc:language>ru-RU</dc:language>
  <cp:lastModifiedBy/>
  <dcterms:modified xsi:type="dcterms:W3CDTF">2017-11-21T12:39:49Z</dcterms:modified>
  <cp:revision>8</cp:revision>
  <dc:subject/>
  <dc:title/>
</cp:coreProperties>
</file>