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B8DD" w14:textId="01BF1EC4" w:rsidR="008B3E59" w:rsidRDefault="00B1340D">
      <w:r>
        <w:t>AWS Solutions Architect</w:t>
      </w:r>
    </w:p>
    <w:p w14:paraId="1C0BFC21" w14:textId="12D436F0" w:rsidR="00306CC1" w:rsidRDefault="00306CC1"/>
    <w:p w14:paraId="650DB2A4" w14:textId="5E3C0A56" w:rsidR="00F829E7" w:rsidRDefault="00A64384">
      <w:r>
        <w:t>AWS Cloud Computing Platform</w:t>
      </w:r>
    </w:p>
    <w:p w14:paraId="0C98B352" w14:textId="45F758B4" w:rsidR="00A64384" w:rsidRDefault="00A64384">
      <w:r>
        <w:rPr>
          <w:noProof/>
        </w:rPr>
        <w:drawing>
          <wp:inline distT="0" distB="0" distL="0" distR="0" wp14:anchorId="1851D391" wp14:editId="6DAAA958">
            <wp:extent cx="5943600" cy="3194050"/>
            <wp:effectExtent l="0" t="0" r="0" b="6350"/>
            <wp:docPr id="1" name="Picture 1" descr="AWS Cloud Computing Platform - Testprep Training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loud Computing Platform - Testprep Training Tutoria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94050"/>
                    </a:xfrm>
                    <a:prstGeom prst="rect">
                      <a:avLst/>
                    </a:prstGeom>
                    <a:noFill/>
                    <a:ln>
                      <a:noFill/>
                    </a:ln>
                  </pic:spPr>
                </pic:pic>
              </a:graphicData>
            </a:graphic>
          </wp:inline>
        </w:drawing>
      </w:r>
    </w:p>
    <w:p w14:paraId="4C0AA7A2" w14:textId="77777777" w:rsidR="00F829E7" w:rsidRDefault="00F829E7"/>
    <w:tbl>
      <w:tblPr>
        <w:tblStyle w:val="TableGrid"/>
        <w:tblW w:w="0" w:type="auto"/>
        <w:tblLook w:val="04A0" w:firstRow="1" w:lastRow="0" w:firstColumn="1" w:lastColumn="0" w:noHBand="0" w:noVBand="1"/>
      </w:tblPr>
      <w:tblGrid>
        <w:gridCol w:w="1558"/>
        <w:gridCol w:w="1558"/>
        <w:gridCol w:w="1558"/>
        <w:gridCol w:w="1558"/>
        <w:gridCol w:w="1559"/>
        <w:gridCol w:w="1559"/>
      </w:tblGrid>
      <w:tr w:rsidR="009B6833" w14:paraId="3A2DDF36" w14:textId="77777777" w:rsidTr="00BD2273">
        <w:tc>
          <w:tcPr>
            <w:tcW w:w="1558" w:type="dxa"/>
          </w:tcPr>
          <w:p w14:paraId="71E1C9F9" w14:textId="27EC7191" w:rsidR="009B6833" w:rsidRDefault="009B6833" w:rsidP="009B6833">
            <w:pPr>
              <w:jc w:val="center"/>
            </w:pPr>
            <w:r>
              <w:t>Enterprise</w:t>
            </w:r>
            <w:r>
              <w:br/>
              <w:t>Applications</w:t>
            </w:r>
          </w:p>
        </w:tc>
        <w:tc>
          <w:tcPr>
            <w:tcW w:w="4674" w:type="dxa"/>
            <w:gridSpan w:val="3"/>
          </w:tcPr>
          <w:p w14:paraId="799BD9FF" w14:textId="33152AF2" w:rsidR="009B6833" w:rsidRDefault="009B6833" w:rsidP="009B6833">
            <w:pPr>
              <w:jc w:val="center"/>
            </w:pPr>
            <w:r>
              <w:t>Virtual Desktops</w:t>
            </w:r>
          </w:p>
        </w:tc>
        <w:tc>
          <w:tcPr>
            <w:tcW w:w="3118" w:type="dxa"/>
            <w:gridSpan w:val="2"/>
          </w:tcPr>
          <w:p w14:paraId="0489EBF6" w14:textId="1CB63837" w:rsidR="009B6833" w:rsidRDefault="009B6833" w:rsidP="009B6833">
            <w:pPr>
              <w:jc w:val="center"/>
            </w:pPr>
            <w:r>
              <w:t>Sharing and Collaboration</w:t>
            </w:r>
          </w:p>
        </w:tc>
      </w:tr>
      <w:tr w:rsidR="009B6833" w14:paraId="3FB94498" w14:textId="77777777" w:rsidTr="009B6833">
        <w:tc>
          <w:tcPr>
            <w:tcW w:w="1558" w:type="dxa"/>
          </w:tcPr>
          <w:p w14:paraId="0CD8DFDB" w14:textId="46EFB435" w:rsidR="009B6833" w:rsidRDefault="009D4A50">
            <w:r>
              <w:t>Platform Services</w:t>
            </w:r>
          </w:p>
        </w:tc>
        <w:tc>
          <w:tcPr>
            <w:tcW w:w="1558" w:type="dxa"/>
          </w:tcPr>
          <w:p w14:paraId="771081BD" w14:textId="4126F85C" w:rsidR="009B6833" w:rsidRDefault="00DA4959">
            <w:r>
              <w:t>Databases</w:t>
            </w:r>
          </w:p>
        </w:tc>
        <w:tc>
          <w:tcPr>
            <w:tcW w:w="1558" w:type="dxa"/>
          </w:tcPr>
          <w:p w14:paraId="4F4E1DCE" w14:textId="11A18BA7" w:rsidR="009B6833" w:rsidRDefault="00DA4959">
            <w:r>
              <w:t>Analytics</w:t>
            </w:r>
          </w:p>
        </w:tc>
        <w:tc>
          <w:tcPr>
            <w:tcW w:w="1558" w:type="dxa"/>
          </w:tcPr>
          <w:p w14:paraId="02DA4247" w14:textId="4644187F" w:rsidR="009B6833" w:rsidRDefault="00DA4959">
            <w:r>
              <w:t>App Services</w:t>
            </w:r>
          </w:p>
        </w:tc>
        <w:tc>
          <w:tcPr>
            <w:tcW w:w="1559" w:type="dxa"/>
          </w:tcPr>
          <w:p w14:paraId="0A2D5A7D" w14:textId="2CAEDB2E" w:rsidR="009B6833" w:rsidRDefault="00FE5338">
            <w:r>
              <w:t>Deployment and Management</w:t>
            </w:r>
          </w:p>
        </w:tc>
        <w:tc>
          <w:tcPr>
            <w:tcW w:w="1559" w:type="dxa"/>
          </w:tcPr>
          <w:p w14:paraId="08F525D6" w14:textId="424DE50A" w:rsidR="009B6833" w:rsidRDefault="00FE5338">
            <w:r>
              <w:t>Mobile Services</w:t>
            </w:r>
          </w:p>
        </w:tc>
      </w:tr>
      <w:tr w:rsidR="00FE5338" w14:paraId="20723D0E" w14:textId="77777777" w:rsidTr="009B6833">
        <w:tc>
          <w:tcPr>
            <w:tcW w:w="1558" w:type="dxa"/>
          </w:tcPr>
          <w:p w14:paraId="28239F53" w14:textId="77777777" w:rsidR="00FE5338" w:rsidRDefault="00FE5338"/>
        </w:tc>
        <w:tc>
          <w:tcPr>
            <w:tcW w:w="1558" w:type="dxa"/>
          </w:tcPr>
          <w:p w14:paraId="79A3EC9F" w14:textId="7D9347F6" w:rsidR="00FE5338" w:rsidRDefault="00FE5338">
            <w:r>
              <w:t>Relational</w:t>
            </w:r>
          </w:p>
        </w:tc>
        <w:tc>
          <w:tcPr>
            <w:tcW w:w="1558" w:type="dxa"/>
          </w:tcPr>
          <w:p w14:paraId="20B975D1" w14:textId="14C241B2" w:rsidR="00FE5338" w:rsidRDefault="00FE5338">
            <w:r>
              <w:t>Hadoop</w:t>
            </w:r>
          </w:p>
        </w:tc>
        <w:tc>
          <w:tcPr>
            <w:tcW w:w="1558" w:type="dxa"/>
          </w:tcPr>
          <w:p w14:paraId="05E995B1" w14:textId="4203ABB3" w:rsidR="00FE5338" w:rsidRDefault="00FE5338">
            <w:r>
              <w:t>Queuing</w:t>
            </w:r>
          </w:p>
        </w:tc>
        <w:tc>
          <w:tcPr>
            <w:tcW w:w="1559" w:type="dxa"/>
          </w:tcPr>
          <w:p w14:paraId="6D2054B4" w14:textId="77777777" w:rsidR="00FE5338" w:rsidRDefault="00FE5338"/>
        </w:tc>
        <w:tc>
          <w:tcPr>
            <w:tcW w:w="1559" w:type="dxa"/>
          </w:tcPr>
          <w:p w14:paraId="0C5E8072" w14:textId="77777777" w:rsidR="00FE5338" w:rsidRDefault="00FE5338"/>
        </w:tc>
      </w:tr>
      <w:tr w:rsidR="00FE5338" w14:paraId="76210148" w14:textId="77777777" w:rsidTr="009B6833">
        <w:tc>
          <w:tcPr>
            <w:tcW w:w="1558" w:type="dxa"/>
          </w:tcPr>
          <w:p w14:paraId="2D463BDC" w14:textId="77777777" w:rsidR="00FE5338" w:rsidRDefault="00FE5338"/>
        </w:tc>
        <w:tc>
          <w:tcPr>
            <w:tcW w:w="1558" w:type="dxa"/>
          </w:tcPr>
          <w:p w14:paraId="7A7328EE" w14:textId="17C65217" w:rsidR="00FE5338" w:rsidRDefault="00FE5338">
            <w:r>
              <w:t>NoSQL</w:t>
            </w:r>
          </w:p>
        </w:tc>
        <w:tc>
          <w:tcPr>
            <w:tcW w:w="1558" w:type="dxa"/>
          </w:tcPr>
          <w:p w14:paraId="2EF633A4" w14:textId="77777777" w:rsidR="00FE5338" w:rsidRDefault="00FE5338"/>
        </w:tc>
        <w:tc>
          <w:tcPr>
            <w:tcW w:w="1558" w:type="dxa"/>
          </w:tcPr>
          <w:p w14:paraId="3627D3C0" w14:textId="77777777" w:rsidR="00FE5338" w:rsidRDefault="00FE5338"/>
        </w:tc>
        <w:tc>
          <w:tcPr>
            <w:tcW w:w="1559" w:type="dxa"/>
          </w:tcPr>
          <w:p w14:paraId="30F336EE" w14:textId="77777777" w:rsidR="00FE5338" w:rsidRDefault="00FE5338"/>
        </w:tc>
        <w:tc>
          <w:tcPr>
            <w:tcW w:w="1559" w:type="dxa"/>
          </w:tcPr>
          <w:p w14:paraId="7D8F1B8E" w14:textId="77777777" w:rsidR="00FE5338" w:rsidRDefault="00FE5338"/>
        </w:tc>
      </w:tr>
      <w:tr w:rsidR="009B6833" w14:paraId="4B4C4BDB" w14:textId="77777777" w:rsidTr="009B6833">
        <w:tc>
          <w:tcPr>
            <w:tcW w:w="1558" w:type="dxa"/>
          </w:tcPr>
          <w:p w14:paraId="41895F34" w14:textId="77777777" w:rsidR="009B6833" w:rsidRDefault="009B6833"/>
        </w:tc>
        <w:tc>
          <w:tcPr>
            <w:tcW w:w="1558" w:type="dxa"/>
          </w:tcPr>
          <w:p w14:paraId="4E16149F" w14:textId="66579CC2" w:rsidR="009B6833" w:rsidRDefault="00FE5338">
            <w:r>
              <w:t>Caching</w:t>
            </w:r>
          </w:p>
        </w:tc>
        <w:tc>
          <w:tcPr>
            <w:tcW w:w="1558" w:type="dxa"/>
          </w:tcPr>
          <w:p w14:paraId="40220395" w14:textId="77777777" w:rsidR="009B6833" w:rsidRDefault="009B6833"/>
        </w:tc>
        <w:tc>
          <w:tcPr>
            <w:tcW w:w="1558" w:type="dxa"/>
          </w:tcPr>
          <w:p w14:paraId="73F05393" w14:textId="77777777" w:rsidR="009B6833" w:rsidRDefault="009B6833"/>
        </w:tc>
        <w:tc>
          <w:tcPr>
            <w:tcW w:w="1559" w:type="dxa"/>
          </w:tcPr>
          <w:p w14:paraId="65C3368C" w14:textId="77777777" w:rsidR="009B6833" w:rsidRDefault="009B6833"/>
        </w:tc>
        <w:tc>
          <w:tcPr>
            <w:tcW w:w="1559" w:type="dxa"/>
          </w:tcPr>
          <w:p w14:paraId="0D10745A" w14:textId="77777777" w:rsidR="009B6833" w:rsidRDefault="009B6833"/>
        </w:tc>
      </w:tr>
      <w:tr w:rsidR="009B6833" w14:paraId="2B60AE8D" w14:textId="77777777" w:rsidTr="009B6833">
        <w:tc>
          <w:tcPr>
            <w:tcW w:w="1558" w:type="dxa"/>
          </w:tcPr>
          <w:p w14:paraId="4906DC03" w14:textId="53404C12" w:rsidR="009B6833" w:rsidRDefault="009D4A50">
            <w:r>
              <w:t>Foundation Services</w:t>
            </w:r>
          </w:p>
        </w:tc>
        <w:tc>
          <w:tcPr>
            <w:tcW w:w="1558" w:type="dxa"/>
          </w:tcPr>
          <w:p w14:paraId="2733358F" w14:textId="77777777" w:rsidR="009B6833" w:rsidRDefault="009B6833"/>
        </w:tc>
        <w:tc>
          <w:tcPr>
            <w:tcW w:w="1558" w:type="dxa"/>
          </w:tcPr>
          <w:p w14:paraId="729A79F3" w14:textId="77777777" w:rsidR="009B6833" w:rsidRDefault="009B6833"/>
        </w:tc>
        <w:tc>
          <w:tcPr>
            <w:tcW w:w="1558" w:type="dxa"/>
          </w:tcPr>
          <w:p w14:paraId="2B4558AA" w14:textId="77777777" w:rsidR="009B6833" w:rsidRDefault="009B6833"/>
        </w:tc>
        <w:tc>
          <w:tcPr>
            <w:tcW w:w="1559" w:type="dxa"/>
          </w:tcPr>
          <w:p w14:paraId="1E672F20" w14:textId="77777777" w:rsidR="009B6833" w:rsidRDefault="009B6833"/>
        </w:tc>
        <w:tc>
          <w:tcPr>
            <w:tcW w:w="1559" w:type="dxa"/>
          </w:tcPr>
          <w:p w14:paraId="7787AF65" w14:textId="77777777" w:rsidR="009B6833" w:rsidRDefault="009B6833"/>
        </w:tc>
      </w:tr>
      <w:tr w:rsidR="00DA4959" w14:paraId="1F9551E2" w14:textId="77777777" w:rsidTr="00E36B4E">
        <w:tc>
          <w:tcPr>
            <w:tcW w:w="1558" w:type="dxa"/>
          </w:tcPr>
          <w:p w14:paraId="3715309D" w14:textId="77777777" w:rsidR="00DA4959" w:rsidRDefault="00DA4959"/>
        </w:tc>
        <w:tc>
          <w:tcPr>
            <w:tcW w:w="1558" w:type="dxa"/>
          </w:tcPr>
          <w:p w14:paraId="42F6C543" w14:textId="471FC848" w:rsidR="00DA4959" w:rsidRDefault="00DA4959">
            <w:r>
              <w:t>Compute</w:t>
            </w:r>
            <w:r>
              <w:br/>
              <w:t>(VMs. Auto Scaling and Load Balancing</w:t>
            </w:r>
          </w:p>
        </w:tc>
        <w:tc>
          <w:tcPr>
            <w:tcW w:w="1558" w:type="dxa"/>
          </w:tcPr>
          <w:p w14:paraId="0FFA6718" w14:textId="56BA6B2C" w:rsidR="00DA4959" w:rsidRDefault="00DA4959">
            <w:r>
              <w:t>Storage</w:t>
            </w:r>
            <w:r>
              <w:br/>
              <w:t>(Object, Block and Archive)</w:t>
            </w:r>
          </w:p>
        </w:tc>
        <w:tc>
          <w:tcPr>
            <w:tcW w:w="1558" w:type="dxa"/>
          </w:tcPr>
          <w:p w14:paraId="1451CFB3" w14:textId="13B86F01" w:rsidR="00DA4959" w:rsidRDefault="00DA4959">
            <w:r>
              <w:t>Security and Access Control</w:t>
            </w:r>
          </w:p>
        </w:tc>
        <w:tc>
          <w:tcPr>
            <w:tcW w:w="3118" w:type="dxa"/>
            <w:gridSpan w:val="2"/>
          </w:tcPr>
          <w:p w14:paraId="227C8F61" w14:textId="7C4C0269" w:rsidR="00DA4959" w:rsidRDefault="00DA4959">
            <w:r>
              <w:t>Networking</w:t>
            </w:r>
          </w:p>
        </w:tc>
      </w:tr>
      <w:tr w:rsidR="00D960D4" w14:paraId="5952955A" w14:textId="77777777" w:rsidTr="00022271">
        <w:tc>
          <w:tcPr>
            <w:tcW w:w="1558" w:type="dxa"/>
          </w:tcPr>
          <w:p w14:paraId="3E73162E" w14:textId="15CEFA01" w:rsidR="00D960D4" w:rsidRDefault="00D960D4">
            <w:r>
              <w:t>Infrastructure</w:t>
            </w:r>
          </w:p>
        </w:tc>
        <w:tc>
          <w:tcPr>
            <w:tcW w:w="1558" w:type="dxa"/>
          </w:tcPr>
          <w:p w14:paraId="6026BCB3" w14:textId="182FDB06" w:rsidR="00D960D4" w:rsidRDefault="00D960D4">
            <w:r>
              <w:t>Regions</w:t>
            </w:r>
          </w:p>
        </w:tc>
        <w:tc>
          <w:tcPr>
            <w:tcW w:w="1558" w:type="dxa"/>
          </w:tcPr>
          <w:p w14:paraId="4921FEA3" w14:textId="1436B486" w:rsidR="00D960D4" w:rsidRDefault="00D960D4">
            <w:r>
              <w:t>Availability Zones</w:t>
            </w:r>
          </w:p>
        </w:tc>
        <w:tc>
          <w:tcPr>
            <w:tcW w:w="4676" w:type="dxa"/>
            <w:gridSpan w:val="3"/>
          </w:tcPr>
          <w:p w14:paraId="5332A78C" w14:textId="12B5CE83" w:rsidR="00D960D4" w:rsidRDefault="00D960D4">
            <w:r>
              <w:t>Content Delivery Networks and Points of Presence</w:t>
            </w:r>
          </w:p>
        </w:tc>
      </w:tr>
    </w:tbl>
    <w:p w14:paraId="243480AD" w14:textId="77777777" w:rsidR="00F829E7" w:rsidRDefault="00F829E7"/>
    <w:p w14:paraId="63DBFED9" w14:textId="77777777" w:rsidR="00F829E7" w:rsidRDefault="00F829E7"/>
    <w:p w14:paraId="0DCFE9E3" w14:textId="77777777" w:rsidR="00F829E7" w:rsidRDefault="00F829E7"/>
    <w:p w14:paraId="724C6176" w14:textId="45F26303" w:rsidR="00306CC1" w:rsidRDefault="003B7C56">
      <w:r>
        <w:lastRenderedPageBreak/>
        <w:t>ACloudGuru</w:t>
      </w:r>
      <w:r w:rsidR="00154179">
        <w:t xml:space="preserve"> Certification Course path for AWS Solutions Architect:</w:t>
      </w:r>
    </w:p>
    <w:p w14:paraId="492AB8FF" w14:textId="79B46EFB" w:rsidR="006925E1" w:rsidRDefault="00154179" w:rsidP="006925E1">
      <w:r>
        <w:t xml:space="preserve">AWS </w:t>
      </w:r>
      <w:r w:rsidR="00206C61">
        <w:t>Solutions Architect Associate – SAA-CO2</w:t>
      </w:r>
    </w:p>
    <w:p w14:paraId="1C283D3A" w14:textId="3362E923" w:rsidR="00DB14C6" w:rsidRDefault="00FF0CC2" w:rsidP="00DB14C6">
      <w:pPr>
        <w:pStyle w:val="ListParagraph"/>
        <w:numPr>
          <w:ilvl w:val="0"/>
          <w:numId w:val="2"/>
        </w:numPr>
      </w:pPr>
      <w:r>
        <w:t>Designing resilient Architecture for Solutions Architects</w:t>
      </w:r>
      <w:r w:rsidR="001F321D">
        <w:br/>
        <w:t xml:space="preserve">Source: </w:t>
      </w:r>
      <w:hyperlink r:id="rId6" w:history="1">
        <w:r w:rsidR="001F321D" w:rsidRPr="005958CC">
          <w:rPr>
            <w:rStyle w:val="Hyperlink"/>
          </w:rPr>
          <w:t>https://learn.acloud.guru/course/2f2f600d-5ffe-4bd7-8406-fd04d29de611/dashboard</w:t>
        </w:r>
      </w:hyperlink>
    </w:p>
    <w:p w14:paraId="66A3F667" w14:textId="77777777" w:rsidR="001F321D" w:rsidRDefault="001F321D" w:rsidP="001F321D">
      <w:pPr>
        <w:pStyle w:val="ListParagraph"/>
        <w:ind w:left="1080"/>
      </w:pPr>
    </w:p>
    <w:p w14:paraId="31578853" w14:textId="43920E8A" w:rsidR="004966E4" w:rsidRDefault="00FF0CC2" w:rsidP="004966E4">
      <w:pPr>
        <w:pStyle w:val="ListParagraph"/>
        <w:numPr>
          <w:ilvl w:val="0"/>
          <w:numId w:val="2"/>
        </w:numPr>
      </w:pPr>
      <w:r>
        <w:t>High Availability &amp; Scalability for Solutions Architects</w:t>
      </w:r>
      <w:r w:rsidR="004966E4">
        <w:br/>
        <w:t xml:space="preserve">Source: </w:t>
      </w:r>
      <w:hyperlink r:id="rId7" w:history="1">
        <w:r w:rsidR="00740EDC" w:rsidRPr="005958CC">
          <w:rPr>
            <w:rStyle w:val="Hyperlink"/>
          </w:rPr>
          <w:t>https://acloud.guru/overview/59d0a824-d6b4-44aa-b37f-d8e32810b970?_ga=2.92000349.697153314.1612792517-1559496533.1597531996</w:t>
        </w:r>
      </w:hyperlink>
      <w:r w:rsidR="00740EDC">
        <w:br/>
      </w:r>
    </w:p>
    <w:p w14:paraId="30C1FFFB" w14:textId="24D8F465" w:rsidR="00DB14C6" w:rsidRDefault="00FF0CC2" w:rsidP="00DB14C6">
      <w:pPr>
        <w:pStyle w:val="ListParagraph"/>
        <w:numPr>
          <w:ilvl w:val="0"/>
          <w:numId w:val="2"/>
        </w:numPr>
      </w:pPr>
      <w:r>
        <w:t>Networking and Compute for Associate Solutions Architects</w:t>
      </w:r>
      <w:r w:rsidR="007D4D83">
        <w:br/>
        <w:t xml:space="preserve">Source: </w:t>
      </w:r>
      <w:hyperlink r:id="rId8" w:history="1">
        <w:r w:rsidR="007D4D83" w:rsidRPr="005958CC">
          <w:rPr>
            <w:rStyle w:val="Hyperlink"/>
          </w:rPr>
          <w:t>https://learn.acloud.guru/course/1ea506a0-9e59-461f-840b-d9ba1ce98d8d/dashboard</w:t>
        </w:r>
      </w:hyperlink>
      <w:r w:rsidR="007D4D83">
        <w:br/>
      </w:r>
    </w:p>
    <w:p w14:paraId="759D0A14" w14:textId="287B5C3A" w:rsidR="00DB14C6" w:rsidRDefault="00FF0CC2" w:rsidP="00DB14C6">
      <w:pPr>
        <w:pStyle w:val="ListParagraph"/>
        <w:numPr>
          <w:ilvl w:val="0"/>
          <w:numId w:val="2"/>
        </w:numPr>
      </w:pPr>
      <w:r>
        <w:t>Application services for Associate AWS Solutions Architects</w:t>
      </w:r>
      <w:r w:rsidR="00C37D47">
        <w:br/>
        <w:t xml:space="preserve">Source: </w:t>
      </w:r>
      <w:hyperlink r:id="rId9" w:history="1">
        <w:r w:rsidR="00740EDC" w:rsidRPr="005958CC">
          <w:rPr>
            <w:rStyle w:val="Hyperlink"/>
          </w:rPr>
          <w:t>https://acloud.guru/overview/3cccfd2f-3a1a-434d-a1bf-f5312697f73a?_ga=2.150649841.697153314.1612792517-1559496533.1597531996</w:t>
        </w:r>
      </w:hyperlink>
      <w:r w:rsidR="00740EDC">
        <w:br/>
      </w:r>
    </w:p>
    <w:p w14:paraId="468C99D0" w14:textId="695AAE95" w:rsidR="00DB14C6" w:rsidRDefault="00FF0CC2" w:rsidP="00DB14C6">
      <w:pPr>
        <w:pStyle w:val="ListParagraph"/>
        <w:numPr>
          <w:ilvl w:val="0"/>
          <w:numId w:val="2"/>
        </w:numPr>
      </w:pPr>
      <w:r>
        <w:t>Storage, Database, &amp; Migration for Solutions Architects</w:t>
      </w:r>
      <w:r w:rsidR="00DB14C6">
        <w:br/>
        <w:t xml:space="preserve">Source: </w:t>
      </w:r>
      <w:hyperlink r:id="rId10" w:history="1">
        <w:r w:rsidR="007D4D83" w:rsidRPr="005958CC">
          <w:rPr>
            <w:rStyle w:val="Hyperlink"/>
          </w:rPr>
          <w:t>https://acloud.guru/overview/cab21320-af77-4089-905b-cd91842b2998?_ga=2.188325743.697153314.1612792517-1559496533.1597531996</w:t>
        </w:r>
      </w:hyperlink>
      <w:r w:rsidR="007D4D83">
        <w:br/>
      </w:r>
    </w:p>
    <w:p w14:paraId="59156201" w14:textId="02B898A9" w:rsidR="0044125B" w:rsidRDefault="00FF0CC2" w:rsidP="00DB14C6">
      <w:pPr>
        <w:pStyle w:val="ListParagraph"/>
        <w:numPr>
          <w:ilvl w:val="0"/>
          <w:numId w:val="2"/>
        </w:numPr>
      </w:pPr>
      <w:r>
        <w:t>Logging &amp; Security for Associate Solutions Architects</w:t>
      </w:r>
      <w:r w:rsidR="00740EDC">
        <w:br/>
        <w:t xml:space="preserve">Source: </w:t>
      </w:r>
      <w:hyperlink r:id="rId11" w:history="1">
        <w:r w:rsidR="00660233" w:rsidRPr="005958CC">
          <w:rPr>
            <w:rStyle w:val="Hyperlink"/>
          </w:rPr>
          <w:t>https://acloud.guru/overview/af59ec1e-7cbf-4e2f-b13a-06ace26f9f0f?_ga=2.150649841.697153314.1612792517-1559496533.1597531996</w:t>
        </w:r>
      </w:hyperlink>
      <w:r w:rsidR="00660233">
        <w:br/>
      </w:r>
    </w:p>
    <w:p w14:paraId="39F98023" w14:textId="33B58273" w:rsidR="0044125B" w:rsidRDefault="0044125B" w:rsidP="006925E1"/>
    <w:p w14:paraId="555A5768" w14:textId="41C0BC32" w:rsidR="0044125B" w:rsidRDefault="0044125B" w:rsidP="006925E1">
      <w:r>
        <w:t>Practice Questions</w:t>
      </w:r>
    </w:p>
    <w:p w14:paraId="1A00A86D" w14:textId="264A2468" w:rsidR="00CD5B10" w:rsidRDefault="00CD5B10" w:rsidP="006925E1"/>
    <w:p w14:paraId="05637636" w14:textId="253C42C1" w:rsidR="00CD5B10" w:rsidRDefault="00CD5B10" w:rsidP="006925E1">
      <w:r>
        <w:t>Knowledge Hut:</w:t>
      </w:r>
      <w:r>
        <w:br/>
        <w:t xml:space="preserve">Source: </w:t>
      </w:r>
      <w:hyperlink r:id="rId12" w:history="1">
        <w:r w:rsidRPr="005958CC">
          <w:rPr>
            <w:rStyle w:val="Hyperlink"/>
          </w:rPr>
          <w:t>https://www.knowledgehut.com/practice-tests/aws-solutions-architect-associate</w:t>
        </w:r>
      </w:hyperlink>
    </w:p>
    <w:tbl>
      <w:tblPr>
        <w:tblStyle w:val="TableGrid"/>
        <w:tblW w:w="0" w:type="auto"/>
        <w:tblLook w:val="04A0" w:firstRow="1" w:lastRow="0" w:firstColumn="1" w:lastColumn="0" w:noHBand="0" w:noVBand="1"/>
      </w:tblPr>
      <w:tblGrid>
        <w:gridCol w:w="715"/>
        <w:gridCol w:w="5518"/>
        <w:gridCol w:w="3117"/>
      </w:tblGrid>
      <w:tr w:rsidR="00324894" w14:paraId="1EA369BA" w14:textId="77777777" w:rsidTr="00324894">
        <w:tc>
          <w:tcPr>
            <w:tcW w:w="715" w:type="dxa"/>
          </w:tcPr>
          <w:p w14:paraId="397D3C67" w14:textId="77777777" w:rsidR="00324894" w:rsidRDefault="00324894" w:rsidP="006925E1"/>
        </w:tc>
        <w:tc>
          <w:tcPr>
            <w:tcW w:w="5518" w:type="dxa"/>
          </w:tcPr>
          <w:p w14:paraId="1483169C" w14:textId="77777777" w:rsidR="00324894" w:rsidRDefault="00324894" w:rsidP="006925E1"/>
        </w:tc>
        <w:tc>
          <w:tcPr>
            <w:tcW w:w="3117" w:type="dxa"/>
          </w:tcPr>
          <w:p w14:paraId="04071453" w14:textId="77777777" w:rsidR="00324894" w:rsidRDefault="00324894" w:rsidP="006925E1"/>
        </w:tc>
      </w:tr>
      <w:tr w:rsidR="00324894" w14:paraId="78A81E57" w14:textId="77777777" w:rsidTr="00324894">
        <w:tc>
          <w:tcPr>
            <w:tcW w:w="715" w:type="dxa"/>
          </w:tcPr>
          <w:p w14:paraId="7E1BD989" w14:textId="64A0DC53" w:rsidR="00324894" w:rsidRDefault="00324894" w:rsidP="006925E1">
            <w:r>
              <w:t>1</w:t>
            </w:r>
          </w:p>
        </w:tc>
        <w:tc>
          <w:tcPr>
            <w:tcW w:w="5518" w:type="dxa"/>
          </w:tcPr>
          <w:p w14:paraId="0D755C3A" w14:textId="4E838EF7" w:rsidR="00324894" w:rsidRDefault="0081481B" w:rsidP="006925E1">
            <w:r w:rsidRPr="0081481B">
              <w:t>To prevent in-flight tampering, all requests sent with API keys over REST or Query API should be sent over HTTPS connection.</w:t>
            </w:r>
            <w:r>
              <w:br/>
            </w:r>
            <w:r>
              <w:br/>
              <w:t xml:space="preserve">Answer: </w:t>
            </w:r>
            <w:r w:rsidR="001829D8">
              <w:t>True</w:t>
            </w:r>
          </w:p>
        </w:tc>
        <w:tc>
          <w:tcPr>
            <w:tcW w:w="3117" w:type="dxa"/>
          </w:tcPr>
          <w:p w14:paraId="6A5FCF7F" w14:textId="77777777" w:rsidR="00324894" w:rsidRDefault="00324894" w:rsidP="006925E1"/>
        </w:tc>
      </w:tr>
      <w:tr w:rsidR="001829D8" w14:paraId="0CD443F6" w14:textId="77777777" w:rsidTr="00324894">
        <w:tc>
          <w:tcPr>
            <w:tcW w:w="715" w:type="dxa"/>
          </w:tcPr>
          <w:p w14:paraId="1A98D595" w14:textId="463FF81A" w:rsidR="001829D8" w:rsidRDefault="001829D8" w:rsidP="006925E1">
            <w:r>
              <w:t>2</w:t>
            </w:r>
          </w:p>
        </w:tc>
        <w:tc>
          <w:tcPr>
            <w:tcW w:w="5518" w:type="dxa"/>
          </w:tcPr>
          <w:p w14:paraId="2F0F5F21" w14:textId="77777777" w:rsidR="001829D8" w:rsidRDefault="001829D8" w:rsidP="006925E1">
            <w:r w:rsidRPr="001829D8">
              <w:t xml:space="preserve">Your AWS environment contains several reserved EC2 instances dedicated to a project that has just been cancelled. Your supervisor would like to recuperate cost for these reserved instances, but also does not want to </w:t>
            </w:r>
            <w:r w:rsidRPr="001829D8">
              <w:lastRenderedPageBreak/>
              <w:t>lose the data just yet in case the project is revived next fiscal year. What can you do to minimize charges for these instances? Choose the 2 correct answers:</w:t>
            </w:r>
          </w:p>
          <w:p w14:paraId="4008A310" w14:textId="77777777" w:rsidR="001829D8" w:rsidRDefault="001829D8" w:rsidP="006925E1"/>
          <w:p w14:paraId="6A8DD1F8" w14:textId="77777777" w:rsidR="001829D8" w:rsidRDefault="001829D8" w:rsidP="006925E1">
            <w:r>
              <w:t>Answer:</w:t>
            </w:r>
          </w:p>
          <w:p w14:paraId="35F97E0C" w14:textId="77777777" w:rsidR="00954202" w:rsidRDefault="00954202" w:rsidP="00954202">
            <w:r>
              <w:t>Take snapshots of the EBS volumes and terminate the instances</w:t>
            </w:r>
          </w:p>
          <w:p w14:paraId="3F65520C" w14:textId="77777777" w:rsidR="00954202" w:rsidRDefault="00954202" w:rsidP="00954202"/>
          <w:p w14:paraId="744683CD" w14:textId="2D097F56" w:rsidR="001829D8" w:rsidRPr="0081481B" w:rsidRDefault="00954202" w:rsidP="00954202">
            <w:r>
              <w:t>Sell the instances on the AWS Reserved Instance Marketplace</w:t>
            </w:r>
          </w:p>
        </w:tc>
        <w:tc>
          <w:tcPr>
            <w:tcW w:w="3117" w:type="dxa"/>
          </w:tcPr>
          <w:p w14:paraId="503B4509" w14:textId="77777777" w:rsidR="001829D8" w:rsidRDefault="001829D8" w:rsidP="006925E1"/>
        </w:tc>
      </w:tr>
      <w:tr w:rsidR="00954202" w14:paraId="7434910E" w14:textId="77777777" w:rsidTr="00324894">
        <w:tc>
          <w:tcPr>
            <w:tcW w:w="715" w:type="dxa"/>
          </w:tcPr>
          <w:p w14:paraId="53F75DDF" w14:textId="1FADAFAA" w:rsidR="00954202" w:rsidRDefault="00954202" w:rsidP="006925E1">
            <w:r>
              <w:t>3</w:t>
            </w:r>
          </w:p>
        </w:tc>
        <w:tc>
          <w:tcPr>
            <w:tcW w:w="5518" w:type="dxa"/>
          </w:tcPr>
          <w:p w14:paraId="5E5367AE" w14:textId="77777777" w:rsidR="00954202" w:rsidRDefault="00B977C8" w:rsidP="006925E1">
            <w:r w:rsidRPr="00B977C8">
              <w:t>You design an application that checks for new items in an S3 bucket once per hour. If new items exist, a message is added to an SQS queue. You have several EC2 instances which retrieve messages from the SQS queue, parse the file, and send you an email containing the relevant information from the file. You upload one test file to the bucket, wait a couple hours and find that you have hundreds of emails from the application. What is the most likely cause for this volume of email?</w:t>
            </w:r>
          </w:p>
          <w:p w14:paraId="3F938698" w14:textId="77777777" w:rsidR="00B977C8" w:rsidRDefault="00B977C8" w:rsidP="006925E1"/>
          <w:p w14:paraId="6B0961B9" w14:textId="4CD91BFA" w:rsidR="00B977C8" w:rsidRDefault="00B977C8" w:rsidP="006925E1">
            <w:r>
              <w:t>Answer</w:t>
            </w:r>
            <w:r w:rsidR="002503EA">
              <w:t>:</w:t>
            </w:r>
            <w:r w:rsidR="002503EA">
              <w:br/>
            </w:r>
            <w:r w:rsidR="002503EA" w:rsidRPr="002503EA">
              <w:t>Your application does not issue a delete command to the SQS queue after processing the message.</w:t>
            </w:r>
            <w:r>
              <w:t>:</w:t>
            </w:r>
          </w:p>
          <w:p w14:paraId="53D91352" w14:textId="335550CC" w:rsidR="00B977C8" w:rsidRPr="001829D8" w:rsidRDefault="00B977C8" w:rsidP="006925E1"/>
        </w:tc>
        <w:tc>
          <w:tcPr>
            <w:tcW w:w="3117" w:type="dxa"/>
          </w:tcPr>
          <w:p w14:paraId="49C70C6D" w14:textId="77777777" w:rsidR="00954202" w:rsidRDefault="00954202" w:rsidP="006925E1"/>
        </w:tc>
      </w:tr>
      <w:tr w:rsidR="002503EA" w14:paraId="5B14ED96" w14:textId="77777777" w:rsidTr="00324894">
        <w:tc>
          <w:tcPr>
            <w:tcW w:w="715" w:type="dxa"/>
          </w:tcPr>
          <w:p w14:paraId="5D677F10" w14:textId="4CEB7858" w:rsidR="002503EA" w:rsidRDefault="002503EA" w:rsidP="006925E1">
            <w:r>
              <w:t>4</w:t>
            </w:r>
          </w:p>
        </w:tc>
        <w:tc>
          <w:tcPr>
            <w:tcW w:w="5518" w:type="dxa"/>
          </w:tcPr>
          <w:p w14:paraId="00A73FE9" w14:textId="77777777" w:rsidR="00114100" w:rsidRDefault="00114100" w:rsidP="00114100">
            <w:r>
              <w:t>Which of the following is not a legitimate concern?</w:t>
            </w:r>
          </w:p>
          <w:p w14:paraId="2B4B8D7C" w14:textId="77777777" w:rsidR="00114100" w:rsidRDefault="00114100" w:rsidP="00114100"/>
          <w:p w14:paraId="0C7F9E99" w14:textId="77777777" w:rsidR="00114100" w:rsidRDefault="00114100" w:rsidP="00114100"/>
          <w:p w14:paraId="16F41CAD" w14:textId="77777777" w:rsidR="00114100" w:rsidRDefault="00114100" w:rsidP="00114100"/>
          <w:p w14:paraId="04C2BF9D" w14:textId="77777777" w:rsidR="002503EA" w:rsidRDefault="00114100" w:rsidP="006925E1">
            <w:r>
              <w:t>Answer:</w:t>
            </w:r>
          </w:p>
          <w:p w14:paraId="66825F81" w14:textId="3741C3B7" w:rsidR="00114100" w:rsidRPr="00B977C8" w:rsidRDefault="00FA6017" w:rsidP="006925E1">
            <w:r w:rsidRPr="00FA6017">
              <w:t>US-East-1 is does not support Multi-AZ RDS deployments.</w:t>
            </w:r>
          </w:p>
        </w:tc>
        <w:tc>
          <w:tcPr>
            <w:tcW w:w="3117" w:type="dxa"/>
          </w:tcPr>
          <w:p w14:paraId="3296B7C6" w14:textId="77777777" w:rsidR="002503EA" w:rsidRDefault="002503EA" w:rsidP="006925E1"/>
        </w:tc>
      </w:tr>
      <w:tr w:rsidR="00FA6017" w14:paraId="4F9EF32E" w14:textId="77777777" w:rsidTr="00324894">
        <w:tc>
          <w:tcPr>
            <w:tcW w:w="715" w:type="dxa"/>
          </w:tcPr>
          <w:p w14:paraId="4CB61185" w14:textId="1FE401E1" w:rsidR="00FA6017" w:rsidRDefault="00FA6017" w:rsidP="006925E1">
            <w:r>
              <w:t>5</w:t>
            </w:r>
          </w:p>
        </w:tc>
        <w:tc>
          <w:tcPr>
            <w:tcW w:w="5518" w:type="dxa"/>
          </w:tcPr>
          <w:p w14:paraId="6327070A" w14:textId="77777777" w:rsidR="00FA6017" w:rsidRDefault="0092530E" w:rsidP="00114100">
            <w:r w:rsidRPr="0092530E">
              <w:t>After setting up you first VPC peering connection between you and one of your client’s, the client requests that he now wants to be able to send traffic between instances in the peered VPCs using private IP addresses. What must you do to make this possible?</w:t>
            </w:r>
          </w:p>
          <w:p w14:paraId="78C4494A" w14:textId="77777777" w:rsidR="0092530E" w:rsidRDefault="0092530E" w:rsidP="00114100"/>
          <w:p w14:paraId="7B62F4B7" w14:textId="77777777" w:rsidR="0092530E" w:rsidRDefault="0092530E" w:rsidP="00114100">
            <w:r>
              <w:t>Answer:</w:t>
            </w:r>
          </w:p>
          <w:p w14:paraId="500DD1F2" w14:textId="77777777" w:rsidR="00193167" w:rsidRPr="00193167" w:rsidRDefault="00193167" w:rsidP="00193167">
            <w:r w:rsidRPr="00193167">
              <w:t>Add a route to a route table that's associated with your VPC</w:t>
            </w:r>
          </w:p>
          <w:p w14:paraId="7FCAF3F4" w14:textId="2E11C944" w:rsidR="0092530E" w:rsidRDefault="0092530E" w:rsidP="00114100"/>
        </w:tc>
        <w:tc>
          <w:tcPr>
            <w:tcW w:w="3117" w:type="dxa"/>
          </w:tcPr>
          <w:p w14:paraId="27FDD346" w14:textId="77777777" w:rsidR="00FA6017" w:rsidRDefault="00FA6017" w:rsidP="006925E1"/>
        </w:tc>
      </w:tr>
      <w:tr w:rsidR="00193167" w14:paraId="12D2CF43" w14:textId="77777777" w:rsidTr="00324894">
        <w:tc>
          <w:tcPr>
            <w:tcW w:w="715" w:type="dxa"/>
          </w:tcPr>
          <w:p w14:paraId="5E34C0B9" w14:textId="3C66063F" w:rsidR="00193167" w:rsidRDefault="00193167" w:rsidP="006925E1">
            <w:r>
              <w:t>6</w:t>
            </w:r>
          </w:p>
        </w:tc>
        <w:tc>
          <w:tcPr>
            <w:tcW w:w="5518" w:type="dxa"/>
          </w:tcPr>
          <w:p w14:paraId="0F02FAAE" w14:textId="77777777" w:rsidR="00193167" w:rsidRDefault="00D275C1" w:rsidP="00114100">
            <w:r w:rsidRPr="00D275C1">
              <w:t>You are the System Administrator for your company’s AWS account of approximately 200 IAM users. A new company policy has just been introduced that will change the access of 50 of the IAM users to have unlimited access to S3 buckets. How can you implement this effectively so that there is no need to apply the policy at the individual user level?</w:t>
            </w:r>
          </w:p>
          <w:p w14:paraId="3A5B9730" w14:textId="77777777" w:rsidR="00D275C1" w:rsidRDefault="00D275C1" w:rsidP="00114100"/>
          <w:p w14:paraId="44F89481" w14:textId="77777777" w:rsidR="00D275C1" w:rsidRDefault="00D275C1" w:rsidP="00114100">
            <w:r>
              <w:lastRenderedPageBreak/>
              <w:t>Answer:</w:t>
            </w:r>
          </w:p>
          <w:p w14:paraId="2EDD3494" w14:textId="77777777" w:rsidR="00563666" w:rsidRPr="00563666" w:rsidRDefault="00563666" w:rsidP="00563666">
            <w:r w:rsidRPr="00563666">
              <w:t>Create an IAM group, add the 50 users, and apply the policy to group</w:t>
            </w:r>
          </w:p>
          <w:p w14:paraId="28D26900" w14:textId="39888239" w:rsidR="00D275C1" w:rsidRPr="0092530E" w:rsidRDefault="00D275C1" w:rsidP="00114100"/>
        </w:tc>
        <w:tc>
          <w:tcPr>
            <w:tcW w:w="3117" w:type="dxa"/>
          </w:tcPr>
          <w:p w14:paraId="2B12FF24" w14:textId="77777777" w:rsidR="00193167" w:rsidRDefault="00193167" w:rsidP="006925E1"/>
        </w:tc>
      </w:tr>
      <w:tr w:rsidR="00563666" w14:paraId="33AFAEBE" w14:textId="77777777" w:rsidTr="00324894">
        <w:tc>
          <w:tcPr>
            <w:tcW w:w="715" w:type="dxa"/>
          </w:tcPr>
          <w:p w14:paraId="730125B3" w14:textId="75CF8736" w:rsidR="00563666" w:rsidRDefault="00563666" w:rsidP="006925E1">
            <w:r>
              <w:t>7</w:t>
            </w:r>
          </w:p>
        </w:tc>
        <w:tc>
          <w:tcPr>
            <w:tcW w:w="5518" w:type="dxa"/>
          </w:tcPr>
          <w:p w14:paraId="11592B3D" w14:textId="77777777" w:rsidR="00563666" w:rsidRDefault="00BF7F20" w:rsidP="00114100">
            <w:r w:rsidRPr="00BF7F20">
              <w:t>An EC2 instance retrieves a message from an SQS queue, begins processing the message, then crashes. What happens to the message?</w:t>
            </w:r>
          </w:p>
          <w:p w14:paraId="3ACB455A" w14:textId="77777777" w:rsidR="00BF7F20" w:rsidRDefault="00BF7F20" w:rsidP="00114100"/>
          <w:p w14:paraId="7082C7BD" w14:textId="77777777" w:rsidR="00BF7F20" w:rsidRDefault="00BF7F20" w:rsidP="00114100">
            <w:r>
              <w:t>Answer:</w:t>
            </w:r>
          </w:p>
          <w:p w14:paraId="0E10285C" w14:textId="3E4A7F41" w:rsidR="00BF7F20" w:rsidRPr="00D275C1" w:rsidRDefault="005C0649" w:rsidP="00114100">
            <w:r w:rsidRPr="005C0649">
              <w:t>When the message visibility timeout expires, the message becomes available for processing by other EC2 instances.</w:t>
            </w:r>
          </w:p>
        </w:tc>
        <w:tc>
          <w:tcPr>
            <w:tcW w:w="3117" w:type="dxa"/>
          </w:tcPr>
          <w:p w14:paraId="1CE90D4B" w14:textId="77777777" w:rsidR="00563666" w:rsidRDefault="00563666" w:rsidP="006925E1"/>
        </w:tc>
      </w:tr>
      <w:tr w:rsidR="005C0649" w14:paraId="2331E253" w14:textId="77777777" w:rsidTr="00324894">
        <w:tc>
          <w:tcPr>
            <w:tcW w:w="715" w:type="dxa"/>
          </w:tcPr>
          <w:p w14:paraId="0064080E" w14:textId="4BC4506F" w:rsidR="005C0649" w:rsidRDefault="005C0649" w:rsidP="006925E1">
            <w:r>
              <w:t>8</w:t>
            </w:r>
          </w:p>
        </w:tc>
        <w:tc>
          <w:tcPr>
            <w:tcW w:w="5518" w:type="dxa"/>
          </w:tcPr>
          <w:p w14:paraId="04251D3A" w14:textId="77777777" w:rsidR="005C0649" w:rsidRDefault="005C0649" w:rsidP="00114100">
            <w:r w:rsidRPr="005C0649">
              <w:t>Which is an operational process performed by AWS for data security?</w:t>
            </w:r>
          </w:p>
          <w:p w14:paraId="6AEF92A6" w14:textId="77777777" w:rsidR="005C0649" w:rsidRDefault="005C0649" w:rsidP="00114100"/>
          <w:p w14:paraId="554D76F8" w14:textId="77777777" w:rsidR="005C0649" w:rsidRDefault="005C0649" w:rsidP="00114100">
            <w:r>
              <w:t>Answer:</w:t>
            </w:r>
          </w:p>
          <w:p w14:paraId="3E10D8DB" w14:textId="77777777" w:rsidR="00981CCE" w:rsidRPr="00981CCE" w:rsidRDefault="00981CCE" w:rsidP="00981CCE">
            <w:r w:rsidRPr="00981CCE">
              <w:t>Decommissioning of storage devices using industry-standard practices</w:t>
            </w:r>
          </w:p>
          <w:p w14:paraId="1895BA09" w14:textId="1679AF79" w:rsidR="005C0649" w:rsidRPr="00BF7F20" w:rsidRDefault="005C0649" w:rsidP="00114100"/>
        </w:tc>
        <w:tc>
          <w:tcPr>
            <w:tcW w:w="3117" w:type="dxa"/>
          </w:tcPr>
          <w:p w14:paraId="430EA08C" w14:textId="77777777" w:rsidR="005C0649" w:rsidRDefault="005C0649" w:rsidP="006925E1"/>
        </w:tc>
      </w:tr>
      <w:tr w:rsidR="00981CCE" w14:paraId="0D016D46" w14:textId="77777777" w:rsidTr="00324894">
        <w:tc>
          <w:tcPr>
            <w:tcW w:w="715" w:type="dxa"/>
          </w:tcPr>
          <w:p w14:paraId="62B431AE" w14:textId="0AC9CEC8" w:rsidR="00981CCE" w:rsidRDefault="00981CCE" w:rsidP="006925E1">
            <w:r>
              <w:t>9</w:t>
            </w:r>
          </w:p>
        </w:tc>
        <w:tc>
          <w:tcPr>
            <w:tcW w:w="5518" w:type="dxa"/>
          </w:tcPr>
          <w:p w14:paraId="73F806DA" w14:textId="77777777" w:rsidR="00981CCE" w:rsidRDefault="00733F2A" w:rsidP="00114100">
            <w:r w:rsidRPr="00733F2A">
              <w:t>Which statement is true about Amazon SQS? Choose the 2 correct answers:</w:t>
            </w:r>
          </w:p>
          <w:p w14:paraId="66B8AA5E" w14:textId="77777777" w:rsidR="00733F2A" w:rsidRDefault="00733F2A" w:rsidP="00114100"/>
          <w:p w14:paraId="25420792" w14:textId="77777777" w:rsidR="00733F2A" w:rsidRDefault="00733F2A" w:rsidP="00114100">
            <w:r>
              <w:t>Answer:</w:t>
            </w:r>
          </w:p>
          <w:p w14:paraId="6668968A" w14:textId="77777777" w:rsidR="00CB6D7E" w:rsidRDefault="00CB6D7E" w:rsidP="00CB6D7E">
            <w:r>
              <w:t>Amazon SQS guarantees delivery of AT LEAST 1 message but cannot guarantee message order; but does attempt</w:t>
            </w:r>
          </w:p>
          <w:p w14:paraId="556407B2" w14:textId="77777777" w:rsidR="00CB6D7E" w:rsidRDefault="00CB6D7E" w:rsidP="00CB6D7E"/>
          <w:p w14:paraId="35E2BD59" w14:textId="79881027" w:rsidR="00733F2A" w:rsidRPr="005C0649" w:rsidRDefault="00CB6D7E" w:rsidP="00CB6D7E">
            <w:r>
              <w:t>Amazon SQS (Simple Queue Service) guarantees delivery of AT LEAST 1 message but cannot guarantee it will not create duplicates</w:t>
            </w:r>
          </w:p>
        </w:tc>
        <w:tc>
          <w:tcPr>
            <w:tcW w:w="3117" w:type="dxa"/>
          </w:tcPr>
          <w:p w14:paraId="5686D0B4" w14:textId="77777777" w:rsidR="00981CCE" w:rsidRDefault="00981CCE" w:rsidP="006925E1"/>
        </w:tc>
      </w:tr>
      <w:tr w:rsidR="00CB6D7E" w14:paraId="78871ABD" w14:textId="77777777" w:rsidTr="00324894">
        <w:tc>
          <w:tcPr>
            <w:tcW w:w="715" w:type="dxa"/>
          </w:tcPr>
          <w:p w14:paraId="28C93B3F" w14:textId="5FDED869" w:rsidR="00CB6D7E" w:rsidRDefault="00CB6D7E" w:rsidP="006925E1">
            <w:r>
              <w:t>10</w:t>
            </w:r>
          </w:p>
        </w:tc>
        <w:tc>
          <w:tcPr>
            <w:tcW w:w="5518" w:type="dxa"/>
          </w:tcPr>
          <w:p w14:paraId="32B65DDE" w14:textId="77777777" w:rsidR="00CB6D7E" w:rsidRDefault="00ED00D6" w:rsidP="00114100">
            <w:r w:rsidRPr="00ED00D6">
              <w:t>You’re building out an application on AWS that is running within a single region. However, you’re designing with disaster recovery in mind. Your intention is to build the application so that if the current region it is running in becomes unavailable, you can failover to another region. Part of your application relies heavily on pre-built AMI’s. In order to share those AMI’s with the region you’re using as a backup, what process would you take?</w:t>
            </w:r>
          </w:p>
          <w:p w14:paraId="279755D4" w14:textId="77777777" w:rsidR="00ED00D6" w:rsidRDefault="00ED00D6" w:rsidP="00114100"/>
          <w:p w14:paraId="1E306D01" w14:textId="77777777" w:rsidR="00ED00D6" w:rsidRDefault="00ED00D6" w:rsidP="00114100">
            <w:r>
              <w:t>Answer:</w:t>
            </w:r>
          </w:p>
          <w:p w14:paraId="4AF29B01" w14:textId="76B35413" w:rsidR="00ED00D6" w:rsidRPr="00733F2A" w:rsidRDefault="00595183" w:rsidP="00114100">
            <w:r w:rsidRPr="00595183">
              <w:t>Copy the AMI from the current region to another region, modify the auto scaling groups in the backup region to use the new AMI id in the backup region</w:t>
            </w:r>
          </w:p>
        </w:tc>
        <w:tc>
          <w:tcPr>
            <w:tcW w:w="3117" w:type="dxa"/>
          </w:tcPr>
          <w:p w14:paraId="58315B44" w14:textId="77777777" w:rsidR="00CB6D7E" w:rsidRDefault="00CB6D7E" w:rsidP="006925E1"/>
        </w:tc>
      </w:tr>
      <w:tr w:rsidR="00B02000" w14:paraId="23E686A1" w14:textId="77777777" w:rsidTr="00324894">
        <w:tc>
          <w:tcPr>
            <w:tcW w:w="715" w:type="dxa"/>
          </w:tcPr>
          <w:p w14:paraId="19A0AAE7" w14:textId="4C2A775F" w:rsidR="00B02000" w:rsidRDefault="00B02000" w:rsidP="006925E1">
            <w:r>
              <w:t>11</w:t>
            </w:r>
          </w:p>
        </w:tc>
        <w:tc>
          <w:tcPr>
            <w:tcW w:w="5518" w:type="dxa"/>
          </w:tcPr>
          <w:p w14:paraId="7CFD12D2" w14:textId="77777777" w:rsidR="00B02000" w:rsidRDefault="00B02000" w:rsidP="00B02000">
            <w:pPr>
              <w:tabs>
                <w:tab w:val="left" w:pos="2180"/>
              </w:tabs>
            </w:pPr>
            <w:r>
              <w:tab/>
            </w:r>
            <w:r w:rsidRPr="00B02000">
              <w:t xml:space="preserve">While running an EC2 instance, you’ve been storing data on the root volume of the instance. However, in order to save money on the instance, you shut down the instance for the weekend. The following week, after starting the instance, you notice that </w:t>
            </w:r>
            <w:r w:rsidRPr="00B02000">
              <w:lastRenderedPageBreak/>
              <w:t>all your work has been lost and is no longer available on the EC2 instance. What might be the cause of this?</w:t>
            </w:r>
          </w:p>
          <w:p w14:paraId="7BE923F2" w14:textId="77777777" w:rsidR="00B02000" w:rsidRDefault="00B02000" w:rsidP="00B02000">
            <w:pPr>
              <w:tabs>
                <w:tab w:val="left" w:pos="2180"/>
              </w:tabs>
            </w:pPr>
          </w:p>
          <w:p w14:paraId="598D7172" w14:textId="77777777" w:rsidR="00B02000" w:rsidRDefault="00B02000" w:rsidP="00B02000">
            <w:pPr>
              <w:tabs>
                <w:tab w:val="left" w:pos="2180"/>
              </w:tabs>
            </w:pPr>
            <w:r>
              <w:t>Answer:</w:t>
            </w:r>
          </w:p>
          <w:p w14:paraId="43C92FDE" w14:textId="572BD26C" w:rsidR="00B02000" w:rsidRPr="00ED00D6" w:rsidRDefault="001D7B30" w:rsidP="00B02000">
            <w:pPr>
              <w:tabs>
                <w:tab w:val="left" w:pos="2180"/>
              </w:tabs>
            </w:pPr>
            <w:r w:rsidRPr="001D7B30">
              <w:t>The EC2 instance was using instance store backed root volumes which are ephemeral and only live for the life of the instance</w:t>
            </w:r>
          </w:p>
        </w:tc>
        <w:tc>
          <w:tcPr>
            <w:tcW w:w="3117" w:type="dxa"/>
          </w:tcPr>
          <w:p w14:paraId="183E2A39" w14:textId="77777777" w:rsidR="00B02000" w:rsidRDefault="00B02000" w:rsidP="006925E1"/>
        </w:tc>
      </w:tr>
      <w:tr w:rsidR="001D7B30" w14:paraId="46D7DFE4" w14:textId="77777777" w:rsidTr="00324894">
        <w:tc>
          <w:tcPr>
            <w:tcW w:w="715" w:type="dxa"/>
          </w:tcPr>
          <w:p w14:paraId="36416E29" w14:textId="569215AE" w:rsidR="001D7B30" w:rsidRDefault="001D7B30" w:rsidP="006925E1">
            <w:r>
              <w:t>12</w:t>
            </w:r>
          </w:p>
        </w:tc>
        <w:tc>
          <w:tcPr>
            <w:tcW w:w="5518" w:type="dxa"/>
          </w:tcPr>
          <w:p w14:paraId="0FBE916F" w14:textId="77777777" w:rsidR="001D7B30" w:rsidRDefault="00A35FC7" w:rsidP="00B02000">
            <w:pPr>
              <w:tabs>
                <w:tab w:val="left" w:pos="2180"/>
              </w:tabs>
            </w:pPr>
            <w:r w:rsidRPr="00A35FC7">
              <w:t>Your company has moved a legacy application from on-premise data centre to the cloud. The legacy application requires a static IP address being coded into the application which prevents you from deploying the application with high availability and fault tolerance using the ELB. Which steps would you take to apply high availability and fault tolerance to this application? Choose the 2 correct answers:</w:t>
            </w:r>
          </w:p>
          <w:p w14:paraId="0AFBF136" w14:textId="77777777" w:rsidR="00A35FC7" w:rsidRDefault="00A35FC7" w:rsidP="00B02000">
            <w:pPr>
              <w:tabs>
                <w:tab w:val="left" w:pos="2180"/>
              </w:tabs>
            </w:pPr>
          </w:p>
          <w:p w14:paraId="714BED5B" w14:textId="77777777" w:rsidR="00A35FC7" w:rsidRDefault="00A35FC7" w:rsidP="00B02000">
            <w:pPr>
              <w:tabs>
                <w:tab w:val="left" w:pos="2180"/>
              </w:tabs>
            </w:pPr>
            <w:r>
              <w:t>Answer:</w:t>
            </w:r>
          </w:p>
          <w:p w14:paraId="44DD800D" w14:textId="77777777" w:rsidR="00A91824" w:rsidRDefault="00A91824" w:rsidP="00A91824">
            <w:pPr>
              <w:tabs>
                <w:tab w:val="left" w:pos="2180"/>
              </w:tabs>
            </w:pPr>
            <w:r>
              <w:t>Write a custom script that pings the health of the instance and if the instance stops responding, switches the elastic IP address to a standby instance</w:t>
            </w:r>
          </w:p>
          <w:p w14:paraId="008654BC" w14:textId="77777777" w:rsidR="00A91824" w:rsidRDefault="00A91824" w:rsidP="00A91824">
            <w:pPr>
              <w:tabs>
                <w:tab w:val="left" w:pos="2180"/>
              </w:tabs>
            </w:pPr>
          </w:p>
          <w:p w14:paraId="072BF7E2" w14:textId="3C6D53E3" w:rsidR="00A35FC7" w:rsidRDefault="00A91824" w:rsidP="00A91824">
            <w:pPr>
              <w:tabs>
                <w:tab w:val="left" w:pos="2180"/>
              </w:tabs>
            </w:pPr>
            <w:r>
              <w:t>Ensure that the instance it's using has an elastic IP address assigned to it</w:t>
            </w:r>
          </w:p>
        </w:tc>
        <w:tc>
          <w:tcPr>
            <w:tcW w:w="3117" w:type="dxa"/>
          </w:tcPr>
          <w:p w14:paraId="3CD15C8A" w14:textId="77777777" w:rsidR="001D7B30" w:rsidRDefault="001D7B30" w:rsidP="006925E1"/>
        </w:tc>
      </w:tr>
      <w:tr w:rsidR="00A91824" w14:paraId="45D63FA3" w14:textId="77777777" w:rsidTr="00324894">
        <w:tc>
          <w:tcPr>
            <w:tcW w:w="715" w:type="dxa"/>
          </w:tcPr>
          <w:p w14:paraId="4F6A5C64" w14:textId="0120A0CF" w:rsidR="00A91824" w:rsidRDefault="00A91824" w:rsidP="006925E1">
            <w:r>
              <w:t>13</w:t>
            </w:r>
          </w:p>
        </w:tc>
        <w:tc>
          <w:tcPr>
            <w:tcW w:w="5518" w:type="dxa"/>
          </w:tcPr>
          <w:p w14:paraId="05938AD3" w14:textId="77777777" w:rsidR="00A91824" w:rsidRDefault="0053047A" w:rsidP="00B02000">
            <w:pPr>
              <w:tabs>
                <w:tab w:val="left" w:pos="2180"/>
              </w:tabs>
            </w:pPr>
            <w:r w:rsidRPr="0053047A">
              <w:t>Your company wants to backup the onsite file server to AWS but does not want to serve the files from S3 to your office network when files need accessed. Which service and setup would you use to accomplish this task?</w:t>
            </w:r>
          </w:p>
          <w:p w14:paraId="4F4807BB" w14:textId="77777777" w:rsidR="0053047A" w:rsidRDefault="0053047A" w:rsidP="00B02000">
            <w:pPr>
              <w:tabs>
                <w:tab w:val="left" w:pos="2180"/>
              </w:tabs>
            </w:pPr>
          </w:p>
          <w:p w14:paraId="249D7C7C" w14:textId="09768472" w:rsidR="0053047A" w:rsidRDefault="0053047A" w:rsidP="00B02000">
            <w:pPr>
              <w:tabs>
                <w:tab w:val="left" w:pos="2180"/>
              </w:tabs>
            </w:pPr>
            <w:r>
              <w:t>Answer</w:t>
            </w:r>
            <w:r w:rsidR="00FC56B4">
              <w:t xml:space="preserve"> </w:t>
            </w:r>
            <w:r w:rsidR="00FC56B4" w:rsidRPr="00FC56B4">
              <w:t>Use Amazon Storage Gateway and gateway-stored volumes to store the data locally and asynchronously backup point-in-time snapshots to S3</w:t>
            </w:r>
            <w:r>
              <w:t>:</w:t>
            </w:r>
          </w:p>
          <w:p w14:paraId="3E67422B" w14:textId="7466BE3F" w:rsidR="0053047A" w:rsidRPr="00A35FC7" w:rsidRDefault="0053047A" w:rsidP="00B02000">
            <w:pPr>
              <w:tabs>
                <w:tab w:val="left" w:pos="2180"/>
              </w:tabs>
            </w:pPr>
          </w:p>
        </w:tc>
        <w:tc>
          <w:tcPr>
            <w:tcW w:w="3117" w:type="dxa"/>
          </w:tcPr>
          <w:p w14:paraId="1A623D4C" w14:textId="77777777" w:rsidR="00A91824" w:rsidRDefault="00A91824" w:rsidP="006925E1"/>
        </w:tc>
      </w:tr>
      <w:tr w:rsidR="00D15CD9" w14:paraId="767C212F" w14:textId="77777777" w:rsidTr="00324894">
        <w:tc>
          <w:tcPr>
            <w:tcW w:w="715" w:type="dxa"/>
          </w:tcPr>
          <w:p w14:paraId="5BA6B0B8" w14:textId="327EA407" w:rsidR="00D15CD9" w:rsidRDefault="00D15CD9" w:rsidP="006925E1">
            <w:r>
              <w:t>14</w:t>
            </w:r>
          </w:p>
        </w:tc>
        <w:tc>
          <w:tcPr>
            <w:tcW w:w="5518" w:type="dxa"/>
          </w:tcPr>
          <w:p w14:paraId="66C43206" w14:textId="77777777" w:rsidR="00D15CD9" w:rsidRDefault="00C07900" w:rsidP="00B02000">
            <w:pPr>
              <w:tabs>
                <w:tab w:val="left" w:pos="2180"/>
              </w:tabs>
            </w:pPr>
            <w:r w:rsidRPr="00C07900">
              <w:t>While implementing a disaster recovery strategy in another region, you are attempting to move the data from one EBS volume to another in a separate region. What is the best way to do this? Keep in mind this is not a live production replication copy.</w:t>
            </w:r>
          </w:p>
          <w:p w14:paraId="51E8E352" w14:textId="77777777" w:rsidR="00C07900" w:rsidRDefault="00C07900" w:rsidP="00B02000">
            <w:pPr>
              <w:tabs>
                <w:tab w:val="left" w:pos="2180"/>
              </w:tabs>
            </w:pPr>
          </w:p>
          <w:p w14:paraId="229C3BD0" w14:textId="77777777" w:rsidR="00C07900" w:rsidRDefault="00C07900" w:rsidP="00B02000">
            <w:pPr>
              <w:tabs>
                <w:tab w:val="left" w:pos="2180"/>
              </w:tabs>
            </w:pPr>
            <w:r>
              <w:t>Answer:</w:t>
            </w:r>
          </w:p>
          <w:p w14:paraId="546FC8E9" w14:textId="77777777" w:rsidR="002D6A16" w:rsidRPr="002D6A16" w:rsidRDefault="002D6A16" w:rsidP="002D6A16">
            <w:r w:rsidRPr="002D6A16">
              <w:t>Take a snapshot of the EBS volume and copy it to the desired region</w:t>
            </w:r>
          </w:p>
          <w:p w14:paraId="24D6623B" w14:textId="4B76AB73" w:rsidR="00C07900" w:rsidRPr="0053047A" w:rsidRDefault="00C07900" w:rsidP="00B02000">
            <w:pPr>
              <w:tabs>
                <w:tab w:val="left" w:pos="2180"/>
              </w:tabs>
            </w:pPr>
          </w:p>
        </w:tc>
        <w:tc>
          <w:tcPr>
            <w:tcW w:w="3117" w:type="dxa"/>
          </w:tcPr>
          <w:p w14:paraId="4F832DAD" w14:textId="77777777" w:rsidR="00D15CD9" w:rsidRDefault="00D15CD9" w:rsidP="006925E1"/>
        </w:tc>
      </w:tr>
    </w:tbl>
    <w:p w14:paraId="4485D310" w14:textId="77777777" w:rsidR="00CD5B10" w:rsidRDefault="00CD5B10" w:rsidP="006925E1"/>
    <w:p w14:paraId="0FCDBFBF" w14:textId="77777777" w:rsidR="0044125B" w:rsidRDefault="0044125B" w:rsidP="006925E1"/>
    <w:sectPr w:rsidR="00441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951"/>
    <w:multiLevelType w:val="hybridMultilevel"/>
    <w:tmpl w:val="4C2453BE"/>
    <w:lvl w:ilvl="0" w:tplc="B89A95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6710D"/>
    <w:multiLevelType w:val="hybridMultilevel"/>
    <w:tmpl w:val="AD0428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67"/>
    <w:rsid w:val="00114100"/>
    <w:rsid w:val="00154179"/>
    <w:rsid w:val="001829D8"/>
    <w:rsid w:val="00193167"/>
    <w:rsid w:val="001D7B30"/>
    <w:rsid w:val="001F321D"/>
    <w:rsid w:val="00206C61"/>
    <w:rsid w:val="002503EA"/>
    <w:rsid w:val="002D6A16"/>
    <w:rsid w:val="00306CC1"/>
    <w:rsid w:val="00324894"/>
    <w:rsid w:val="003B7C56"/>
    <w:rsid w:val="0044125B"/>
    <w:rsid w:val="004966E4"/>
    <w:rsid w:val="0053047A"/>
    <w:rsid w:val="00563666"/>
    <w:rsid w:val="00595183"/>
    <w:rsid w:val="005C0649"/>
    <w:rsid w:val="00660233"/>
    <w:rsid w:val="00691C71"/>
    <w:rsid w:val="006925E1"/>
    <w:rsid w:val="00733F2A"/>
    <w:rsid w:val="00740EDC"/>
    <w:rsid w:val="007D4D83"/>
    <w:rsid w:val="00800E1E"/>
    <w:rsid w:val="0081481B"/>
    <w:rsid w:val="00825C61"/>
    <w:rsid w:val="008B3E59"/>
    <w:rsid w:val="0092530E"/>
    <w:rsid w:val="00954202"/>
    <w:rsid w:val="00977F67"/>
    <w:rsid w:val="00981CCE"/>
    <w:rsid w:val="009B6833"/>
    <w:rsid w:val="009D4A50"/>
    <w:rsid w:val="00A13205"/>
    <w:rsid w:val="00A35FC7"/>
    <w:rsid w:val="00A64384"/>
    <w:rsid w:val="00A91824"/>
    <w:rsid w:val="00B02000"/>
    <w:rsid w:val="00B1340D"/>
    <w:rsid w:val="00B977C8"/>
    <w:rsid w:val="00BF7F20"/>
    <w:rsid w:val="00C07900"/>
    <w:rsid w:val="00C37D47"/>
    <w:rsid w:val="00CB6D7E"/>
    <w:rsid w:val="00CD5B10"/>
    <w:rsid w:val="00D15CD9"/>
    <w:rsid w:val="00D275C1"/>
    <w:rsid w:val="00D960D4"/>
    <w:rsid w:val="00DA4959"/>
    <w:rsid w:val="00DB14C6"/>
    <w:rsid w:val="00ED00D6"/>
    <w:rsid w:val="00F829E7"/>
    <w:rsid w:val="00FA6017"/>
    <w:rsid w:val="00FC56B4"/>
    <w:rsid w:val="00FE5338"/>
    <w:rsid w:val="00FF0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46AE"/>
  <w15:chartTrackingRefBased/>
  <w15:docId w15:val="{3871BDF9-AE30-457C-AC6F-245C1823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C71"/>
    <w:pPr>
      <w:ind w:left="720"/>
      <w:contextualSpacing/>
    </w:pPr>
  </w:style>
  <w:style w:type="character" w:styleId="Hyperlink">
    <w:name w:val="Hyperlink"/>
    <w:basedOn w:val="DefaultParagraphFont"/>
    <w:uiPriority w:val="99"/>
    <w:unhideWhenUsed/>
    <w:rsid w:val="00FF0CC2"/>
    <w:rPr>
      <w:color w:val="0563C1" w:themeColor="hyperlink"/>
      <w:u w:val="single"/>
    </w:rPr>
  </w:style>
  <w:style w:type="character" w:styleId="UnresolvedMention">
    <w:name w:val="Unresolved Mention"/>
    <w:basedOn w:val="DefaultParagraphFont"/>
    <w:uiPriority w:val="99"/>
    <w:semiHidden/>
    <w:unhideWhenUsed/>
    <w:rsid w:val="00FF0CC2"/>
    <w:rPr>
      <w:color w:val="605E5C"/>
      <w:shd w:val="clear" w:color="auto" w:fill="E1DFDD"/>
    </w:rPr>
  </w:style>
  <w:style w:type="table" w:styleId="TableGrid">
    <w:name w:val="Table Grid"/>
    <w:basedOn w:val="TableNormal"/>
    <w:uiPriority w:val="39"/>
    <w:rsid w:val="00324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acloud.guru/course/1ea506a0-9e59-461f-840b-d9ba1ce98d8d/dashboa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loud.guru/overview/59d0a824-d6b4-44aa-b37f-d8e32810b970?_ga=2.92000349.697153314.1612792517-1559496533.1597531996" TargetMode="External"/><Relationship Id="rId12" Type="http://schemas.openxmlformats.org/officeDocument/2006/relationships/hyperlink" Target="https://www.knowledgehut.com/practice-tests/aws-solutions-architect-associ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acloud.guru/course/2f2f600d-5ffe-4bd7-8406-fd04d29de611/dashboard" TargetMode="External"/><Relationship Id="rId11" Type="http://schemas.openxmlformats.org/officeDocument/2006/relationships/hyperlink" Target="https://acloud.guru/overview/af59ec1e-7cbf-4e2f-b13a-06ace26f9f0f?_ga=2.150649841.697153314.1612792517-1559496533.1597531996" TargetMode="External"/><Relationship Id="rId5" Type="http://schemas.openxmlformats.org/officeDocument/2006/relationships/image" Target="media/image1.jpeg"/><Relationship Id="rId10" Type="http://schemas.openxmlformats.org/officeDocument/2006/relationships/hyperlink" Target="https://acloud.guru/overview/cab21320-af77-4089-905b-cd91842b2998?_ga=2.188325743.697153314.1612792517-1559496533.1597531996" TargetMode="External"/><Relationship Id="rId4" Type="http://schemas.openxmlformats.org/officeDocument/2006/relationships/webSettings" Target="webSettings.xml"/><Relationship Id="rId9" Type="http://schemas.openxmlformats.org/officeDocument/2006/relationships/hyperlink" Target="https://acloud.guru/overview/3cccfd2f-3a1a-434d-a1bf-f5312697f73a?_ga=2.150649841.697153314.1612792517-1559496533.159753199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Hommy Rosado</dc:creator>
  <cp:keywords/>
  <dc:description/>
  <cp:lastModifiedBy>Hommy Rosado</cp:lastModifiedBy>
  <cp:revision>56</cp:revision>
  <dcterms:created xsi:type="dcterms:W3CDTF">2021-11-08T02:10:00Z</dcterms:created>
  <dcterms:modified xsi:type="dcterms:W3CDTF">2021-11-13T03:25:00Z</dcterms:modified>
</cp:coreProperties>
</file>