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黑体" w:hAnsi="黑体" w:eastAsia="黑体"/>
          <w:b/>
          <w:sz w:val="52"/>
        </w:rPr>
        <w:t>《大数据处理技术》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课程总控与后续生成规范</w:t>
      </w:r>
    </w:p>
    <w:p>
      <w:pPr>
        <w:spacing w:before="560"/>
        <w:jc w:val="center"/>
      </w:pPr>
      <w:r>
        <w:rPr>
          <w:rFonts w:ascii="宋体" w:hAnsi="宋体" w:eastAsia="宋体"/>
          <w:sz w:val="24"/>
        </w:rPr>
        <w:t>用于48次课持续备课、跨对话交接与课程材料一致性控制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rHeight w:val="510" w:hRule="atLeast"/>
          <w:tblHeader w:val="true"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rPr>
          <w:trHeight w:val="510" w:hRule="atLeast"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课程名称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大数据处理技术（Hadoop、Spark、Flink）</w:t>
            </w:r>
          </w:p>
        </w:tc>
      </w:tr>
      <w:tr>
        <w:trPr>
          <w:trHeight w:val="510" w:hRule="atLeast"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总学时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96学时；每次2课时、100分钟；共48次课</w:t>
            </w:r>
          </w:p>
        </w:tc>
      </w:tr>
      <w:tr>
        <w:trPr>
          <w:trHeight w:val="510" w:hRule="atLeast"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培养方案结构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32学时讲授 + 64学时实验/上机</w:t>
            </w:r>
          </w:p>
        </w:tc>
      </w:tr>
      <w:tr>
        <w:trPr>
          <w:trHeight w:val="510" w:hRule="atLeast"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课程主线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Hadoop/HDFS/MapReduce/YARN/Hive → Spark → Flink</w:t>
            </w:r>
          </w:p>
        </w:tc>
      </w:tr>
      <w:tr>
        <w:trPr>
          <w:trHeight w:val="510" w:hRule="atLeast"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考核方向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考查；不设置期末笔试，采用阶段评价 + 实验 + 期末综合项目答辩</w:t>
            </w:r>
          </w:p>
        </w:tc>
      </w:tr>
      <w:tr>
        <w:trPr>
          <w:trHeight w:val="510" w:hRule="atLeast"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当前执行进度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第1～4次课材料已完成；下一次从第5次课继续</w:t>
            </w:r>
          </w:p>
        </w:tc>
      </w:tr>
      <w:tr>
        <w:trPr>
          <w:trHeight w:val="510" w:hRule="atLeast"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课程总控 V1.0（2026-09）</w:t>
            </w:r>
          </w:p>
        </w:tc>
      </w:tr>
    </w:tbl>
    <w:p>
      <w:r>
        <w:br w:type="page"/>
      </w:r>
    </w:p>
    <w:p>
      <w:pPr>
        <w:pStyle w:val="Heading1"/>
      </w:pPr>
      <w:r>
        <w:t>使用说明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本文件是《大数据处理技术》后续课程建设的最高优先级“总控文档”。后续无论是否更换聊天窗口，课程材料都应以本文件中的硬约束、48次课安排、虚拟机环境、材料制作标准和当前进度为准。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12" w:lineRule="auto"/>
            </w:pPr>
            <w:r>
              <w:rPr>
                <w:rFonts w:ascii="黑体" w:hAnsi="黑体" w:eastAsia="黑体"/>
                <w:b/>
                <w:sz w:val="21"/>
              </w:rPr>
              <w:t>核心原则：</w:t>
            </w:r>
            <w:r>
              <w:rPr>
                <w:rFonts w:ascii="宋体" w:hAnsi="宋体" w:eastAsia="宋体"/>
                <w:sz w:val="21"/>
              </w:rPr>
              <w:t>对话负责生产，课程总控负责约束，已完成材料负责继承，新窗口负责继续。若后续出现新的培养方案、课表、机房环境或教学管理硬约束，应先修改本总控文件，再修改具体课次材料。</w:t>
            </w:r>
          </w:p>
        </w:tc>
      </w:tr>
    </w:tbl>
    <w:p>
      <w:pPr>
        <w:spacing w:after="0"/>
      </w:pPr>
    </w:p>
    <w:p>
      <w:pPr>
        <w:pStyle w:val="Heading1"/>
      </w:pPr>
      <w:r>
        <w:t>一、课程硬约束与学生基础</w:t>
      </w:r>
    </w:p>
    <w:p>
      <w:pPr>
        <w:pStyle w:val="Heading2"/>
      </w:pPr>
      <w:r>
        <w:t>1. 培养方案与课时结构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课程总学时：96学时。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每次课：2课时，实际课堂时间100分钟。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总课次：48次。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讲授：32学时，即16次讲授课。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实验/上机：64学时，即32次实践课。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开课学期：第5学期。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课程属性：专业方向课程；考核方式为考查。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期末不设置笔试，采用综合项目现场演示与个人答辩。</w:t>
      </w:r>
    </w:p>
    <w:p>
      <w:pPr>
        <w:pStyle w:val="Heading2"/>
      </w:pPr>
      <w:r>
        <w:t>2. 学生基础画像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授课对象为大二学生，与上学期《数据采集与预处理》为同一批学生。课程设计必须承认学生基础不均衡，尤其Linux掌握较弱，部分学生上学期Linux相关内容未通过，因此不得把“会Linux、会配置环境、会排错”作为默认前提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已经接触：Linux基础、Python、数据采集与预处理、Kafka、Flume、Pandas等。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现实情况：Linux命令记忆和独立排错能力较弱；代码理解能力有限；长步骤上机容易掉队。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教学要求：每一课都先讲清楚“今天要解决什么问题、为什么做、做完后能得到什么”。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实践材料：优先提供学生可直接复制粘贴的命令/代码；再通过修改参数、解释结果形成理解。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教师备课：默认教师本人也是第一次系统学习大数据处理技术，因此必须提供零基础教师教程。</w:t>
      </w:r>
    </w:p>
    <w:p>
      <w:pPr>
        <w:pStyle w:val="Heading2"/>
      </w:pPr>
      <w:r>
        <w:t>3. 课程整体定位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本课程不是“大数据软件大全”，而是《数据采集与预处理》的直接后续。上学期解决“数据怎么采进来、怎么清洗”，本学期解决“数据规模大以后怎么存、怎么算、怎么实时算”。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数据产生</w:t>
              <w:br/>
            </w:r>
            <w:r>
              <w:rPr>
                <w:rFonts w:ascii="Consolas" w:hAnsi="Consolas" w:eastAsia="等线"/>
                <w:sz w:val="18"/>
              </w:rPr>
              <w:t xml:space="preserve">   ↓</w:t>
              <w:br/>
            </w:r>
            <w:r>
              <w:rPr>
                <w:rFonts w:ascii="Consolas" w:hAnsi="Consolas" w:eastAsia="等线"/>
                <w:sz w:val="18"/>
              </w:rPr>
              <w:t>数据采集与预处理（上学期）</w:t>
              <w:br/>
            </w:r>
            <w:r>
              <w:rPr>
                <w:rFonts w:ascii="Consolas" w:hAnsi="Consolas" w:eastAsia="等线"/>
                <w:sz w:val="18"/>
              </w:rPr>
              <w:t xml:space="preserve">   ↓</w:t>
              <w:br/>
            </w:r>
            <w:r>
              <w:rPr>
                <w:rFonts w:ascii="Consolas" w:hAnsi="Consolas" w:eastAsia="等线"/>
                <w:sz w:val="18"/>
              </w:rPr>
              <w:t>HDFS：大数据怎么存</w:t>
              <w:br/>
            </w:r>
            <w:r>
              <w:rPr>
                <w:rFonts w:ascii="Consolas" w:hAnsi="Consolas" w:eastAsia="等线"/>
                <w:sz w:val="18"/>
              </w:rPr>
              <w:t xml:space="preserve">   ↓</w:t>
              <w:br/>
            </w:r>
            <w:r>
              <w:rPr>
                <w:rFonts w:ascii="Consolas" w:hAnsi="Consolas" w:eastAsia="等线"/>
                <w:sz w:val="18"/>
              </w:rPr>
              <w:t>MapReduce / Hive：经典分布式批处理</w:t>
              <w:br/>
            </w:r>
            <w:r>
              <w:rPr>
                <w:rFonts w:ascii="Consolas" w:hAnsi="Consolas" w:eastAsia="等线"/>
                <w:sz w:val="18"/>
              </w:rPr>
              <w:t xml:space="preserve">   ↓</w:t>
              <w:br/>
            </w:r>
            <w:r>
              <w:rPr>
                <w:rFonts w:ascii="Consolas" w:hAnsi="Consolas" w:eastAsia="等线"/>
                <w:sz w:val="18"/>
              </w:rPr>
              <w:t>Spark：高效离线大数据处理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同时：Kafka → Flink → 实时流处理</w:t>
            </w:r>
          </w:p>
        </w:tc>
      </w:tr>
    </w:tbl>
    <w:p>
      <w:pPr>
        <w:spacing w:after="0"/>
      </w:pPr>
    </w:p>
    <w:p>
      <w:pPr>
        <w:pStyle w:val="Heading1"/>
      </w:pPr>
      <w:r>
        <w:t>二、统一虚拟机与软件环境基线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统一环境/版本</w:t>
            </w:r>
          </w:p>
        </w:tc>
        <w:tc>
          <w:tcPr>
            <w:tcW w:type="dxa" w:w="41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后续要求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操作系统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Ubuntu 22.04</w:t>
            </w:r>
          </w:p>
        </w:tc>
        <w:tc>
          <w:tcPr>
            <w:tcW w:type="dxa" w:w="41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后续命令默认以Ubuntu 22.04为基线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Hadoop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3.3.5</w:t>
            </w:r>
          </w:p>
        </w:tc>
        <w:tc>
          <w:tcPr>
            <w:tcW w:type="dxa" w:w="41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安装目录已验证为 /usr/local/hadoop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Java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JDK 1.8</w:t>
            </w:r>
          </w:p>
        </w:tc>
        <w:tc>
          <w:tcPr>
            <w:tcW w:type="dxa" w:w="41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后续选择Spark/Flink/Hive版本时优先保证Java 8兼容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Python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Python 3.x</w:t>
            </w:r>
          </w:p>
        </w:tc>
        <w:tc>
          <w:tcPr>
            <w:tcW w:type="dxa" w:w="41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已装beautifulsoup4、pymysql、scrapy、kafka-python、numpy、pandas、matplotlib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Kafka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3.6.1</w:t>
            </w:r>
          </w:p>
        </w:tc>
        <w:tc>
          <w:tcPr>
            <w:tcW w:type="dxa" w:w="41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Flink阶段直接复用，不重新系统讲Kafka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Flume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1.11.0</w:t>
            </w:r>
          </w:p>
        </w:tc>
        <w:tc>
          <w:tcPr>
            <w:tcW w:type="dxa" w:w="41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已有，非本课程主线，不重复安装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数据库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MySQL 8.0、MongoDB 6.0、Redis 6.0</w:t>
            </w:r>
          </w:p>
        </w:tc>
        <w:tc>
          <w:tcPr>
            <w:tcW w:type="dxa" w:w="41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已有；除非课程任务明确需要，否则不新增配置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开发工具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PyCharm 2023.3、Kettle</w:t>
            </w:r>
          </w:p>
        </w:tc>
        <w:tc>
          <w:tcPr>
            <w:tcW w:type="dxa" w:w="41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已有；Spark/Flink以课程统一工具为准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Anaconda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系统中已有，终端可能显示(base)</w:t>
            </w:r>
          </w:p>
        </w:tc>
        <w:tc>
          <w:tcPr>
            <w:tcW w:type="dxa" w:w="41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不影响Hadoop；除非必要，不要求学生切换环境</w:t>
            </w:r>
          </w:p>
        </w:tc>
      </w:tr>
    </w:tbl>
    <w:p>
      <w:pPr>
        <w:pStyle w:val="Heading2"/>
      </w:pPr>
      <w:r>
        <w:t>1. 已确认的Hadoop环境事实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HADOOP_HOME：/usr/local/hadoop。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hadoop命令路径：/usr/local/hadoop/bin/hadoop。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start-dfs.sh路径：/usr/local/hadoop/sbin/start-dfs.sh。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stop-dfs.sh路径：/usr/local/hadoop/sbin/stop-dfs.sh。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伪分布式环境中可正常启动NameNode、DataNode、SecondaryNameNode。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hdfs dfsadmin -report 已验证可看到 Live datanodes (1)。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学生旧虚拟机可能存在 .bashrc 历史污染、PATH缺失、重复配置，因此不能假设所有学生环境完全一致。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12" w:lineRule="auto"/>
            </w:pPr>
            <w:r>
              <w:rPr>
                <w:rFonts w:ascii="黑体" w:hAnsi="黑体" w:eastAsia="黑体"/>
                <w:b/>
                <w:sz w:val="21"/>
              </w:rPr>
              <w:t>安全红线：</w:t>
            </w:r>
            <w:r>
              <w:rPr>
                <w:rFonts w:ascii="宋体" w:hAnsi="宋体" w:eastAsia="宋体"/>
                <w:sz w:val="21"/>
              </w:rPr>
              <w:t>任何课程材料不得引导学生随意执行 hdfs namenode -format；不得让基础薄弱学生手工反复编辑 .bashrc；涉及环境变量修复必须先备份，再使用经过教师验证的脚本或明确步骤。</w:t>
            </w:r>
          </w:p>
        </w:tc>
      </w:tr>
    </w:tbl>
    <w:p>
      <w:pPr>
        <w:spacing w:after="0"/>
      </w:pPr>
    </w:p>
    <w:p>
      <w:pPr>
        <w:pStyle w:val="Heading2"/>
      </w:pPr>
      <w:r>
        <w:t>2. 新软件安装政策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后续如需安装Hive、Spark、Flink或其他依赖，对应课次材料必须同时提供：版本建议、与现有环境兼容性说明、下载/安装命令、解压路径、环境变量、配置文件修改、启动/停止命令、验证命令、常见报错、回退/恢复方法，以及学生可直接复制粘贴的命令文件。版本选择以稳定和全班一致为优先，不追求最新版。</w:t>
      </w:r>
    </w:p>
    <w:p>
      <w:pPr>
        <w:pStyle w:val="Heading1"/>
      </w:pPr>
      <w:r>
        <w:t>三、课程教学主线与内容边界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课程主线固定为：Hadoop/HDFS/MapReduce/YARN/Hive → Spark（PySpark）→ Flink（PyFlink）。本课程的核心是让学生建立“存储—批处理—实时处理”的完整工程认知与基本实践能力。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定位</w:t>
            </w:r>
          </w:p>
        </w:tc>
        <w:tc>
          <w:tcPr>
            <w:tcW w:type="dxa" w:w="49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深度控制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HDFS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核心</w:t>
            </w:r>
          </w:p>
        </w:tc>
        <w:tc>
          <w:tcPr>
            <w:tcW w:type="dxa" w:w="49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架构、Block、副本、读写、容错、Shell、Web UI、机制观察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MapReduce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核心原理</w:t>
            </w:r>
          </w:p>
        </w:tc>
        <w:tc>
          <w:tcPr>
            <w:tcW w:type="dxa" w:w="49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重思想、轻Java；会看、会跑、会改简单程序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YARN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核心原理</w:t>
            </w:r>
          </w:p>
        </w:tc>
        <w:tc>
          <w:tcPr>
            <w:tcW w:type="dxa" w:w="49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理解资源管理，不深入源码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Hive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核心工具</w:t>
            </w:r>
          </w:p>
        </w:tc>
        <w:tc>
          <w:tcPr>
            <w:tcW w:type="dxa" w:w="49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大数据SQL入口，不展开完整数据仓库建模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Spark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本课程离线处理核心</w:t>
            </w:r>
          </w:p>
        </w:tc>
        <w:tc>
          <w:tcPr>
            <w:tcW w:type="dxa" w:w="49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PySpark；RDD→DataFrame→Spark SQL→执行机制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Flink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本课程实时处理核心</w:t>
            </w:r>
          </w:p>
        </w:tc>
        <w:tc>
          <w:tcPr>
            <w:tcW w:type="dxa" w:w="49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PyFlink；DataStream→Window→Event Time→Watermark→State→Checkpoint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Kafka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复用已有基础</w:t>
            </w:r>
          </w:p>
        </w:tc>
        <w:tc>
          <w:tcPr>
            <w:tcW w:type="dxa" w:w="49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作为Flink数据源使用，不重新系统教学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HBase/NoSQL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非核心</w:t>
            </w:r>
          </w:p>
        </w:tc>
        <w:tc>
          <w:tcPr>
            <w:tcW w:type="dxa" w:w="49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简介或不讲；培养方案另有非关系型数据库课程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云数据库/图计算/MLlib/CEP/K8s等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不进入核心</w:t>
            </w:r>
          </w:p>
        </w:tc>
        <w:tc>
          <w:tcPr>
            <w:tcW w:type="dxa" w:w="49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避免技术栈横向膨胀</w:t>
            </w:r>
          </w:p>
        </w:tc>
      </w:tr>
    </w:tbl>
    <w:p>
      <w:pPr>
        <w:sectPr>
          <w:footerReference w:type="default" r:id="rId9"/>
          <w:pgSz w:w="12240" w:h="15840"/>
          <w:pgMar w:top="1247" w:right="1361" w:bottom="1134" w:left="1361" w:header="720" w:footer="720" w:gutter="0"/>
          <w:cols w:space="720"/>
          <w:docGrid w:linePitch="360"/>
        </w:sectPr>
      </w:pPr>
    </w:p>
    <w:p>
      <w:pPr>
        <w:pStyle w:val="Heading1"/>
      </w:pPr>
      <w:r>
        <w:t>四、48次课冻结版教学计划</w:t>
      </w:r>
    </w:p>
    <w:p>
      <w:pPr>
        <w:spacing w:after="120"/>
      </w:pPr>
      <w:r>
        <w:rPr>
          <w:rFonts w:ascii="黑体" w:hAnsi="黑体" w:eastAsia="黑体"/>
          <w:b/>
          <w:sz w:val="20"/>
        </w:rPr>
        <w:t>说明：</w:t>
      </w:r>
      <w:r>
        <w:rPr>
          <w:rFonts w:ascii="宋体" w:hAnsi="宋体" w:eastAsia="宋体"/>
          <w:sz w:val="20"/>
        </w:rPr>
        <w:t>第12、30、45次课为弹性节点；第24次课启动期末项目；第30次和第44/45次为项目里程碑。当前第1～4次课材料已完成，第5次课起待生成。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周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课次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类型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主题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核心教学内容/目标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状态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讲授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从数据采集到大数据处理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单机瓶颈、Scale Up/Out、分布式、批/流、Hadoop→Spark→Flink总地图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已完成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讲授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Hadoop与HDFS为什么出现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Hadoop发展背景；HDFS设计目标；Block、NameNode、DataNode、副本、伪分布式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已完成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旧虚拟机检查与HDFS初体验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环境检查/必要修复；启动HDFS；mkdir/put/ls/cat/get；Web UI；正确停止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已完成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讲授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HDFS内部工作机制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put后的内部流程；Block/元数据；FsImage/Edits；写入Pipeline/ACK；读取；Heartbeat/BlockReport；Safe Mode；小文件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已完成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HDFS文件管理与问题解决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raw/processed/backup/result目录设计；cp/mv/du/count/df/stat；安全删除；任务化管理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实验一：HDFS Block机制验证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读取真实blocksize；预测Block数量；生成大小文件；fsck/locations；Web UI；实验报告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讲授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MapReduce为什么能把大任务拆开算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Google MapReduce背景；Key-Value；Map/Reduce；WordCount手工推演；输入切分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8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第一个MapReduce程序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运行WordCount；提交Job；查看HDFS结果；YARN界面；解释Java框架代码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9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MapReduce简单业务统计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基于模板修改统计对象；日志/商品访问统计；理解输入→Key/Value→输出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讲授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Shuffle与YARN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Partition/Sort/Shuffle/Combiner；YARN资源管理；RM/NM/AM/Container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11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观察MapReduce真正怎样运行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YARN Web UI；Application/Task/日志；Reducer数量；执行过程观察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12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MapReduce阶段综合与弹性课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综合日志/电商统计；同题比较准备；必要时用于补环境和补进度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13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讲授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Hive：为什么不用每次都写MapReduce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Hive背景；SQL与HDFS；内部/外部/分区表；Hive与底层计算引擎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Hive基础操作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建库建表、LOAD、SELECT/WHERE/GROUP BY/ORDER BY；HDFS文件对应关系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15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实验二：MapReduce与Hive离线分析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分区、聚合、Join；同类任务与MapReduce对照；实验报告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16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讲授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为什么出现Spark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MapReduce多阶段I/O问题；Berkeley AMPLab；Driver/Executor；RDD/DataFrame/SQL地图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17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PySpark第一次运行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环境检查；SparkSession/Context；parallelize/textFile；collect/take/count；读HDFS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18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RDD基本转换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map/flatMap/filter/distinct；RDD版WordCount；与MapReduce对比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19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讲授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RDD为什么可以延迟计算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RDD；Transformation/Action；Lazy Evaluation；Lineage；Partition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Pair RDD与聚合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reduceByKey/groupByKey/sortByKey/join；商品/用户统计；Shuffle意识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21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实验三：Spark RDD批处理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读取、清洗、filter/map、聚合、TopN、写回HDFS；实验报告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8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22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讲授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DataFrame：为什么RDD之后还有更高级接口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结构化数据；Row/Column/Schema；RDD vs DataFrame；优化思想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8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23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DataFrame读取与清洗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CSV/JSON/Parquet；Schema；select/filter/withColumn/cast/dropna/fillna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8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DataFrame综合预处理 + 项目启动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完整预处理；保存清洗结果；公布期末项目、分组、数据范围和评分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9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25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讲授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Spark SQL与多表分析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临时视图；SQL与DataFrame API；聚合、DISTINCT、JOIN、TopN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9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26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Spark SQL业务统计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PV/UV、商品访问、购买、类别分析；SQL+DataFrame；多表Join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9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27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实验四：DataFrame + Spark SQL综合分析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读取→清洗→Join→统计→排序→输出；解释结果；实验报告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28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讲授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Spark怎样把代码变成任务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DAG、Job、Stage、Task；宽/窄依赖；Shuffle；Cache；Partition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29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Spark UI：看Job、Stage、Task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观察Job/Stage/Task、Shuffle Read/Write、缓存前后、reduceByKey vs groupByKey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30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Spark综合 + 项目里程碑1 + 弹性课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HDFS→Spark→清洗→Join→统计→写回；项目离线模块可运行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11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31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讲授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为什么有了Spark还需要Flink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批/流；有界/无界；Flink历史与命名；JobManager/TaskManager/Slot/DataStream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11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32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第一个PyFlink程序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Source→Transformation→Sink；map/filter；持续输出；基本流程序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11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33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keyBy、聚合与Kafka重新接入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keyBy/reduce/sum；持续输入；Kafka Producer→Flink Source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12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34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讲授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无限数据流怎样做窗口统计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Window思想；Tumbling/Sliding/Session；Processing Time与Event Time初步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12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35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Flink窗口计算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keyBy；滚动/滑动窗口；聚合；改变窗口参数观察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12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36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实验五第一部分：实时窗口统计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模拟用户行为；窗口内PV/购买统计；实验过程记录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13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37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讲授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迟到数据怎么办：Event Time与Watermark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乱序问题；Processing Time缺陷；Event Time；Watermark本质；时间轴推演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13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38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制造乱序数据，观察Watermark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构造乱序事件；设置时间戳和Watermark；比较窗口结果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13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39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实验五第二部分：Event Time综合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Window+Event Time+Watermark；解释迟到事件；完成实验五报告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40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讲授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流程序怎样记住过去并在故障后恢复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State；无/有状态；Checkpoint；故障恢复；Exactly-Once目标；可靠链路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41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State与Checkpoint基础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累计统计；配置Checkpoint；观察目录/日志；简单停止与恢复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42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实验六第一部分：Kafka + Flink实时管道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Kafka持续数据→Flink解析/过滤/keyBy/window/聚合；项目实时模块启动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15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43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讲授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Hadoop、Spark、Flink怎么选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全课程技术关系；批/流选型；项目架构；答辩问题；行业案例总结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15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44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实验六第二部分 + 实时模块验收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完整实时统计；选择性加入Watermark/Checkpoint；实验六报告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15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45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项目完整联调、预验收与弹性课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HDFS+Spark离线链路 + Kafka+Flink实时链路；逐组检查与排错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16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46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期末项目答辩Ⅰ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第一批：项目介绍、现场运行、随机个人技术提问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16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47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期末项目答辩Ⅱ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第二批：现场演示与个人答辩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16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48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上机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期末项目答辩Ⅲ + 课程收尾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剩余答辩；完整架构图回顾；后续课程衔接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待生成</w:t>
            </w:r>
          </w:p>
        </w:tc>
      </w:tr>
    </w:tbl>
    <w:p>
      <w:pPr>
        <w:sectPr>
          <w:footerReference w:type="default" r:id="rId10"/>
          <w:pgSz w:w="15840" w:h="12240" w:orient="landscape"/>
          <w:pgMar w:top="907" w:right="794" w:bottom="907" w:left="794" w:header="720" w:footer="720" w:gutter="0"/>
          <w:cols w:space="720"/>
          <w:docGrid w:linePitch="360"/>
        </w:sectPr>
      </w:pPr>
    </w:p>
    <w:p>
      <w:pPr>
        <w:pStyle w:val="Heading1"/>
      </w:pPr>
      <w:r>
        <w:t>五、6次正式实验与考核闭环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实验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对应课次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正式名称</w:t>
            </w:r>
          </w:p>
        </w:tc>
        <w:tc>
          <w:tcPr>
            <w:tcW w:type="dxa" w:w="408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核心能力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实验一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第6次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HDFS分布式文件存储与Block机制验证</w:t>
            </w:r>
          </w:p>
        </w:tc>
        <w:tc>
          <w:tcPr>
            <w:tcW w:type="dxa" w:w="408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用真实blocksize、fsck、Web UI验证Block、DataNode与HDFS运行状态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实验二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第15次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MapReduce与Hive离线数据分析</w:t>
            </w:r>
          </w:p>
        </w:tc>
        <w:tc>
          <w:tcPr>
            <w:tcW w:type="dxa" w:w="408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比较程序式批处理与SQL式大数据分析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实验三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第21次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Spark RDD批处理</w:t>
            </w:r>
          </w:p>
        </w:tc>
        <w:tc>
          <w:tcPr>
            <w:tcW w:type="dxa" w:w="408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RDD读取、转换、聚合、TopN与HDFS输出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实验四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第27次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Spark DataFrame与Spark SQL综合分析</w:t>
            </w:r>
          </w:p>
        </w:tc>
        <w:tc>
          <w:tcPr>
            <w:tcW w:type="dxa" w:w="408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结构化清洗、多表Join、业务指标与结果解释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实验五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第36/39次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Flink窗口与事件时间处理</w:t>
            </w:r>
          </w:p>
        </w:tc>
        <w:tc>
          <w:tcPr>
            <w:tcW w:type="dxa" w:w="408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Window、Event Time、Watermark与乱序处理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实验六</w:t>
            </w:r>
          </w:p>
        </w:tc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第42/44次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Kafka + Flink实时数据处理</w:t>
            </w:r>
          </w:p>
        </w:tc>
        <w:tc>
          <w:tcPr>
            <w:tcW w:type="dxa" w:w="408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Kafka数据流、Flink实时计算与可靠性基础</w:t>
            </w:r>
          </w:p>
        </w:tc>
      </w:tr>
    </w:tbl>
    <w:p>
      <w:pPr>
        <w:pStyle w:val="Heading2"/>
      </w:pPr>
      <w:r>
        <w:t>1. 实验报告原则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正式实验维持6次，报告等权；其他实践课属于课堂练习、验证、阶段综合或项目推进，不要求每次写报告。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实验报告统一结构：实验目的、实验环境、实验数据、实验任务、实验过程、关键命令/代码、关键截图、实验结果、结果分析、遇到的问题及解决方法、思考题、实验总结。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实验必须体现“预测—操作—观察—解释”的闭环，避免只截图、只复制命令。</w:t>
      </w:r>
    </w:p>
    <w:p>
      <w:pPr>
        <w:pStyle w:val="Heading2"/>
      </w:pPr>
      <w:r>
        <w:t>2. 建议考核结构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考核项目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建议比例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学习通阶段测试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20%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4次阶段测试：Hadoop/HDFS；MapReduce/YARN/Hive；Spark；Flink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在线学习与课堂表现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10%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课堂练习、学习单、过程参与、上机完成度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6次实验报告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30%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每次5%，报告等权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期末综合项目与答辩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40%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小组项目 + 现场运行 + 个人技术答辩；不设期末笔试</w:t>
            </w:r>
          </w:p>
        </w:tc>
      </w:tr>
    </w:tbl>
    <w:p>
      <w:pPr>
        <w:pStyle w:val="Heading1"/>
      </w:pPr>
      <w:r>
        <w:t>六、期末项目贯穿式推进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期末项目不得等到第45次课才开始，而应从第24次课起贯穿后半学期。项目最低技术链建议为：HDFS存储 + Spark离线处理 + Kafka实时数据源 + Flink实时统计。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节点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课次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项目启动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第24次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公布要求、组队、选题、确定数据和评分规则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里程碑1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第30次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Spark离线模块至少形成可运行原型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里程碑2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第42～44次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Kafka+Flink实时模块基本跑通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完整预验收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第45次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完整链路联调；逐组检查代码、数据、结果、成员分工和答辩准备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正式答辩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第46～48次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现场演示 + 个人随机技术问题；项目合作但成绩个人化</w:t>
            </w:r>
          </w:p>
        </w:tc>
      </w:tr>
    </w:tbl>
    <w:p>
      <w:pPr>
        <w:pStyle w:val="Heading1"/>
      </w:pPr>
      <w:r>
        <w:t>七、每一次100分钟课程材料的统一制作标准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12" w:lineRule="auto"/>
            </w:pPr>
            <w:r>
              <w:rPr>
                <w:rFonts w:ascii="黑体" w:hAnsi="黑体" w:eastAsia="黑体"/>
                <w:b/>
                <w:sz w:val="21"/>
              </w:rPr>
              <w:t>材料密度标准：</w:t>
            </w:r>
            <w:r>
              <w:rPr>
                <w:rFonts w:ascii="宋体" w:hAnsi="宋体" w:eastAsia="宋体"/>
                <w:sz w:val="21"/>
              </w:rPr>
              <w:t>每次只生成一课。不得用“几十页PPT=100分钟”的方式凑时长；必须提供足量的新知识、案例、故事、演示、互动、练习和备用内容。</w:t>
            </w:r>
          </w:p>
        </w:tc>
      </w:tr>
    </w:tbl>
    <w:p>
      <w:pPr>
        <w:spacing w:after="0"/>
      </w:pPr>
    </w:p>
    <w:p>
      <w:pPr>
        <w:pStyle w:val="Heading2"/>
      </w:pPr>
      <w:r>
        <w:t>1. 理论课100分钟结构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建议时间</w:t>
            </w:r>
          </w:p>
        </w:tc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0～10分钟</w:t>
            </w:r>
          </w:p>
        </w:tc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上节回顾 + 技术故事/问题导入；明确今天要解决的问题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10～30分钟</w:t>
            </w:r>
          </w:p>
        </w:tc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核心知识1：用通俗语言和图示建立概念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30～45分钟</w:t>
            </w:r>
          </w:p>
        </w:tc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案例推演、计算、手工模拟或板书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45～50分钟</w:t>
            </w:r>
          </w:p>
        </w:tc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短暂调整/提问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50～70分钟</w:t>
            </w:r>
          </w:p>
        </w:tc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核心知识2：机制、流程或内部原理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70～85分钟</w:t>
            </w:r>
          </w:p>
        </w:tc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教师演示、真实系统观察或技术史案例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85～95分钟</w:t>
            </w:r>
          </w:p>
        </w:tc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课堂练习、场景判断、学习单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95～100分钟</w:t>
            </w:r>
          </w:p>
        </w:tc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本课总结 + 出口小测 + 下一课预告</w:t>
            </w:r>
          </w:p>
        </w:tc>
      </w:tr>
    </w:tbl>
    <w:p>
      <w:pPr>
        <w:pStyle w:val="Heading2"/>
      </w:pPr>
      <w:r>
        <w:t>2. 上机课100分钟结构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建议时间</w:t>
            </w:r>
          </w:p>
        </w:tc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0～10分钟</w:t>
            </w:r>
          </w:p>
        </w:tc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先讲清楚今天要做什么、最终结果长什么样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10～25分钟</w:t>
            </w:r>
          </w:p>
        </w:tc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教师完整演示第一阶段，并逐条解释命令/代码目的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25～55分钟</w:t>
            </w:r>
          </w:p>
        </w:tc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A级必做任务：学生可复制粘贴完成，保证基础学生不掉队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55～70分钟</w:t>
            </w:r>
          </w:p>
        </w:tc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集中排错与结果验收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70～90分钟</w:t>
            </w:r>
          </w:p>
        </w:tc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B级理解任务：修改参数、字段、路径或少量代码并解释差异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90～97分钟</w:t>
            </w:r>
          </w:p>
        </w:tc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C级提高任务或教师补充演示（可选）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97～100分钟</w:t>
            </w:r>
          </w:p>
        </w:tc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保存结果、正确停止服务、总结</w:t>
            </w:r>
          </w:p>
        </w:tc>
      </w:tr>
    </w:tbl>
    <w:p>
      <w:pPr>
        <w:pStyle w:val="Heading2"/>
      </w:pPr>
      <w:r>
        <w:t>3. 每次课完整资料包至少包含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文件/材料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必须内容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01_PPT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100分钟课堂主线；先讲目标与框架；图示优先；不过度堆文字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02_教师零基础完整教程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原理、通俗解释、课堂怎么讲、演示步骤、技术故事、学生可能问的问题、常见误区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03_学生讲义/操作手册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弱基础版本；明确“为什么做—做什么—怎么做—看到什么算成功”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04_学生练习/实验材料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课堂学习单、任务单或正式实验指导书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05_教师答案/指导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课堂题答案、追问建议、验收标准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06_命令/代码文件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学生可直接复制粘贴；按阶段拆分，不让学生从PPT抄命令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07_课前预检/故障表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环境检查、常见错误、停止条件、安全红线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08_备用内容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讲快时的扩展案例/练习；讲慢时可安全删减的内容</w:t>
            </w:r>
          </w:p>
        </w:tc>
      </w:tr>
    </w:tbl>
    <w:p>
      <w:pPr>
        <w:pStyle w:val="Heading1"/>
      </w:pPr>
      <w:r>
        <w:t>八、命令与代码材料规范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默认学生Linux基础薄弱，任何新命令首次出现必须解释：命令名、参数、对象、运行位置、预期结果。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命令文件按阶段拆分，例如：00_先看说明、01_启动检查、02_创建数据、03_上传、04_观察、05_收尾。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优先采用可重复执行、风险较低的命令；修改配置前先备份。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涉及 .bashrc、PATH、JAVA_HOME、HADOOP_HOME 等环境变量时，不允许让学生在不理解的情况下手工反复追加。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对有破坏风险的命令必须显著标注，例如 rm -r、hdfs dfs -rm -r、格式化、覆盖配置、删除数据等。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所有路径尽量限制在学生自己的课程目录，例如 /user/$USER/bigdata/...。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上机材料要包含正确停止服务的命令和课程结束时的清理/保存步骤。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若需安装软件，必须给出安装前检查、安装、配置、验证、卸载/回退或快照恢复方案。</w:t>
      </w:r>
    </w:p>
    <w:p>
      <w:pPr>
        <w:pStyle w:val="Heading1"/>
      </w:pPr>
      <w:r>
        <w:t>九、内容去重与能力递进规则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每生成新课材料前，必须先回答三个问题：上一课学生已经会什么？本课真正新增什么能力？哪些旧内容只允许5～10分钟复习而不能重新讲一遍？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第一周HDFS层级：知道 → 第一次跑通</w:t>
              <w:br/>
            </w:r>
            <w:r>
              <w:rPr>
                <w:rFonts w:ascii="Consolas" w:hAnsi="Consolas" w:eastAsia="等线"/>
                <w:sz w:val="18"/>
              </w:rPr>
              <w:t>第二周HDFS层级：理解内部机制 → 会管理真实数据 → 用实验验证Block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Spark层级：会运行 → 会RDD → 会DataFrame/SQL → 看懂执行机制 → 做完整ETL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Flink层级：会DataStream → 会Window → 理解Event Time/Watermark → State/Checkpoint → Kafka+Flink完整链路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12" w:lineRule="auto"/>
            </w:pPr>
            <w:r>
              <w:rPr>
                <w:rFonts w:ascii="黑体" w:hAnsi="黑体" w:eastAsia="黑体"/>
                <w:b/>
                <w:sz w:val="21"/>
              </w:rPr>
              <w:t>禁止重复：</w:t>
            </w:r>
            <w:r>
              <w:rPr>
                <w:rFonts w:ascii="宋体" w:hAnsi="宋体" w:eastAsia="宋体"/>
                <w:sz w:val="21"/>
              </w:rPr>
              <w:t>命令可以在不同课次中重复使用，但知识点不得重复当作“新课”重新讲授。start-dfs.sh、jps、hdfs dfs -ls 等以后属于实验准备动作，不再占用大量新授时间。</w:t>
            </w:r>
          </w:p>
        </w:tc>
      </w:tr>
    </w:tbl>
    <w:p>
      <w:pPr>
        <w:spacing w:after="0"/>
      </w:pPr>
    </w:p>
    <w:p>
      <w:pPr>
        <w:pStyle w:val="Heading1"/>
      </w:pPr>
      <w:r>
        <w:t>十、技术故事、人物与发展史的使用规范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为提高教师自身理解和学生兴趣，每次理论课应主动加入与知识点相关的命名由来、技术发展史、经典论文、人物轶事、真实案例或行业事件。故事的作用是解释“为什么这项技术会出现”，不能为了热闹脱离课程主线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Hadoop：Doug Cutting、Nutch、Google GFS/MapReduce背景、Hadoop名字来源。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Spark：UC Berkeley AMPLab背景、Spark“火花”的词义与技术演进。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Flink：Stratosphere研究项目、Flink德语“敏捷/迅速”的含义。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故事材料应区分：官方可证实事实、常见轶闻、教学类比；未经证实的说法不能当作历史事实。</w:t>
      </w:r>
    </w:p>
    <w:p>
      <w:pPr>
        <w:pStyle w:val="Heading1"/>
      </w:pPr>
      <w:r>
        <w:t>十一、风险控制与课堂保险机制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风险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控制措施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环境故障吞课时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教师母盘提前跑通整学期关键链；第12/30/45次设弹性课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学生Linux基础弱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提供最小Linux教程；命令可复制；每一步解释目的和预期结果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旧虚拟机配置污染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课前预检；配置修改前备份；危险问题停止并由教师处理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课程内容重复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每课生成前做前后课次去重检查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课程内容过多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严格限制技术边界；HBase/NoSQL/CEP/K8s等不进入核心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课程内容不够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理论课增加机制推演、案例、故事、演示和练习；实践课设A/B/C三级任务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期末项目来不及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第24次启动，第30次离线里程碑，第42～44次实时里程碑，第45次预验收</w:t>
            </w:r>
          </w:p>
        </w:tc>
      </w:tr>
    </w:tbl>
    <w:p>
      <w:pPr>
        <w:pStyle w:val="Heading1"/>
      </w:pPr>
      <w:r>
        <w:t>十二、当前进度与下一步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课次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状态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第1次课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已完成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从数据采集到大数据处理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第2次课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已完成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Hadoop与HDFS为什么出现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第3次课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已完成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旧虚拟机环境修复与HDFS初体验；已根据真实环境反复修订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第4次课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已完成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HDFS内部工作机制；已按“100分钟充实版”标准制作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第5次课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下一步</w:t>
            </w:r>
          </w:p>
        </w:tc>
        <w:tc>
          <w:tcPr>
            <w:tcW w:type="dxa" w:w="57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HDFS文件管理与问题解决；后续一次只制作一课</w:t>
            </w:r>
          </w:p>
        </w:tc>
      </w:tr>
    </w:tbl>
    <w:p>
      <w:pPr>
        <w:pStyle w:val="Heading1"/>
      </w:pPr>
      <w:r>
        <w:t>十三、跨窗口交接与新对话启动规范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如果当前对话过长或需要切换新窗口，不再依赖旧窗口的全部上下文。新窗口优先上传本总控文件，并在必要时附上最近一课的完整资料包。</w:t>
      </w:r>
    </w:p>
    <w:p>
      <w:pPr>
        <w:pStyle w:val="Heading2"/>
      </w:pPr>
      <w:r>
        <w:t>1. 新窗口标准交接提示语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继续《大数据处理技术》课程建设。</w:t>
              <w:br/>
            </w:r>
            <w:r>
              <w:rPr>
                <w:rFonts w:ascii="Consolas" w:hAnsi="Consolas" w:eastAsia="等线"/>
                <w:sz w:val="18"/>
              </w:rPr>
              <w:t>请以我上传的《大数据处理技术课程总控与后续生成规范.docx》为最高优先级依据。</w:t>
              <w:br/>
            </w:r>
            <w:r>
              <w:rPr>
                <w:rFonts w:ascii="Consolas" w:hAnsi="Consolas" w:eastAsia="等线"/>
                <w:sz w:val="18"/>
              </w:rPr>
              <w:t>当前已完成第1～4次课，现在从第5次课开始。</w:t>
              <w:br/>
            </w:r>
            <w:r>
              <w:rPr>
                <w:rFonts w:ascii="Consolas" w:hAnsi="Consolas" w:eastAsia="等线"/>
                <w:sz w:val="18"/>
              </w:rPr>
              <w:t>每次课100分钟，一次只制作一课。</w:t>
              <w:br/>
            </w:r>
            <w:r>
              <w:rPr>
                <w:rFonts w:ascii="Consolas" w:hAnsi="Consolas" w:eastAsia="等线"/>
                <w:sz w:val="18"/>
              </w:rPr>
              <w:t>学生Linux和编程基础较弱，请保持第4次课“100分钟充实版”的材料密度，</w:t>
              <w:br/>
            </w:r>
            <w:r>
              <w:rPr>
                <w:rFonts w:ascii="Consolas" w:hAnsi="Consolas" w:eastAsia="等线"/>
                <w:sz w:val="18"/>
              </w:rPr>
              <w:t>同时提供教师零基础完整教程、学生弱基础材料、可复制命令/代码、课前预检和备用内容。</w:t>
              <w:br/>
            </w:r>
            <w:r>
              <w:rPr>
                <w:rFonts w:ascii="Consolas" w:hAnsi="Consolas" w:eastAsia="等线"/>
                <w:sz w:val="18"/>
              </w:rPr>
              <w:t>先检查上一课与本课是否重复，再开始生成。</w:t>
            </w:r>
          </w:p>
        </w:tc>
      </w:tr>
    </w:tbl>
    <w:p>
      <w:pPr>
        <w:spacing w:after="0"/>
      </w:pPr>
    </w:p>
    <w:p>
      <w:pPr>
        <w:pStyle w:val="Heading2"/>
      </w:pPr>
      <w:r>
        <w:t>2. 新窗口开始前必须核对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48次课冻结计划中的当前课次。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当前虚拟机软件版本与真实安装路径。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最近一课已经讲授和上机完成了什么。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本课新增能力，不重复上一课。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是否需要新增软件；若需要，先做版本兼容性和教师母盘验证。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正式实验、阶段测试和项目里程碑是否与总控一致。</w:t>
      </w:r>
    </w:p>
    <w:p>
      <w:pPr>
        <w:pStyle w:val="Heading1"/>
      </w:pPr>
      <w:r>
        <w:t>十四、变更控制与版本管理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本总控文件不是绝对不能修改，但修改必须有明确原因。凡涉及培养方案、课时结构、教学主线、实验数量、期末项目、虚拟机基础环境等重大变化，应先修改总控版本，再更新后续课次。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2835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变更类型</w:t>
            </w:r>
          </w:p>
        </w:tc>
        <w:tc>
          <w:tcPr>
            <w:tcW w:type="dxa" w:w="635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单课材料不足/过多</w:t>
            </w:r>
          </w:p>
        </w:tc>
        <w:tc>
          <w:tcPr>
            <w:tcW w:type="dxa" w:w="635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只调整对应课次，不轻易改变48次课主线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前后课重复</w:t>
            </w:r>
          </w:p>
        </w:tc>
        <w:tc>
          <w:tcPr>
            <w:tcW w:type="dxa" w:w="635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调整后续课次，保留已实际执行内容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真实虚拟机暴露新问题</w:t>
            </w:r>
          </w:p>
        </w:tc>
        <w:tc>
          <w:tcPr>
            <w:tcW w:type="dxa" w:w="635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更新环境基线、命令规范和故障表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新增软件版本不兼容</w:t>
            </w:r>
          </w:p>
        </w:tc>
        <w:tc>
          <w:tcPr>
            <w:tcW w:type="dxa" w:w="635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以稳定性为优先，必要时调整软件版本但记录原因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培养方案/教务要求变化</w:t>
            </w:r>
          </w:p>
        </w:tc>
        <w:tc>
          <w:tcPr>
            <w:tcW w:type="dxa" w:w="635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升级总控大版本，并重新核算讲授/实践学时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12" w:lineRule="auto"/>
            </w:pPr>
            <w:r>
              <w:rPr>
                <w:rFonts w:ascii="黑体" w:hAnsi="黑体" w:eastAsia="黑体"/>
                <w:b/>
                <w:sz w:val="21"/>
              </w:rPr>
              <w:t>当前冻结决策：</w:t>
            </w:r>
            <w:r>
              <w:rPr>
                <w:rFonts w:ascii="宋体" w:hAnsi="宋体" w:eastAsia="宋体"/>
                <w:sz w:val="21"/>
              </w:rPr>
              <w:t>从第5次课开始，后续课程材料一次只生成一次课；材料密度以第4次课“100分钟充实版”为最低标准。若用户明确要求修改课程总控，则以最新版本替代本V1.0。</w:t>
            </w:r>
          </w:p>
        </w:tc>
      </w:tr>
    </w:tbl>
    <w:p>
      <w:pPr>
        <w:spacing w:after="0"/>
      </w:pPr>
    </w:p>
    <w:p>
      <w:pPr>
        <w:pStyle w:val="Heading1"/>
      </w:pPr>
      <w:r>
        <w:t>十五、每次生成新课前的10项检查清单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本课是否与48次课冻结计划一致？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上一课学生已经会什么？本课新增什么？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是否存在重复讲授超过10分钟的旧知识？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100分钟是否有明确时间分配和足量内容？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是否先讲清楚本课目标、框架和最终输出？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教师零基础教程是否足够让教师提前自学并在真实虚拟机上跑通？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学生命令/代码是否可以复制粘贴，且每一步解释了目的、含义和成功标志？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是否有A级必做、B级理解、C级提高或备用内容？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是否包含技术故事/命名由来/发展史/真实案例，并与本课知识点相关？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是否有安全红线、故障处理、正确停止/收尾步骤？</w:t>
      </w:r>
    </w:p>
    <w:sectPr w:rsidR="00FC693F" w:rsidRPr="0006063C" w:rsidSect="00034616">
      <w:footerReference w:type="default" r:id="rId11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