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Agent Systems 研究型进阶专题 A</w:t>
      </w:r>
    </w:p>
    <w:p>
      <w:pPr>
        <w:jc w:val="center"/>
      </w:pPr>
      <w:r>
        <w:rPr>
          <w:b/>
          <w:sz w:val="40"/>
        </w:rPr>
        <w:t>第20讲：真实论文项目开工实验指导书</w:t>
      </w:r>
    </w:p>
    <w:p>
      <w:pPr>
        <w:jc w:val="center"/>
      </w:pPr>
      <w:r>
        <w:rPr>
          <w:color w:val="666666"/>
          <w:sz w:val="20"/>
        </w:rPr>
        <w:t>Project Launch · Smoke → Pilot → Confirmatory</w:t>
      </w:r>
    </w:p>
    <w:p>
      <w:pPr>
        <w:jc w:val="center"/>
      </w:pPr>
      <w:r>
        <w:rPr>
          <w:b/>
          <w:color w:val="548235"/>
          <w:sz w:val="21"/>
        </w:rPr>
        <w:t>本指导书的目标：今天就能把项目目录交给 Codex，并开始 Phase 0</w:t>
      </w:r>
    </w:p>
    <w:p/>
    <w:p>
      <w:pPr>
        <w:pStyle w:val="Heading1"/>
      </w:pPr>
      <w:r>
        <w:t>1. 你现在拿到的不是“示例代码”，而是项目骨架</w:t>
      </w:r>
    </w:p>
    <w:p>
      <w:pPr>
        <w:pStyle w:val="ListBullet"/>
      </w:pPr>
      <w:r>
        <w:t>主目录：project/experience_divergence_paper/</w:t>
      </w:r>
    </w:p>
    <w:p>
      <w:pPr>
        <w:pStyle w:val="ListBullet"/>
      </w:pPr>
      <w:r>
        <w:t>先阅读：README.md、PROJECT_CHARTER.md、PREREGISTRATION.md、DECISION_GATES.md。</w:t>
      </w:r>
    </w:p>
    <w:p>
      <w:pPr>
        <w:pStyle w:val="ListBullet"/>
      </w:pPr>
      <w:r>
        <w:t>然后运行：python src/00_preflight.py；不要先跑 API。</w:t>
      </w:r>
    </w:p>
    <w:p>
      <w:pPr>
        <w:pStyle w:val="ListBullet"/>
      </w:pPr>
      <w:r>
        <w:t>把 configs/experiment_manifest.example.json 复制成 experiment_manifest.json，再填真实模型名、API provider、预算 ceiling。</w:t>
      </w:r>
    </w:p>
    <w:p>
      <w:pPr>
        <w:pStyle w:val="Heading1"/>
      </w:pPr>
      <w:r>
        <w:t>2. Phase 0：Preflight（不花 API）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cd project/experience_divergence_paper</w:t>
              <w:br/>
              <w:t>python src/00_preflight.py</w:t>
              <w:br/>
              <w:t>python src/01_validate_manifest.py configs/experiment_manifest.example.json</w:t>
              <w:br/>
              <w:t>python src/02_plan_experiment.py configs/experiment_manifest.example.json --phase smoke</w:t>
            </w:r>
          </w:p>
        </w:tc>
      </w:tr>
    </w:tbl>
    <w:p>
      <w:pPr>
        <w:pStyle w:val="ListBullet"/>
      </w:pPr>
      <w:r>
        <w:t>确认 Python、tau2、litellm、pandas、numpy/scipy 是否可用。</w:t>
      </w:r>
    </w:p>
    <w:p>
      <w:pPr>
        <w:pStyle w:val="ListBullet"/>
      </w:pPr>
      <w:r>
        <w:t>确认 τ³-bench 版本和 git commit 被记录到 manifest。</w:t>
      </w:r>
    </w:p>
    <w:p>
      <w:pPr>
        <w:pStyle w:val="ListBullet"/>
      </w:pPr>
      <w:r>
        <w:t>确认 conditions、task split、trials、agents、seed 都是显式字段。</w:t>
      </w:r>
    </w:p>
    <w:p>
      <w:pPr>
        <w:pStyle w:val="ListBullet"/>
      </w:pPr>
      <w:r>
        <w:t>生成 planned_runs.csv 后人工检查 trajectory 数量和 projected cost。</w:t>
      </w:r>
    </w:p>
    <w:p>
      <w:pPr>
        <w:pStyle w:val="Heading1"/>
      </w:pPr>
      <w:r>
        <w:t>3. Phase 1：Smoke Test</w:t>
      </w:r>
    </w:p>
    <w:p>
      <w:r>
        <w:t>Smoke 的目标不是得结论，而是证明数据链条没有错。优先 6-10 个 held-out tasks、1 trial；必须检查每个 condition 都产生相同 task IDs、可解析 retrieval log、reward、agent_id、experience_bank_id 和 failure annotation。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7"/>
              </w:rPr>
              <w:t>Smoke 检查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7"/>
              </w:rPr>
              <w:t>通过标准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结果数量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planned = completed - infra_error（解释清楚）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Task 对齐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各 condition 同一批 task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Memory 操作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C3 确实 retrieval off；C4 bank 真交换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Trace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能定位 First Bad Span / failure family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成本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能计算单 trajectory 实际 USD / latency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可重跑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同 manifest + seed 可复现实验结构</w:t>
            </w:r>
          </w:p>
        </w:tc>
      </w:tr>
    </w:tbl>
    <w:p>
      <w:pPr>
        <w:pStyle w:val="Heading1"/>
      </w:pPr>
      <w:r>
        <w:t>4. Phase 2：Pilot（真正决定是否值得继续）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# 推荐规模（示例）</w:t>
              <w:br/>
              <w:t>10 tasks × 2 trials × 3 agents × 5 core conditions = 300 agent trajectories</w:t>
            </w:r>
          </w:p>
        </w:tc>
      </w:tr>
    </w:tbl>
    <w:p>
      <w:r>
        <w:t>Pilot 完成后，先运行第19讲同源的机制链分析，再执行本包的 Pilot Gate。不要先看某个好看的 case 就决定扩实验。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继续条件（方向性，不是最终显著性）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G1 Manipulation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Memory-Off 明显回退 / retrieval 可观测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G2 Heterogeneity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specialization &gt; C1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G3 Decorrelation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pairwise φ / double-fault &lt; C1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G4 Collective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C2 majority error &lt; C1，collective gain &gt; 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CCCC"/>
            <w:tcBorders>
              <w:top w:val="single" w:sz="8" w:color="C00000"/>
              <w:bottom w:val="single" w:sz="8" w:color="C00000"/>
              <w:left w:val="single" w:sz="8" w:color="C00000"/>
              <w:right w:val="single" w:sz="8" w:color="C00000"/>
            </w:tcBorders>
          </w:tcPr>
          <w:p>
            <w:pPr>
              <w:spacing w:after="40"/>
            </w:pPr>
            <w:r>
              <w:rPr>
                <w:b/>
                <w:color w:val="C00000"/>
                <w:sz w:val="20"/>
              </w:rPr>
              <w:t>任何一个核心 Gate 明显失败：先停止扩大。修数据泄漏/实现 bug 可以重跑；为了“救故事”而新增任意 Prompt、模型或指标，不允许。</w:t>
            </w:r>
          </w:p>
        </w:tc>
      </w:tr>
    </w:tbl>
    <w:p>
      <w:pPr>
        <w:spacing w:after="20"/>
      </w:pPr>
    </w:p>
    <w:p>
      <w:pPr>
        <w:pStyle w:val="Heading1"/>
      </w:pPr>
      <w:r>
        <w:t>5. Phase 3：Confirmatory</w:t>
      </w:r>
    </w:p>
    <w:p>
      <w:pPr>
        <w:pStyle w:val="ListBullet"/>
      </w:pPr>
      <w:r>
        <w:t>Confirmatory 前冻结 PREREGISTRATION.md 和 manifest；保存 git commit。</w:t>
      </w:r>
    </w:p>
    <w:p>
      <w:pPr>
        <w:pStyle w:val="ListBullet"/>
      </w:pPr>
      <w:r>
        <w:t>建议约 30 个 held-out tasks × 2 trials × 3 agents × 5 core conditions ≈ 900 agent trajectories。</w:t>
      </w:r>
    </w:p>
    <w:p>
      <w:pPr>
        <w:pStyle w:val="ListBullet"/>
      </w:pPr>
      <w:r>
        <w:t>C5 Full-Share 可作为 boundary experiment 后跑，不一定与核心 900 同时执行。</w:t>
      </w:r>
    </w:p>
    <w:p>
      <w:pPr>
        <w:pStyle w:val="ListBullet"/>
      </w:pPr>
      <w:r>
        <w:t>批量跑之前，根据 Smoke 的实测成本计算 projected budget；超预算就回到设计层缩规模。</w:t>
      </w:r>
    </w:p>
    <w:p>
      <w:pPr>
        <w:pStyle w:val="Heading1"/>
      </w:pPr>
      <w:r>
        <w:t>6. Phase 4：Analysis / Paper</w:t>
      </w:r>
    </w:p>
    <w:p>
      <w:pPr>
        <w:pStyle w:val="ListNumber"/>
      </w:pPr>
      <w:r>
        <w:t>先跑 schema / duplicate / leakage / missing-run audit。</w:t>
      </w:r>
    </w:p>
    <w:p>
      <w:pPr>
        <w:pStyle w:val="ListNumber"/>
      </w:pPr>
      <w:r>
        <w:t>再跑 condition summary、specialization、pairwise φ、double-fault、majority error、collective gain。</w:t>
      </w:r>
    </w:p>
    <w:p>
      <w:pPr>
        <w:pStyle w:val="ListNumber"/>
      </w:pPr>
      <w:r>
        <w:t>再做 paired bootstrap 95% CI 和预注册 contrast。</w:t>
      </w:r>
    </w:p>
    <w:p>
      <w:pPr>
        <w:pStyle w:val="ListNumber"/>
      </w:pPr>
      <w:r>
        <w:t>最后才选 Failure Case，用 Trace 解释机制边界。</w:t>
      </w:r>
    </w:p>
    <w:p>
      <w:pPr>
        <w:pStyle w:val="ListNumber"/>
      </w:pPr>
      <w:r>
        <w:t>论文图表必须由脚本从机器结果重建，禁止手工改数字。</w:t>
      </w:r>
    </w:p>
    <w:p>
      <w:pPr>
        <w:pStyle w:val="Heading1"/>
      </w:pPr>
      <w:r>
        <w:t>7. 交给 Codex 的方式</w:t>
      </w:r>
    </w:p>
    <w:p>
      <w:r>
        <w:t>打开 project/experience_divergence_paper/codex/CODEX_MASTER_PROMPT.md，整段交给 Codex。第一轮只允许它完成：环境审计、仓库初始化、schema 测试、Smoke runner 和 dry-run。完成后检查报告，再下发 Pilot。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65911"/>
              <w:bottom w:val="single" w:sz="8" w:color="C65911"/>
              <w:left w:val="single" w:sz="8" w:color="C65911"/>
              <w:right w:val="single" w:sz="8" w:color="C65911"/>
            </w:tcBorders>
          </w:tcPr>
          <w:p>
            <w:pPr>
              <w:spacing w:after="40"/>
            </w:pPr>
            <w:r>
              <w:rPr>
                <w:b w:val="0"/>
                <w:color w:val="C65911"/>
                <w:sz w:val="20"/>
              </w:rPr>
              <w:t>不要对 Codex 说“帮我把论文实验全部做完”。科研执行必须分 Gate；否则它可能在错误假设、错误 schema 或错误评分上高速浪费预算。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Agent Systems 研究型进阶专题 A · 第20讲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666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