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第11讲实验指导书</w:t>
      </w:r>
    </w:p>
    <w:p>
      <w:r>
        <w:t>实验主题：Dynamic Team Formation / Agent Selection（离线、低成本、可复现）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AF3F8"/>
          </w:tcPr>
          <w:p>
            <w:r>
              <w:rPr>
                <w:b/>
                <w:color w:val="1F4E79"/>
              </w:rPr>
              <w:t>本实验不需要 API：</w:t>
            </w:r>
            <w:r>
              <w:t>优先直接复用第7讲 panel judgment 日志。先证明“动态团队组成”是否存在真实价值，再决定要不要做在线 Router。</w:t>
            </w:r>
          </w:p>
        </w:tc>
      </w:tr>
    </w:tbl>
    <w:p/>
    <w:p>
      <w:pPr>
        <w:pStyle w:val="Heading1"/>
      </w:pPr>
      <w:r>
        <w:t>一、实验目标</w:t>
      </w:r>
    </w:p>
    <w:p>
      <w:pPr>
        <w:pStyle w:val="ListBullet"/>
      </w:pPr>
      <w:r>
        <w:t>学会构建候选 Agent/Reviewer 池。</w:t>
      </w:r>
    </w:p>
    <w:p>
      <w:pPr>
        <w:pStyle w:val="ListBullet"/>
      </w:pPr>
      <w:r>
        <w:t>严格区分 calibration 与 test。</w:t>
      </w:r>
    </w:p>
    <w:p>
      <w:pPr>
        <w:pStyle w:val="ListBullet"/>
      </w:pPr>
      <w:r>
        <w:t>计算按 task family 的 expertise 与 error complementarity。</w:t>
      </w:r>
    </w:p>
    <w:p>
      <w:pPr>
        <w:pStyle w:val="ListBullet"/>
      </w:pPr>
      <w:r>
        <w:t>固定 team size=3、majority aggregation，只比较 team composition。</w:t>
      </w:r>
    </w:p>
    <w:p>
      <w:pPr>
        <w:pStyle w:val="ListBullet"/>
      </w:pPr>
      <w:r>
        <w:t>输出可靠性-成本曲线和重点 Trace。</w:t>
      </w:r>
    </w:p>
    <w:p>
      <w:pPr>
        <w:pStyle w:val="Heading1"/>
      </w:pPr>
      <w:r>
        <w:t>二、目录与脚本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2F2F2"/>
          </w:tcPr>
          <w:p>
            <w:r>
              <w:rPr>
                <w:rFonts w:ascii="DejaVu Sans Mono" w:hAnsi="DejaVu Sans Mono"/>
                <w:sz w:val="17"/>
              </w:rPr>
              <w:t>src/00_dependency_check.py</w:t>
              <w:br/>
              <w:t>src/01_prepare_from_a07.py</w:t>
              <w:br/>
              <w:t>src/02_generate_teaching_mock.py</w:t>
              <w:br/>
              <w:t>src/team_router.py</w:t>
              <w:br/>
              <w:t>src/03_analyze_team_selection.py</w:t>
              <w:br/>
              <w:t>src/04_weight_sweep.py</w:t>
            </w:r>
          </w:p>
        </w:tc>
      </w:tr>
    </w:tbl>
    <w:p/>
    <w:p>
      <w:pPr>
        <w:pStyle w:val="Heading1"/>
      </w:pPr>
      <w:r>
        <w:t>三、先跑 Teaching Mock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2F2F2"/>
          </w:tcPr>
          <w:p>
            <w:r>
              <w:rPr>
                <w:rFonts w:ascii="DejaVu Sans Mono" w:hAnsi="DejaVu Sans Mono"/>
                <w:sz w:val="17"/>
              </w:rPr>
              <w:t>cd &lt;第11讲资料包&gt;/src</w:t>
              <w:br/>
              <w:t>python 00_dependency_check.py</w:t>
              <w:br/>
              <w:t>python 02_generate_teaching_mock.py --out-dir ../data/my_mock --seed 17</w:t>
              <w:br/>
              <w:t>python 03_analyze_team_selection.py --data-dir ../data/my_mock --out-dir ../outputs/my_mock</w:t>
            </w:r>
          </w:p>
        </w:tc>
      </w:tr>
    </w:tbl>
    <w:p/>
    <w:p>
      <w:r>
        <w:t>你应该看到 5 个策略的 error / dangerous miss / false block / avg team cost。若不能运行，先不要接真实数据。</w:t>
      </w:r>
    </w:p>
    <w:p>
      <w:pPr>
        <w:pStyle w:val="Heading1"/>
      </w:pPr>
      <w:r>
        <w:t>四、承接第7讲数据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2F2F2"/>
          </w:tcPr>
          <w:p>
            <w:r>
              <w:rPr>
                <w:rFonts w:ascii="DejaVu Sans Mono" w:hAnsi="DejaVu Sans Mono"/>
                <w:sz w:val="17"/>
              </w:rPr>
              <w:t>python 01_prepare_from_a07.py \</w:t>
              <w:br/>
              <w:t xml:space="preserve">  --inputs  &lt;A07&gt;/data/teaching_mock_panel_inputs.jsonl \</w:t>
              <w:br/>
              <w:t xml:space="preserve">  --outputs &lt;A07&gt;/data/teaching_mock_panel_outputs.jsonl \</w:t>
              <w:br/>
              <w:t xml:space="preserve">  --out-dir ../data/from_a07</w:t>
            </w:r>
          </w:p>
        </w:tc>
      </w:tr>
    </w:tbl>
    <w:p/>
    <w:p>
      <w:r>
        <w:t>真实实验时把 Teaching Mock 的两个 JSONL 换成你自己第7讲真实 panel 日志即可。转换脚本会把 condition::member_id 作为 candidate_id。</w:t>
      </w:r>
    </w:p>
    <w:p>
      <w:pPr>
        <w:pStyle w:val="Heading1"/>
      </w:pPr>
      <w:r>
        <w:t>五、如果数据还没有 calibration/test 怎么办？</w:t>
      </w:r>
    </w:p>
    <w:p>
      <w:r>
        <w:t>本讲不允许随机跑完后再“看情况”切。推荐按 task family 分层：每个 family 至少留一半做 test，并固定随机种子；更正式时应保存 split 文件。若样本很少，先做 pilot，不要把高方差结果包装成结论。</w:t>
      </w:r>
    </w:p>
    <w:p>
      <w:pPr>
        <w:pStyle w:val="Heading1"/>
      </w:pPr>
      <w:r>
        <w:t>六、真实分析命令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2F2F2"/>
          </w:tcPr>
          <w:p>
            <w:r>
              <w:rPr>
                <w:rFonts w:ascii="DejaVu Sans Mono" w:hAnsi="DejaVu Sans Mono"/>
                <w:sz w:val="17"/>
              </w:rPr>
              <w:t>python 03_analyze_team_selection.py \</w:t>
              <w:br/>
              <w:t xml:space="preserve">  --data-dir ../data/from_a07 \</w:t>
              <w:br/>
              <w:t xml:space="preserve">  --out-dir ../outputs/from_a07 \</w:t>
              <w:br/>
              <w:t xml:space="preserve">  --weights 0.50,0.40,0.10</w:t>
            </w:r>
          </w:p>
        </w:tc>
      </w:tr>
    </w:tbl>
    <w:p/>
    <w:p>
      <w:pPr>
        <w:pStyle w:val="Heading1"/>
      </w:pPr>
      <w:r>
        <w:t>七、必须人工看的输出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D9EAF7"/>
            <w:vAlign w:val="center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5213"/>
            <w:shd w:fill="D9EAF7"/>
            <w:vAlign w:val="center"/>
          </w:tcPr>
          <w:p>
            <w:r>
              <w:rPr>
                <w:b/>
              </w:rPr>
              <w:t>你要看什么</w:t>
            </w:r>
          </w:p>
        </w:tc>
      </w:tr>
      <w:tr>
        <w:tc>
          <w:tcPr>
            <w:tcW w:type="dxa" w:w="5213"/>
            <w:vAlign w:val="center"/>
          </w:tcPr>
          <w:p>
            <w:r>
              <w:t>calibration_member_profiles.csv</w:t>
            </w:r>
          </w:p>
        </w:tc>
        <w:tc>
          <w:tcPr>
            <w:tcW w:type="dxa" w:w="5213"/>
            <w:vAlign w:val="center"/>
          </w:tcPr>
          <w:p>
            <w:r>
              <w:t>谁在什么 task family 上强/弱</w:t>
            </w:r>
          </w:p>
        </w:tc>
      </w:tr>
      <w:tr>
        <w:tc>
          <w:tcPr>
            <w:tcW w:type="dxa" w:w="5213"/>
            <w:vAlign w:val="center"/>
          </w:tcPr>
          <w:p>
            <w:r>
              <w:t>calibration_pairwise_complementarity.csv</w:t>
            </w:r>
          </w:p>
        </w:tc>
        <w:tc>
          <w:tcPr>
            <w:tcW w:type="dxa" w:w="5213"/>
            <w:vAlign w:val="center"/>
          </w:tcPr>
          <w:p>
            <w:r>
              <w:t>哪些候选经常一起错</w:t>
            </w:r>
          </w:p>
        </w:tc>
      </w:tr>
      <w:tr>
        <w:tc>
          <w:tcPr>
            <w:tcW w:type="dxa" w:w="5213"/>
            <w:vAlign w:val="center"/>
          </w:tcPr>
          <w:p>
            <w:r>
              <w:t>policy_summary.csv</w:t>
            </w:r>
          </w:p>
        </w:tc>
        <w:tc>
          <w:tcPr>
            <w:tcW w:type="dxa" w:w="5213"/>
            <w:vAlign w:val="center"/>
          </w:tcPr>
          <w:p>
            <w:r>
              <w:t>可靠性与成本</w:t>
            </w:r>
          </w:p>
        </w:tc>
      </w:tr>
      <w:tr>
        <w:tc>
          <w:tcPr>
            <w:tcW w:type="dxa" w:w="5213"/>
            <w:vAlign w:val="center"/>
          </w:tcPr>
          <w:p>
            <w:r>
              <w:t>team_selection_frequency.csv</w:t>
            </w:r>
          </w:p>
        </w:tc>
        <w:tc>
          <w:tcPr>
            <w:tcW w:type="dxa" w:w="5213"/>
            <w:vAlign w:val="center"/>
          </w:tcPr>
          <w:p>
            <w:r>
              <w:t>Router 是否退化成固定队</w:t>
            </w:r>
          </w:p>
        </w:tc>
      </w:tr>
      <w:tr>
        <w:tc>
          <w:tcPr>
            <w:tcW w:type="dxa" w:w="5213"/>
            <w:vAlign w:val="center"/>
          </w:tcPr>
          <w:p>
            <w:r>
              <w:t>case_audit.csv</w:t>
            </w:r>
          </w:p>
        </w:tc>
        <w:tc>
          <w:tcPr>
            <w:tcW w:type="dxa" w:w="5213"/>
            <w:vAlign w:val="center"/>
          </w:tcPr>
          <w:p>
            <w:r>
              <w:t>逐案例比较，准备 Trace Review</w:t>
            </w:r>
          </w:p>
        </w:tc>
      </w:tr>
      <w:tr>
        <w:tc>
          <w:tcPr>
            <w:tcW w:type="dxa" w:w="5213"/>
            <w:vAlign w:val="center"/>
          </w:tcPr>
          <w:p>
            <w:r>
              <w:t>ec_team_scores.csv</w:t>
            </w:r>
          </w:p>
        </w:tc>
        <w:tc>
          <w:tcPr>
            <w:tcW w:type="dxa" w:w="5213"/>
            <w:vAlign w:val="center"/>
          </w:tcPr>
          <w:p>
            <w:r>
              <w:t>为什么某个团队被选中</w:t>
            </w:r>
          </w:p>
        </w:tc>
      </w:tr>
    </w:tbl>
    <w:p/>
    <w:p>
      <w:pPr>
        <w:pStyle w:val="Heading1"/>
      </w:pPr>
      <w:r>
        <w:t>八、实验停止条件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CE4D6"/>
          </w:tcPr>
          <w:p>
            <w:r>
              <w:rPr>
                <w:b/>
                <w:color w:val="1F4E79"/>
              </w:rPr>
              <w:t>先别扩规模：</w:t>
            </w:r>
            <w:r>
              <w:t>如果 EC Router 相比强固定团队没有稳定优势，或优势只来自极少数个案，就先停在这里做失败分析；不要马上加更多 Agent、更多模型或更复杂 Router。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22" w:right="907" w:bottom="822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>Agent Systems 研究型进阶专题 A · 第11讲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6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C55A1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