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第11讲实验设计书</w:t>
      </w:r>
    </w:p>
    <w:p>
      <w:r>
        <w:t>研究问题：Task-conditioned team composition 是否能在固定 team size / aggregation 下改善可靠性-成本权衡？</w:t>
      </w:r>
    </w:p>
    <w:p>
      <w:pPr>
        <w:pStyle w:val="Heading1"/>
      </w:pPr>
      <w:r>
        <w:t>1. 事实 / 推断 / 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213"/>
            <w:vAlign w:val="center"/>
          </w:tcPr>
          <w:p>
            <w:r>
              <w:t>事实</w:t>
            </w:r>
          </w:p>
        </w:tc>
        <w:tc>
          <w:tcPr>
            <w:tcW w:type="dxa" w:w="5213"/>
            <w:vAlign w:val="center"/>
          </w:tcPr>
          <w:p>
            <w:r>
              <w:t>第7讲已经表明不同配置可以具有不同错误结构；第10讲表明不是所有样本都值得升级。</w:t>
            </w:r>
          </w:p>
        </w:tc>
      </w:tr>
      <w:tr>
        <w:tc>
          <w:tcPr>
            <w:tcW w:type="dxa" w:w="5213"/>
            <w:vAlign w:val="center"/>
          </w:tcPr>
          <w:p>
            <w:r>
              <w:t>推断</w:t>
            </w:r>
          </w:p>
        </w:tc>
        <w:tc>
          <w:tcPr>
            <w:tcW w:type="dxa" w:w="5213"/>
            <w:vAlign w:val="center"/>
          </w:tcPr>
          <w:p>
            <w:r>
              <w:t>升级到多 Agent 后，团队成员的选择本身可能影响系统结果。</w:t>
            </w:r>
          </w:p>
        </w:tc>
      </w:tr>
      <w:tr>
        <w:tc>
          <w:tcPr>
            <w:tcW w:type="dxa" w:w="5213"/>
            <w:vAlign w:val="center"/>
          </w:tcPr>
          <w:p>
            <w:r>
              <w:t>H1</w:t>
            </w:r>
          </w:p>
        </w:tc>
        <w:tc>
          <w:tcPr>
            <w:tcW w:type="dxa" w:w="5213"/>
            <w:vAlign w:val="center"/>
          </w:tcPr>
          <w:p>
            <w:r>
              <w:t>按 task family 联合利用 expertise 与 error complementarity 选择团队，比 Fixed-Top3 更低 test error。</w:t>
            </w:r>
          </w:p>
        </w:tc>
      </w:tr>
      <w:tr>
        <w:tc>
          <w:tcPr>
            <w:tcW w:type="dxa" w:w="5213"/>
            <w:vAlign w:val="center"/>
          </w:tcPr>
          <w:p>
            <w:r>
              <w:t>H2</w:t>
            </w:r>
          </w:p>
        </w:tc>
        <w:tc>
          <w:tcPr>
            <w:tcW w:type="dxa" w:w="5213"/>
            <w:vAlign w:val="center"/>
          </w:tcPr>
          <w:p>
            <w:r>
              <w:t>动态团队的收益不应完全由更高成本解释。</w:t>
            </w:r>
          </w:p>
        </w:tc>
      </w:tr>
      <w:tr>
        <w:tc>
          <w:tcPr>
            <w:tcW w:type="dxa" w:w="5213"/>
            <w:vAlign w:val="center"/>
          </w:tcPr>
          <w:p>
            <w:r>
              <w:t>H3</w:t>
            </w:r>
          </w:p>
        </w:tc>
        <w:tc>
          <w:tcPr>
            <w:tcW w:type="dxa" w:w="5213"/>
            <w:vAlign w:val="center"/>
          </w:tcPr>
          <w:p>
            <w:r>
              <w:t>若动态 Router 退化为几乎永远同一队，则“动态性”本身没有被验证。</w:t>
            </w:r>
          </w:p>
        </w:tc>
      </w:tr>
    </w:tbl>
    <w:p/>
    <w:p>
      <w:pPr>
        <w:pStyle w:val="Heading1"/>
      </w:pPr>
      <w:r>
        <w:t>2. 控制变量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固定</w:t>
            </w:r>
          </w:p>
        </w:tc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5213"/>
            <w:vAlign w:val="center"/>
          </w:tcPr>
          <w:p>
            <w:r>
              <w:t>Team size = 3</w:t>
            </w:r>
          </w:p>
        </w:tc>
        <w:tc>
          <w:tcPr>
            <w:tcW w:type="dxa" w:w="5213"/>
            <w:vAlign w:val="center"/>
          </w:tcPr>
          <w:p>
            <w:r>
              <w:t>成员身份</w:t>
            </w:r>
          </w:p>
        </w:tc>
      </w:tr>
      <w:tr>
        <w:tc>
          <w:tcPr>
            <w:tcW w:type="dxa" w:w="5213"/>
            <w:vAlign w:val="center"/>
          </w:tcPr>
          <w:p>
            <w:r>
              <w:t>Majority aggregation</w:t>
            </w:r>
          </w:p>
        </w:tc>
        <w:tc>
          <w:tcPr>
            <w:tcW w:type="dxa" w:w="5213"/>
            <w:vAlign w:val="center"/>
          </w:tcPr>
          <w:p>
            <w:r>
              <w:t>成员组合</w:t>
            </w:r>
          </w:p>
        </w:tc>
      </w:tr>
      <w:tr>
        <w:tc>
          <w:tcPr>
            <w:tcW w:type="dxa" w:w="5213"/>
            <w:vAlign w:val="center"/>
          </w:tcPr>
          <w:p>
            <w:r>
              <w:t>同一批 test cases</w:t>
            </w:r>
          </w:p>
        </w:tc>
        <w:tc>
          <w:tcPr>
            <w:tcW w:type="dxa" w:w="5213"/>
            <w:vAlign w:val="center"/>
          </w:tcPr>
          <w:p>
            <w:r>
              <w:t>按 task family 选择的团队</w:t>
            </w:r>
          </w:p>
        </w:tc>
      </w:tr>
      <w:tr>
        <w:tc>
          <w:tcPr>
            <w:tcW w:type="dxa" w:w="5213"/>
            <w:vAlign w:val="center"/>
          </w:tcPr>
          <w:p>
            <w:r>
              <w:t>同一 candidate judgments</w:t>
            </w:r>
          </w:p>
        </w:tc>
        <w:tc>
          <w:tcPr>
            <w:tcW w:type="dxa" w:w="5213"/>
            <w:vAlign w:val="center"/>
          </w:tcPr>
          <w:p>
            <w:r>
              <w:t>Router policy</w:t>
            </w:r>
          </w:p>
        </w:tc>
      </w:tr>
    </w:tbl>
    <w:p/>
    <w:p>
      <w:pPr>
        <w:pStyle w:val="Heading1"/>
      </w:pPr>
      <w:r>
        <w:t>3. 数据划分</w:t>
      </w:r>
    </w:p>
    <w:p>
      <w:r>
        <w:t>Calibration 只用于估计历史 accuracy、error set overlap、成本和权重；Test 只用于最后一次比较。任何 test 标签都不得进入 profile 计算或权重调参。</w:t>
      </w:r>
    </w:p>
    <w:p>
      <w:pPr>
        <w:pStyle w:val="Heading1"/>
      </w:pPr>
      <w:r>
        <w:t>4. 主要 Baselines</w:t>
      </w:r>
    </w:p>
    <w:p>
      <w:pPr>
        <w:pStyle w:val="ListBullet"/>
      </w:pPr>
      <w:r>
        <w:t>Fixed-Top3：全球最强 3 人。</w:t>
      </w:r>
    </w:p>
    <w:p>
      <w:pPr>
        <w:pStyle w:val="ListBullet"/>
      </w:pPr>
      <w:r>
        <w:t>Fixed-Complementary3：全球固定、但考虑互补性和成本。</w:t>
      </w:r>
    </w:p>
    <w:p>
      <w:pPr>
        <w:pStyle w:val="ListBullet"/>
      </w:pPr>
      <w:r>
        <w:t>Task-Expert3：按类型选历史最强 3 人。</w:t>
      </w:r>
    </w:p>
    <w:p>
      <w:pPr>
        <w:pStyle w:val="ListBullet"/>
      </w:pPr>
      <w:r>
        <w:t>EC-Team-Router：按类型联合 expertise + complementarity + cost。</w:t>
      </w:r>
    </w:p>
    <w:p>
      <w:pPr>
        <w:pStyle w:val="ListBullet"/>
      </w:pPr>
      <w:r>
        <w:t>Oracle-Team：仅作不可部署上限。</w:t>
      </w:r>
    </w:p>
    <w:p>
      <w:pPr>
        <w:pStyle w:val="Heading1"/>
      </w:pPr>
      <w:r>
        <w:t>5. 指标与最小成功标准</w:t>
      </w:r>
    </w:p>
    <w:p>
      <w:r>
        <w:t>Pilot 成功并不等于“EC Router error 最低”这么简单。至少要同时满足：</w:t>
      </w:r>
    </w:p>
    <w:p>
      <w:pPr>
        <w:pStyle w:val="ListBullet"/>
      </w:pPr>
      <w:r>
        <w:t>相对 Fixed-Top3 / Fixed-Complementary3 有稳定的 test 可靠性改善；</w:t>
      </w:r>
    </w:p>
    <w:p>
      <w:pPr>
        <w:pStyle w:val="ListBullet"/>
      </w:pPr>
      <w:r>
        <w:t>平均团队成本没有明显恶化，或形成更优 Pareto 点；</w:t>
      </w:r>
    </w:p>
    <w:p>
      <w:pPr>
        <w:pStyle w:val="ListBullet"/>
      </w:pPr>
      <w:r>
        <w:t>团队选择随 task family 发生可解释变化；</w:t>
      </w:r>
    </w:p>
    <w:p>
      <w:pPr>
        <w:pStyle w:val="ListBullet"/>
      </w:pPr>
      <w:r>
        <w:t>Trace 中能看到某些成员通过互补错误真正纠正失败；</w:t>
      </w:r>
    </w:p>
    <w:p>
      <w:pPr>
        <w:pStyle w:val="ListBullet"/>
      </w:pPr>
      <w:r>
        <w:t>换一个合理权重附近仍保持方向一致。</w:t>
      </w:r>
    </w:p>
    <w:p>
      <w:pPr>
        <w:pStyle w:val="Heading1"/>
      </w:pPr>
      <w:r>
        <w:t>6. 失败也有研究价值</w:t>
      </w:r>
    </w:p>
    <w:p>
      <w:r>
        <w:t>如果 Task-Expert3 与 EC Router 几乎一样，说明“专长”已经解释大部分收益；如果 Fixed-Complementary3 已经足够好，说明动态选择可能没有必要；如果动态选择在 test 崩掉，则应检查 profile drift、样本不足或 task-family 标注过粗。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第11讲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