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2"/>
        </w:rPr>
        <w:t>第4讲实验指导书</w:t>
      </w:r>
    </w:p>
    <w:p>
      <w:pPr>
        <w:jc w:val="center"/>
      </w:pPr>
      <w:r>
        <w:rPr>
          <w:color w:val="5A5A5A"/>
          <w:sz w:val="22"/>
        </w:rPr>
        <w:t>Pre-Write Verification：第一次最小机制方法实验</w:t>
      </w:r>
    </w:p>
    <w:p>
      <w:pPr>
        <w:pStyle w:val="Heading1"/>
      </w:pPr>
      <w:r>
        <w:t>实验目标</w:t>
      </w:r>
    </w:p>
    <w:p>
      <w:pPr>
        <w:pStyle w:val="ListBullet"/>
      </w:pPr>
      <w:r>
        <w:t>从第3讲 mechanism_matrix.csv 选 2 个 planning_bottleneck_supported task，并保留 1 个弱响应任务作负向对照。</w:t>
      </w:r>
    </w:p>
    <w:p>
      <w:pPr>
        <w:pStyle w:val="ListBullet"/>
      </w:pPr>
      <w:r>
        <w:t>运行同一批 task 的 Baseline 与 PreWriteVerifyAgent，各 4 trials。</w:t>
      </w:r>
    </w:p>
    <w:p>
      <w:pPr>
        <w:pStyle w:val="ListBullet"/>
      </w:pPr>
      <w:r>
        <w:t>自动汇总 reward、pass^k、成本、延迟与 verifier 触发统计。</w:t>
      </w:r>
    </w:p>
    <w:p>
      <w:pPr>
        <w:pStyle w:val="ListBullet"/>
      </w:pPr>
      <w:r>
        <w:t>对关键 episode 标注 First Bad Span、误拦截与漏拦截。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E8F5E9"/>
            <w:vAlign w:val="center"/>
          </w:tcPr>
          <w:p>
            <w:r>
              <w:rPr>
                <w:b/>
              </w:rPr>
              <w:t>推荐规模：</w:t>
            </w:r>
            <w:r>
              <w:t>3 tasks × 4 trials × 2 conditions = 24 trajectories。先把机制闭环跑通，再扩大样本。</w:t>
            </w:r>
          </w:p>
        </w:tc>
      </w:tr>
    </w:tbl>
    <w:p/>
    <w:p>
      <w:pPr>
        <w:pStyle w:val="Heading1"/>
      </w:pPr>
      <w:r>
        <w:t>0. 工作目录与版本检查</w:t>
      </w:r>
    </w:p>
    <w:p>
      <w:pPr>
        <w:pStyle w:val="NoSpacing"/>
      </w:pPr>
      <w:r>
        <w:rPr>
          <w:rFonts w:ascii="Consolas" w:hAnsi="Consolas"/>
          <w:sz w:val="16"/>
        </w:rPr>
        <w:t>cd ~/tau2-bench</w:t>
      </w:r>
    </w:p>
    <w:p>
      <w:pPr>
        <w:pStyle w:val="NoSpacing"/>
      </w:pPr>
      <w:r>
        <w:rPr>
          <w:rFonts w:ascii="Consolas" w:hAnsi="Consolas"/>
          <w:sz w:val="16"/>
        </w:rPr>
        <w:t>uv run tau2 check-data</w:t>
      </w:r>
    </w:p>
    <w:p>
      <w:pPr>
        <w:pStyle w:val="NoSpacing"/>
      </w:pPr>
      <w:r>
        <w:rPr>
          <w:rFonts w:ascii="Consolas" w:hAnsi="Consolas"/>
          <w:sz w:val="16"/>
        </w:rPr>
        <w:t>git describe --tags --always</w:t>
      </w:r>
    </w:p>
    <w:p>
      <w:pPr>
        <w:pStyle w:val="NoSpacing"/>
      </w:pPr>
      <w:r>
        <w:rPr>
          <w:rFonts w:ascii="Consolas" w:hAnsi="Consolas"/>
          <w:sz w:val="16"/>
        </w:rPr>
        <w:t># 本讲按 v1.0.1 编写；若你的版本不同，先记录到 Run Manifest</w:t>
      </w:r>
    </w:p>
    <w:p>
      <w:pPr>
        <w:pStyle w:val="Heading1"/>
      </w:pPr>
      <w:r>
        <w:t>1. 从第3讲选择 task IDs</w:t>
      </w:r>
    </w:p>
    <w:p>
      <w:r>
        <w:t>如果你有真实的第3讲输出：</w:t>
      </w:r>
    </w:p>
    <w:p>
      <w:pPr>
        <w:pStyle w:val="NoSpacing"/>
      </w:pPr>
      <w:r>
        <w:rPr>
          <w:rFonts w:ascii="Consolas" w:hAnsi="Consolas"/>
          <w:sz w:val="16"/>
        </w:rPr>
        <w:t>uv run python /path/to/第04讲/src/01_select_a04_tasks.py \</w:t>
      </w:r>
    </w:p>
    <w:p>
      <w:pPr>
        <w:pStyle w:val="NoSpacing"/>
      </w:pPr>
      <w:r>
        <w:rPr>
          <w:rFonts w:ascii="Consolas" w:hAnsi="Consolas"/>
          <w:sz w:val="16"/>
        </w:rPr>
        <w:t xml:space="preserve">  /path/to/第03讲/results/mechanism_matrix.csv \</w:t>
      </w:r>
    </w:p>
    <w:p>
      <w:pPr>
        <w:pStyle w:val="NoSpacing"/>
      </w:pPr>
      <w:r>
        <w:rPr>
          <w:rFonts w:ascii="Consolas" w:hAnsi="Consolas"/>
          <w:sz w:val="16"/>
        </w:rPr>
        <w:t xml:space="preserve">  --limit-positive 2 --limit-negative 1</w:t>
      </w:r>
    </w:p>
    <w:p>
      <w:r>
        <w:t>教学示例会选 17、41 作为 positive target，23 作为 negative control。真实实验必须以你自己的第3讲结果为准。</w:t>
      </w:r>
    </w:p>
    <w:p>
      <w:pPr>
        <w:pStyle w:val="Heading1"/>
      </w:pPr>
      <w:r>
        <w:t>2. 先运行自检</w:t>
      </w:r>
    </w:p>
    <w:p>
      <w:pPr>
        <w:pStyle w:val="NoSpacing"/>
      </w:pPr>
      <w:r>
        <w:rPr>
          <w:rFonts w:ascii="Consolas" w:hAnsi="Consolas"/>
          <w:sz w:val="16"/>
        </w:rPr>
        <w:t>uv run python /path/to/第04讲/src/00_tau2_compat_check.py</w:t>
      </w:r>
    </w:p>
    <w:p>
      <w:r>
        <w:t>该脚本只检查：tau2 能否导入、ToolType.WRITE 元数据能否识别、运行时 registry 是否支持注册自定义 agent。它不会调用付费 API。</w:t>
      </w:r>
    </w:p>
    <w:p>
      <w:pPr>
        <w:pStyle w:val="Heading1"/>
      </w:pPr>
      <w:r>
        <w:t>3. 运行 Baseline + PreWrite A/B</w:t>
      </w:r>
    </w:p>
    <w:p>
      <w:pPr>
        <w:pStyle w:val="NoSpacing"/>
      </w:pPr>
      <w:r>
        <w:rPr>
          <w:rFonts w:ascii="Consolas" w:hAnsi="Consolas"/>
          <w:sz w:val="16"/>
        </w:rPr>
        <w:t>uv run python /path/to/第04讲/src/run_prewrite_ablation.py \</w:t>
      </w:r>
    </w:p>
    <w:p>
      <w:pPr>
        <w:pStyle w:val="NoSpacing"/>
      </w:pPr>
      <w:r>
        <w:rPr>
          <w:rFonts w:ascii="Consolas" w:hAnsi="Consolas"/>
          <w:sz w:val="16"/>
        </w:rPr>
        <w:t xml:space="preserve">  --task-ids 17 41 23 \</w:t>
      </w:r>
    </w:p>
    <w:p>
      <w:pPr>
        <w:pStyle w:val="NoSpacing"/>
      </w:pPr>
      <w:r>
        <w:rPr>
          <w:rFonts w:ascii="Consolas" w:hAnsi="Consolas"/>
          <w:sz w:val="16"/>
        </w:rPr>
        <w:t xml:space="preserve">  --agent-llm openai/gpt-4.1 \</w:t>
      </w:r>
    </w:p>
    <w:p>
      <w:pPr>
        <w:pStyle w:val="NoSpacing"/>
      </w:pPr>
      <w:r>
        <w:rPr>
          <w:rFonts w:ascii="Consolas" w:hAnsi="Consolas"/>
          <w:sz w:val="16"/>
        </w:rPr>
        <w:t xml:space="preserve">  --user-llm openai/gpt-4.1 \</w:t>
      </w:r>
    </w:p>
    <w:p>
      <w:pPr>
        <w:pStyle w:val="NoSpacing"/>
      </w:pPr>
      <w:r>
        <w:rPr>
          <w:rFonts w:ascii="Consolas" w:hAnsi="Consolas"/>
          <w:sz w:val="16"/>
        </w:rPr>
        <w:t xml:space="preserve">  --num-trials 4 --seed 300 --max-concurrency 1 \</w:t>
      </w:r>
    </w:p>
    <w:p>
      <w:pPr>
        <w:pStyle w:val="NoSpacing"/>
      </w:pPr>
      <w:r>
        <w:rPr>
          <w:rFonts w:ascii="Consolas" w:hAnsi="Consolas"/>
          <w:sz w:val="16"/>
        </w:rPr>
        <w:t xml:space="preserve">  --prefix a04_myrun</w:t>
      </w:r>
    </w:p>
    <w:p>
      <w:r>
        <w:t>运行后会在 tau2-bench/data/simulations/ 下生成两个目录：a04_myrun_baseline 和 a04_myrun_prewrite。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FF2CC"/>
            <w:vAlign w:val="center"/>
          </w:tcPr>
          <w:p>
            <w:r>
              <w:rPr>
                <w:b/>
              </w:rPr>
              <w:t>为什么 max-concurrency=1：</w:t>
            </w:r>
            <w:r>
              <w:t>第一次机制实验优先保证日志可读和故障定位简单，不追求吞吐量。确认稳定后才提高并发。</w:t>
            </w:r>
          </w:p>
        </w:tc>
      </w:tr>
    </w:tbl>
    <w:p/>
    <w:p>
      <w:pPr>
        <w:pStyle w:val="Heading1"/>
      </w:pPr>
      <w:r>
        <w:t>4. 自动比较两组结果</w:t>
      </w:r>
    </w:p>
    <w:p>
      <w:pPr>
        <w:pStyle w:val="NoSpacing"/>
      </w:pPr>
      <w:r>
        <w:rPr>
          <w:rFonts w:ascii="Consolas" w:hAnsi="Consolas"/>
          <w:sz w:val="16"/>
        </w:rPr>
        <w:t>uv run python /path/to/第04讲/src/compare_prewrite_conditions.py \</w:t>
      </w:r>
    </w:p>
    <w:p>
      <w:pPr>
        <w:pStyle w:val="NoSpacing"/>
      </w:pPr>
      <w:r>
        <w:rPr>
          <w:rFonts w:ascii="Consolas" w:hAnsi="Consolas"/>
          <w:sz w:val="16"/>
        </w:rPr>
        <w:t xml:space="preserve">  data/simulations/a04_myrun_baseline/results.json \</w:t>
      </w:r>
    </w:p>
    <w:p>
      <w:pPr>
        <w:pStyle w:val="NoSpacing"/>
      </w:pPr>
      <w:r>
        <w:rPr>
          <w:rFonts w:ascii="Consolas" w:hAnsi="Consolas"/>
          <w:sz w:val="16"/>
        </w:rPr>
        <w:t xml:space="preserve">  data/simulations/a04_myrun_prewrite/results.json \</w:t>
      </w:r>
    </w:p>
    <w:p>
      <w:pPr>
        <w:pStyle w:val="NoSpacing"/>
      </w:pPr>
      <w:r>
        <w:rPr>
          <w:rFonts w:ascii="Consolas" w:hAnsi="Consolas"/>
          <w:sz w:val="16"/>
        </w:rPr>
        <w:t xml:space="preserve">  --out /path/to/a04_analysis</w:t>
      </w:r>
    </w:p>
    <w:p>
      <w:r>
        <w:t>你会得到 condition_summary.csv、task_comparison.csv、verification_events.csv、mechanism_signal.csv 和 review_queue.csv。</w:t>
      </w:r>
    </w:p>
    <w:p>
      <w:pPr>
        <w:pStyle w:val="Heading1"/>
      </w:pPr>
      <w:r>
        <w:t>5. 第一轮只看五件事</w:t>
      </w:r>
    </w:p>
    <w:p>
      <w:pPr>
        <w:pStyle w:val="ListNumber"/>
      </w:pPr>
      <w:r>
        <w:t>目标 task 的 success_rate / pass^4 是否提高；</w:t>
      </w:r>
    </w:p>
    <w:p>
      <w:pPr>
        <w:pStyle w:val="ListNumber"/>
      </w:pPr>
      <w:r>
        <w:t>负向对照 task 是否保持较小变化；</w:t>
      </w:r>
    </w:p>
    <w:p>
      <w:pPr>
        <w:pStyle w:val="ListNumber"/>
      </w:pPr>
      <w:r>
        <w:t>RECONSIDER 是否真实拦住了原本会执行的 WRITE；</w:t>
      </w:r>
    </w:p>
    <w:p>
      <w:pPr>
        <w:pStyle w:val="ListNumber"/>
      </w:pPr>
      <w:r>
        <w:t>PreWrite 是否引入了 false positive（正确写操作被阻塞）；</w:t>
      </w:r>
    </w:p>
    <w:p>
      <w:pPr>
        <w:pStyle w:val="ListNumber"/>
      </w:pPr>
      <w:r>
        <w:t>平均 agent_cost / duration 增加多少。</w:t>
      </w:r>
    </w:p>
    <w:p>
      <w:pPr>
        <w:pStyle w:val="Heading1"/>
      </w:pPr>
      <w:r>
        <w:t>6. Trace 标注</w:t>
      </w:r>
    </w:p>
    <w:p>
      <w:r>
        <w:t>打开 review_queue.csv，优先检查 Baseline FAIL → PreWrite PASS、以及 Baseline PASS → PreWrite FAIL 两类 pair。填写 templates/first_bad_span_prewrite.csv。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shd w:fill="D9EAF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04"/>
            <w:shd w:fill="D9EAF7"/>
          </w:tcPr>
          <w:p>
            <w:r>
              <w:rPr>
                <w:b/>
              </w:rPr>
              <w:t>填写内容</w:t>
            </w:r>
          </w:p>
        </w:tc>
      </w:tr>
      <w:tr>
        <w:tc>
          <w:tcPr>
            <w:tcW w:type="dxa" w:w="4904"/>
          </w:tcPr>
          <w:p>
            <w:r>
              <w:t>first_bad_span</w:t>
            </w:r>
          </w:p>
        </w:tc>
        <w:tc>
          <w:tcPr>
            <w:tcW w:type="dxa" w:w="4904"/>
          </w:tcPr>
          <w:p>
            <w:r>
              <w:t>第一次足以改变结果的错误位置</w:t>
            </w:r>
          </w:p>
        </w:tc>
      </w:tr>
      <w:tr>
        <w:tc>
          <w:tcPr>
            <w:tcW w:type="dxa" w:w="4904"/>
          </w:tcPr>
          <w:p>
            <w:r>
              <w:t>candidate_write</w:t>
            </w:r>
          </w:p>
        </w:tc>
        <w:tc>
          <w:tcPr>
            <w:tcW w:type="dxa" w:w="4904"/>
          </w:tcPr>
          <w:p>
            <w:r>
              <w:t>当时准备执行的 WRITE tool + 参数</w:t>
            </w:r>
          </w:p>
        </w:tc>
      </w:tr>
      <w:tr>
        <w:tc>
          <w:tcPr>
            <w:tcW w:type="dxa" w:w="4904"/>
          </w:tcPr>
          <w:p>
            <w:r>
              <w:t>verifier_decision</w:t>
            </w:r>
          </w:p>
        </w:tc>
        <w:tc>
          <w:tcPr>
            <w:tcW w:type="dxa" w:w="4904"/>
          </w:tcPr>
          <w:p>
            <w:r>
              <w:t>ALLOW / RECONSIDER</w:t>
            </w:r>
          </w:p>
        </w:tc>
      </w:tr>
      <w:tr>
        <w:tc>
          <w:tcPr>
            <w:tcW w:type="dxa" w:w="4904"/>
          </w:tcPr>
          <w:p>
            <w:r>
              <w:t>grounding_issue</w:t>
            </w:r>
          </w:p>
        </w:tc>
        <w:tc>
          <w:tcPr>
            <w:tcW w:type="dxa" w:w="4904"/>
          </w:tcPr>
          <w:p>
            <w:r>
              <w:t>缺了哪条证据/前提</w:t>
            </w:r>
          </w:p>
        </w:tc>
      </w:tr>
      <w:tr>
        <w:tc>
          <w:tcPr>
            <w:tcW w:type="dxa" w:w="4904"/>
          </w:tcPr>
          <w:p>
            <w:r>
              <w:t>final_effect</w:t>
            </w:r>
          </w:p>
        </w:tc>
        <w:tc>
          <w:tcPr>
            <w:tcW w:type="dxa" w:w="4904"/>
          </w:tcPr>
          <w:p>
            <w:r>
              <w:t>成功、仍失败、误拦截、漏拦截</w:t>
            </w:r>
          </w:p>
        </w:tc>
      </w:tr>
    </w:tbl>
    <w:p/>
    <w:p>
      <w:pPr>
        <w:pStyle w:val="Heading1"/>
      </w:pPr>
      <w:r>
        <w:t>7. 什么时候停止扩大实验？</w:t>
      </w:r>
    </w:p>
    <w:p>
      <w:r>
        <w:t>如果 24 条 trajectory 中脚本日志不完整、verifier 大量解析失败、写工具类型识别异常，先修工程问题，不要扩大实验。只有当 process evidence 能解释 outcome evidence 时，才进入 10–20 tasks 的下一阶段。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35" w:right="1049" w:bottom="879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Agent Systems 研究型进阶专题 A · 第4讲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80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F4E79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7030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 w:eastAsia="Microsoft YaHei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00"/>
      <w:ind w:left="198" w:right="85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