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2"/>
        </w:rPr>
        <w:t>第4讲实验设计书</w:t>
      </w:r>
    </w:p>
    <w:p>
      <w:pPr>
        <w:jc w:val="center"/>
      </w:pPr>
      <w:r>
        <w:rPr>
          <w:color w:val="5A5A5A"/>
          <w:sz w:val="22"/>
        </w:rPr>
        <w:t>H2：Write-boundary verification 是否能减少不可逆决策错误？</w:t>
      </w:r>
    </w:p>
    <w:p>
      <w:pPr>
        <w:pStyle w:val="Heading1"/>
      </w:pPr>
      <w:r>
        <w:t>研究问题 RQ</w:t>
      </w:r>
    </w:p>
    <w:p>
      <w:r>
        <w:t>在第3讲 Oracle-plan 显著改善的任务中，较弱、非 Oracle 的 Pre-Write Verification 是否能够减少 premature / unsupported WRITE errors，并以可接受成本提高重复成功稳定性？</w:t>
      </w:r>
    </w:p>
    <w:p>
      <w:pPr>
        <w:pStyle w:val="Heading1"/>
      </w:pPr>
      <w:r>
        <w:t>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D9EA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269"/>
            <w:shd w:fill="D9EAF7"/>
          </w:tcPr>
          <w:p>
            <w:r>
              <w:rPr>
                <w:b/>
              </w:rPr>
              <w:t>假设</w:t>
            </w:r>
          </w:p>
        </w:tc>
        <w:tc>
          <w:tcPr>
            <w:tcW w:type="dxa" w:w="3269"/>
            <w:shd w:fill="D9EAF7"/>
          </w:tcPr>
          <w:p>
            <w:r>
              <w:rPr>
                <w:b/>
              </w:rPr>
              <w:t>可观测预测</w:t>
            </w:r>
          </w:p>
        </w:tc>
      </w:tr>
      <w:tr>
        <w:tc>
          <w:tcPr>
            <w:tcW w:type="dxa" w:w="3269"/>
          </w:tcPr>
          <w:p>
            <w:r>
              <w:t>H2a</w:t>
            </w:r>
          </w:p>
        </w:tc>
        <w:tc>
          <w:tcPr>
            <w:tcW w:type="dxa" w:w="3269"/>
          </w:tcPr>
          <w:p>
            <w:r>
              <w:t>部分主要失败源于证据不足时过早 WRITE</w:t>
            </w:r>
          </w:p>
        </w:tc>
        <w:tc>
          <w:tcPr>
            <w:tcW w:type="dxa" w:w="3269"/>
          </w:tcPr>
          <w:p>
            <w:r>
              <w:t>目标任务 Baseline→PreWrite 成功率上升</w:t>
            </w:r>
          </w:p>
        </w:tc>
      </w:tr>
      <w:tr>
        <w:tc>
          <w:tcPr>
            <w:tcW w:type="dxa" w:w="3269"/>
          </w:tcPr>
          <w:p>
            <w:r>
              <w:t>H2b</w:t>
            </w:r>
          </w:p>
        </w:tc>
        <w:tc>
          <w:tcPr>
            <w:tcW w:type="dxa" w:w="3269"/>
          </w:tcPr>
          <w:p>
            <w:r>
              <w:t>机制具有选择性</w:t>
            </w:r>
          </w:p>
        </w:tc>
        <w:tc>
          <w:tcPr>
            <w:tcW w:type="dxa" w:w="3269"/>
          </w:tcPr>
          <w:p>
            <w:r>
              <w:t>纯通信/非 write 负向对照改善较小</w:t>
            </w:r>
          </w:p>
        </w:tc>
      </w:tr>
      <w:tr>
        <w:tc>
          <w:tcPr>
            <w:tcW w:type="dxa" w:w="3269"/>
          </w:tcPr>
          <w:p>
            <w:r>
              <w:t>H2c</w:t>
            </w:r>
          </w:p>
        </w:tc>
        <w:tc>
          <w:tcPr>
            <w:tcW w:type="dxa" w:w="3269"/>
          </w:tcPr>
          <w:p>
            <w:r>
              <w:t>改善来自写边界行为变化</w:t>
            </w:r>
          </w:p>
        </w:tc>
        <w:tc>
          <w:tcPr>
            <w:tcW w:type="dxa" w:w="3269"/>
          </w:tcPr>
          <w:p>
            <w:r>
              <w:t>RECONSIDER 与 First Bad Span 消失/后移相关</w:t>
            </w:r>
          </w:p>
        </w:tc>
      </w:tr>
      <w:tr>
        <w:tc>
          <w:tcPr>
            <w:tcW w:type="dxa" w:w="3269"/>
          </w:tcPr>
          <w:p>
            <w:r>
              <w:t>H2d</w:t>
            </w:r>
          </w:p>
        </w:tc>
        <w:tc>
          <w:tcPr>
            <w:tcW w:type="dxa" w:w="3269"/>
          </w:tcPr>
          <w:p>
            <w:r>
              <w:t>机制存在系统代价</w:t>
            </w:r>
          </w:p>
        </w:tc>
        <w:tc>
          <w:tcPr>
            <w:tcW w:type="dxa" w:w="3269"/>
          </w:tcPr>
          <w:p>
            <w:r>
              <w:t>agent_cost / duration 上升，但应可量化</w:t>
            </w:r>
          </w:p>
        </w:tc>
      </w:tr>
    </w:tbl>
    <w:p/>
    <w:p>
      <w:pPr>
        <w:pStyle w:val="Heading1"/>
      </w:pPr>
      <w:r>
        <w:t>自变量与控制变量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904"/>
            <w:shd w:fill="D9EAF7"/>
          </w:tcPr>
          <w:p>
            <w:r>
              <w:rPr>
                <w:b/>
              </w:rPr>
              <w:t>变量</w:t>
            </w:r>
          </w:p>
        </w:tc>
      </w:tr>
      <w:tr>
        <w:tc>
          <w:tcPr>
            <w:tcW w:type="dxa" w:w="4904"/>
          </w:tcPr>
          <w:p>
            <w:r>
              <w:t>自变量</w:t>
            </w:r>
          </w:p>
        </w:tc>
        <w:tc>
          <w:tcPr>
            <w:tcW w:type="dxa" w:w="4904"/>
          </w:tcPr>
          <w:p>
            <w:r>
              <w:t>Harness：standard LLMAgent vs PreWriteVerifyAgent</w:t>
            </w:r>
          </w:p>
        </w:tc>
      </w:tr>
      <w:tr>
        <w:tc>
          <w:tcPr>
            <w:tcW w:type="dxa" w:w="4904"/>
          </w:tcPr>
          <w:p>
            <w:r>
              <w:t>主要因变量</w:t>
            </w:r>
          </w:p>
        </w:tc>
        <w:tc>
          <w:tcPr>
            <w:tcW w:type="dxa" w:w="4904"/>
          </w:tcPr>
          <w:p>
            <w:r>
              <w:t>reward、success_rate、pass^1…pass^4</w:t>
            </w:r>
          </w:p>
        </w:tc>
      </w:tr>
      <w:tr>
        <w:tc>
          <w:tcPr>
            <w:tcW w:type="dxa" w:w="4904"/>
          </w:tcPr>
          <w:p>
            <w:r>
              <w:t>过程变量</w:t>
            </w:r>
          </w:p>
        </w:tc>
        <w:tc>
          <w:tcPr>
            <w:tcW w:type="dxa" w:w="4904"/>
          </w:tcPr>
          <w:p>
            <w:r>
              <w:t>verification triggers、ALLOW、RECONSIDER、误拦截、漏拦截</w:t>
            </w:r>
          </w:p>
        </w:tc>
      </w:tr>
      <w:tr>
        <w:tc>
          <w:tcPr>
            <w:tcW w:type="dxa" w:w="4904"/>
          </w:tcPr>
          <w:p>
            <w:r>
              <w:t>代价变量</w:t>
            </w:r>
          </w:p>
        </w:tc>
        <w:tc>
          <w:tcPr>
            <w:tcW w:type="dxa" w:w="4904"/>
          </w:tcPr>
          <w:p>
            <w:r>
              <w:t>agent_cost、duration</w:t>
            </w:r>
          </w:p>
        </w:tc>
      </w:tr>
      <w:tr>
        <w:tc>
          <w:tcPr>
            <w:tcW w:type="dxa" w:w="4904"/>
          </w:tcPr>
          <w:p>
            <w:r>
              <w:t>固定变量</w:t>
            </w:r>
          </w:p>
        </w:tc>
        <w:tc>
          <w:tcPr>
            <w:tcW w:type="dxa" w:w="4904"/>
          </w:tcPr>
          <w:p>
            <w:r>
              <w:t>domain、task IDs、agent model、user model、num_trials、seed、evaluator</w:t>
            </w:r>
          </w:p>
        </w:tc>
      </w:tr>
    </w:tbl>
    <w:p/>
    <w:p>
      <w:pPr>
        <w:pStyle w:val="Heading1"/>
      </w:pPr>
      <w:r>
        <w:t>样本与停止规则</w:t>
      </w:r>
    </w:p>
    <w:p>
      <w:r>
        <w:t>Pilot：2 positive targets + 1 negative control，每个条件 4 trials，共 24 trajectories。若 integration / parsing / logging 错误率 &gt; 5%，先停止并修复；若目标机制方向不一致，不直接扩样本，先做 Trace 复核。</w:t>
      </w:r>
    </w:p>
    <w:p>
      <w:pPr>
        <w:pStyle w:val="Heading1"/>
      </w:pPr>
      <w:r>
        <w:t>主要威胁</w:t>
      </w:r>
    </w:p>
    <w:p>
      <w:pPr>
        <w:pStyle w:val="ListBullet"/>
      </w:pPr>
      <w:r>
        <w:t>同一个 LLM 既做 agent 又做 verifier，错误可能相关；</w:t>
      </w:r>
    </w:p>
    <w:p>
      <w:pPr>
        <w:pStyle w:val="ListBullet"/>
      </w:pPr>
      <w:r>
        <w:t>额外 LLM 调用本身可能带来一般性推理收益；</w:t>
      </w:r>
    </w:p>
    <w:p>
      <w:pPr>
        <w:pStyle w:val="ListBullet"/>
      </w:pPr>
      <w:r>
        <w:t>小样本 task 选择来自上一阶段，有 selection bias；</w:t>
      </w:r>
    </w:p>
    <w:p>
      <w:pPr>
        <w:pStyle w:val="ListBullet"/>
      </w:pPr>
      <w:r>
        <w:t>verifier prompt 可能隐含更严格 policy 解释；</w:t>
      </w:r>
    </w:p>
    <w:p>
      <w:pPr>
        <w:pStyle w:val="ListBullet"/>
      </w:pPr>
      <w:r>
        <w:t>用户模拟器随机性仍然存在。</w:t>
      </w:r>
    </w:p>
    <w:p>
      <w:pPr>
        <w:pStyle w:val="Heading1"/>
      </w:pPr>
      <w:r>
        <w:t>证据判定</w:t>
      </w:r>
    </w:p>
    <w:p>
      <w:r>
        <w:t>本讲不预注册“成功阈值”作为统计显著性结论。Pilot 的目标是机制可行性：target tasks 方向一致改善、negative control 不出现同等幅度变化、Trace 能找到被正确拦截的关键 WRITE、并量化额外成本。满足这些条件才进入扩样本验证。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Agent Systems 研究型进阶专题 A · 第4讲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703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198" w:right="85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