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46"/>
        </w:rPr>
        <w:t>Agent Systems 研究型进阶专题 A · 第 5 讲</w:t>
      </w:r>
    </w:p>
    <w:p>
      <w:pPr>
        <w:jc w:val="center"/>
      </w:pPr>
      <w:r>
        <w:rPr>
          <w:rFonts w:ascii="Noto Sans CJK SC" w:hAnsi="Noto Sans CJK SC" w:eastAsia="Noto Sans CJK SC"/>
          <w:color w:val="5F5F5F"/>
          <w:sz w:val="27"/>
        </w:rPr>
        <w:t>实验指导书：Shadow Verifier Audit 与组件错误相关性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本讲定位：</w:t>
            </w:r>
            <w:r>
              <w:rPr>
                <w:rFonts w:ascii="Noto Sans CJK SC" w:hAnsi="Noto Sans CJK SC" w:eastAsia="Noto Sans CJK SC"/>
                <w:sz w:val="21"/>
              </w:rPr>
              <w:t>本实验只做一个小而完整的科研闭环：跑 Shadow Verifier → 标注 WRITE proposal → 计算 joint error → 精读危险双错。</w:t>
            </w:r>
          </w:p>
        </w:tc>
      </w:tr>
    </w:tbl>
    <w:p>
      <w:pPr>
        <w:pStyle w:val="Heading1"/>
        <w:spacing w:before="200" w:after="100"/>
      </w:pPr>
      <w:r>
        <w:t>一、实验目标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区分“Agent 自己错误率”“Verifier 自己错误率”和“系统危险双错率”。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理解为什么要先用 Shadow Mode 测量，再做真实阻断。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完成至少 20 条 WRITE proposal 的人工 VALID / INVALID 标注。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计算 κ、φ、catch rate、false block rate，并找出最值得研究的共盲点。</w:t>
      </w:r>
    </w:p>
    <w:p>
      <w:pPr>
        <w:pStyle w:val="Heading1"/>
        <w:spacing w:before="200" w:after="100"/>
      </w:pPr>
      <w:r>
        <w:t>二、先跑教学 Mock（不需要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cd Agent_Systems_研究型进阶专题A_第05讲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python src/make_teaching_mock_correlation.py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python src/analyze_error_correlation.py   data/teaching_mock_annotations.csv   --out results/teaching_mock_analysis_recheck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python src/simulate_same_marginals.py</w:t>
            </w:r>
          </w:p>
        </w:tc>
      </w:tr>
    </w:tbl>
    <w:p>
      <w:r>
        <w:rPr>
          <w:rFonts w:ascii="Noto Sans CJK SC" w:hAnsi="Noto Sans CJK SC" w:eastAsia="Noto Sans CJK SC"/>
        </w:rPr>
        <w:t>你应看到 Mock 中：40 条 proposal，12 条 INVALID；Verifier 总错误 10 条；危险双错 6 条；实际 joint error=15%，独立预期=7.5%，κ=2。这个结果只用于检查分析流程，不代表任何真实模型。</w:t>
      </w:r>
    </w:p>
    <w:p>
      <w:pPr>
        <w:pStyle w:val="Heading1"/>
        <w:spacing w:before="200" w:after="100"/>
      </w:pPr>
      <w:r>
        <w:t>三、真实运行前检查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确认你已经能运行 tau2-bench v1.0.1 的 text 模式。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把本讲 src/ 目录加入可访问路径，或直接用绝对路径执行脚本。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在 tau2-bench 根目录运行：python /path/to/a05/src/00_tau2_compat_check.py。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选择第 3～4 讲已经熟悉的 3 个 task；优先至少包含 1 个过去经常失败的 task。</w:t>
      </w:r>
    </w:p>
    <w:p>
      <w:pPr>
        <w:pStyle w:val="Heading1"/>
        <w:spacing w:before="200" w:after="100"/>
      </w:pPr>
      <w:r>
        <w:t>四、运行 Shadow Verifier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python /path/to/a05/src/run_shadow_audit.py   --task-ids 17 41 23   --agent-llm &lt;AGENT_MODEL&gt;   --verifier-llm &lt;VERIFIER_MODEL&gt;   --user-llm &lt;USER_MODEL&gt;   --num-trials 4   --seed 300   --max-concurrency 1   --save-to a05_shadow_audit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为什么 max-concurrency=1：</w:t>
            </w:r>
            <w:r>
              <w:rPr>
                <w:rFonts w:ascii="Noto Sans CJK SC" w:hAnsi="Noto Sans CJK SC" w:eastAsia="Noto Sans CJK SC"/>
                <w:sz w:val="21"/>
              </w:rPr>
              <w:t>第一次做机制实验时先降低并发，便于查日志、控制 API 异常并确保你知道每个 episode 在发生什么。稳定后再提速。</w:t>
            </w:r>
          </w:p>
        </w:tc>
      </w:tr>
    </w:tbl>
    <w:p>
      <w:pPr>
        <w:pStyle w:val="Heading1"/>
        <w:spacing w:before="200" w:after="100"/>
      </w:pPr>
      <w:r>
        <w:t>五、生成并填写人工标注表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python /path/to/a05/src/prepare_write_annotation.py   data/simulations/a05_shadow_audit/results.json   --out a05_write_annotation.csv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字段</w:t>
            </w:r>
          </w:p>
        </w:tc>
        <w:tc>
          <w:tcPr>
            <w:tcW w:type="dxa" w:w="5783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你要做什么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human_label_VALID_INVALID_UNCERTAIN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只填 VALID / INVALID / UNCERTAIN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human_reason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用一句话说明为什么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evidence_pointer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写明对应 policy 条款、tool result 或用户信息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reference_exact_match_DIAGNOSTIC_ONLY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只能辅助看，NO 不能直接判 INVALID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六、运行相关性分析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python /path/to/a05/src/analyze_error_correlation.py   a05_write_annotation.csv   --out a05_analysis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51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输出</w:t>
            </w:r>
          </w:p>
        </w:tc>
        <w:tc>
          <w:tcPr>
            <w:tcW w:type="dxa" w:w="5669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用途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summary.json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总体 error rate、κ、φ、危险双错率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quadrant_counts.csv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四象限计数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task_level.csv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看共错是否集中在某些 task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dangerous_cases.csv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优先精读 INVALID + ALLOW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七、Trace 精读顺序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先读 dangerous_cases.csv 中的所有 INVALID + ALLOW。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回到原 results.json，找到 proposal 前 3～6 个消息。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写清 Agent 的 First Bad Span：最早从哪里开始偏离。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写清 Verifier 为什么没有发现：缺信息？被错误解释锚定？policy 条件遗漏？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如果两个错误共享同一原因，把它写成“共同依赖变量”。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至少找一个反例：Agent 错但 Verifier 成功拦住，用它检验你的假设边界。</w:t>
      </w:r>
    </w:p>
    <w:p>
      <w:pPr>
        <w:pStyle w:val="Heading1"/>
        <w:spacing w:before="200" w:after="100"/>
      </w:pPr>
      <w:r>
        <w:t>八、最小结果表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2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指标</w:t>
            </w:r>
          </w:p>
        </w:tc>
        <w:tc>
          <w:tcPr>
            <w:tcW w:type="dxa" w:w="226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你的值</w:t>
            </w:r>
          </w:p>
        </w:tc>
        <w:tc>
          <w:tcPr>
            <w:tcW w:type="dxa" w:w="351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最低解释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Agent proposal error rate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Agent 提出无效 WRITE 的比例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Verifier error rate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Verifier 总体判断错误比例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Invalid catch rate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错误 WRITE 被识别出来的比例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Valid false block rate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正确 WRITE 被误判的比例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Dangerous co-failure rate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真正危险的双错比例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κ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共错相对独立预期是更多还是更少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φ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两个组件错误的方向性相关程度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九、停止条件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本讲不要无限扩大实验：</w:t>
            </w:r>
            <w:r>
              <w:rPr>
                <w:rFonts w:ascii="Noto Sans CJK SC" w:hAnsi="Noto Sans CJK SC" w:eastAsia="Noto Sans CJK SC"/>
                <w:sz w:val="21"/>
              </w:rPr>
              <w:t>只要完成 20～40 个可判断 proposal、跑通统计、精读 3～5 个危险双错，并形成 1 个可证伪假设，就完成第5讲。不要为了“样本更多”把整个课程卡死。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>Agent Systems 研究型进阶专题 A · 第5讲 · 实验指导书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