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THE GOA AGRICULTURAL PRODUCE &amp;</w:t>
        <w:br/>
        <w:t>LIVESTOCK MARKETING BOARD (GAPLMB)</w:t>
        <w:br/>
        <w:br/>
        <w:t>LEAVE POLICY &amp; RULES</w:t>
        <w:br/>
        <w:t>with</w:t>
        <w:br/>
        <w:t>HOLIDAY CALENDAR 2026</w:t>
        <w:br/>
        <w:t>(Ready to Rollout)</w:t>
      </w:r>
    </w:p>
    <w:p>
      <w:pPr>
        <w:jc w:val="center"/>
      </w:pPr>
      <w:r>
        <w:rPr>
          <w:i/>
        </w:rPr>
        <w:t>For Client Review / Adoption in IOMS (M-01 Leave)</w:t>
        <w:br/>
        <w:t>Status: DRAFT FOR APPROVAL — Proposed rules marked; open items in Part D</w:t>
        <w:br/>
        <w:t>Version: 1.0 | Calendar Year: 2026</w:t>
      </w:r>
    </w:p>
    <w:p>
      <w:pPr>
        <w:pStyle w:val="Heading1"/>
      </w:pPr>
      <w:r>
        <w:t>Document Structure</w:t>
      </w:r>
    </w:p>
    <w:p>
      <w:pPr>
        <w:pStyle w:val="ListBullet"/>
      </w:pPr>
      <w:r>
        <w:t>Part A — Leave Policy (General Principles &amp; Process)</w:t>
      </w:r>
    </w:p>
    <w:p>
      <w:pPr>
        <w:pStyle w:val="ListBullet"/>
      </w:pPr>
      <w:r>
        <w:t>Part B — Leave Types &amp; Rules to be Followed</w:t>
      </w:r>
    </w:p>
    <w:p>
      <w:pPr>
        <w:pStyle w:val="ListBullet"/>
      </w:pPr>
      <w:r>
        <w:t>Part C — Holiday Calendar 2026 (Ready to Rollout)</w:t>
      </w:r>
    </w:p>
    <w:p>
      <w:pPr>
        <w:pStyle w:val="ListBullet"/>
      </w:pPr>
      <w:r>
        <w:t>Part D — Missing / Open Rules Requiring Client Inputs</w:t>
      </w:r>
    </w:p>
    <w:p>
      <w:pPr>
        <w:pStyle w:val="ListBullet"/>
      </w:pPr>
      <w:r>
        <w:t>Part E — Adoption &amp; Sign-off</w:t>
      </w:r>
    </w:p>
    <w:p>
      <w:pPr>
        <w:pStyle w:val="Heading1"/>
      </w:pPr>
      <w:r>
        <w:t>PART A — LEAVE POLICY (GENERAL PRINCIPLES &amp; PROCESS)</w:t>
      </w:r>
    </w:p>
    <w:p>
      <w:pPr>
        <w:pStyle w:val="Heading2"/>
      </w:pPr>
      <w:r>
        <w:t>A1. Purpose &amp; Scope</w:t>
      </w:r>
    </w:p>
    <w:p>
      <w:r>
        <w:t>This Leave Policy governs sanction, recording, and accounting of leave for employees of the Goa Agricultural Produce &amp; Livestock Marketing Board (GAPLMB), and defines the holiday calendar used for leave calculations in the IOMS Leave module (M-01).</w:t>
      </w:r>
    </w:p>
    <w:p>
      <w:r>
        <w:t>Unless GAPLMB issues a local circular to the contrary, leave entitlements and conditions follow Central Civil Services (Leave) Rules / Swamy FR &amp; SR Part III practice as reflected in operational documents supplied by the Board.</w:t>
      </w:r>
    </w:p>
    <w:p>
      <w:r>
        <w:t>Applies to: Regular GAPLMB staff on IOMS employee master (unless excluded in Part D).</w:t>
      </w:r>
    </w:p>
    <w:p>
      <w:r>
        <w:t>Does not by itself cover: Daily-rated / casual workers except where Part C Annexure-IV note applies (client confirmation required).</w:t>
      </w:r>
    </w:p>
    <w:p>
      <w:pPr>
        <w:pStyle w:val="Heading2"/>
      </w:pPr>
      <w:r>
        <w:t>A2. Guiding Principles</w:t>
      </w:r>
    </w:p>
    <w:p>
      <w:pPr>
        <w:pStyle w:val="ListBullet"/>
      </w:pPr>
      <w:r>
        <w:t>Leave cannot be claimed as a matter of right. Sanctioning authority may refuse or revoke leave of any kind.</w:t>
      </w:r>
    </w:p>
    <w:p>
      <w:pPr>
        <w:pStyle w:val="ListBullet"/>
      </w:pPr>
      <w:r>
        <w:t>Authority shall not alter the kind of leave applied for by the employee (except conversion rules where separately allowed).</w:t>
      </w:r>
    </w:p>
    <w:p>
      <w:pPr>
        <w:pStyle w:val="ListBullet"/>
      </w:pPr>
      <w:r>
        <w:t>Earned Leave should not ordinarily be denied in the last ten years of service.</w:t>
      </w:r>
    </w:p>
    <w:p>
      <w:pPr>
        <w:pStyle w:val="ListBullet"/>
      </w:pPr>
      <w:r>
        <w:t>Unauthorised absence may be regularised as Extraordinary Leave only by competent authority.</w:t>
      </w:r>
    </w:p>
    <w:p>
      <w:pPr>
        <w:pStyle w:val="ListBullet"/>
      </w:pPr>
      <w:r>
        <w:t>Continuous leave of any kind shall not ordinarily exceed five years (except with higher sanction / disability provisions).</w:t>
      </w:r>
    </w:p>
    <w:p>
      <w:pPr>
        <w:pStyle w:val="ListBullet"/>
      </w:pPr>
      <w:r>
        <w:t>Employee on leave shall not take up other employment without prior sanction.</w:t>
      </w:r>
    </w:p>
    <w:p>
      <w:pPr>
        <w:pStyle w:val="ListBullet"/>
      </w:pPr>
      <w:r>
        <w:t>All leave in IOMS shall follow workflow: Application (DO) → Verification (DV) → Approval / Rejection (DA).</w:t>
      </w:r>
    </w:p>
    <w:p>
      <w:pPr>
        <w:pStyle w:val="Heading2"/>
      </w:pPr>
      <w:r>
        <w:t>A3. Roles &amp;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896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896"/>
          </w:tcPr>
          <w:p>
            <w:r>
              <w:t>Employee / DO</w:t>
            </w:r>
          </w:p>
        </w:tc>
        <w:tc>
          <w:tcPr>
            <w:tcW w:type="dxa" w:w="4896"/>
          </w:tcPr>
          <w:p>
            <w:r>
              <w:t>Submit correct application, dates, grounds, documents, substitute (where required)</w:t>
            </w:r>
          </w:p>
        </w:tc>
      </w:tr>
      <w:tr>
        <w:tc>
          <w:tcPr>
            <w:tcW w:type="dxa" w:w="4896"/>
          </w:tcPr>
          <w:p>
            <w:r>
              <w:t>Controlling / Reporting Officer (DV)</w:t>
            </w:r>
          </w:p>
        </w:tc>
        <w:tc>
          <w:tcPr>
            <w:tcW w:type="dxa" w:w="4896"/>
          </w:tcPr>
          <w:p>
            <w:r>
              <w:t>Verify facts, recommend / return with remarks</w:t>
            </w:r>
          </w:p>
        </w:tc>
      </w:tr>
      <w:tr>
        <w:tc>
          <w:tcPr>
            <w:tcW w:type="dxa" w:w="4896"/>
          </w:tcPr>
          <w:p>
            <w:r>
              <w:t>Secretary / DA</w:t>
            </w:r>
          </w:p>
        </w:tc>
        <w:tc>
          <w:tcPr>
            <w:tcW w:type="dxa" w:w="4896"/>
          </w:tcPr>
          <w:p>
            <w:r>
              <w:t>Sanction or reject; Order issuance; ensure balance debit</w:t>
            </w:r>
          </w:p>
        </w:tc>
      </w:tr>
      <w:tr>
        <w:tc>
          <w:tcPr>
            <w:tcW w:type="dxa" w:w="4896"/>
          </w:tcPr>
          <w:p>
            <w:r>
              <w:t>HR / Admin</w:t>
            </w:r>
          </w:p>
        </w:tc>
        <w:tc>
          <w:tcPr>
            <w:tcW w:type="dxa" w:w="4896"/>
          </w:tcPr>
          <w:p>
            <w:r>
              <w:t>Maintain holiday calendar, opening balances, file numbering, service-book entry checklist</w:t>
            </w:r>
          </w:p>
        </w:tc>
      </w:tr>
      <w:tr>
        <w:tc>
          <w:tcPr>
            <w:tcW w:type="dxa" w:w="4896"/>
          </w:tcPr>
          <w:p>
            <w:r>
              <w:t>Accounts</w:t>
            </w:r>
          </w:p>
        </w:tc>
        <w:tc>
          <w:tcPr>
            <w:tcW w:type="dxa" w:w="4896"/>
          </w:tcPr>
          <w:p>
            <w:r>
              <w:t>Receive Order copy for pay / leave salary implications</w:t>
            </w:r>
          </w:p>
        </w:tc>
      </w:tr>
    </w:tbl>
    <w:p/>
    <w:p>
      <w:pPr>
        <w:pStyle w:val="Heading2"/>
      </w:pPr>
      <w:r>
        <w:t>A4. Application &amp; Sanction Process (Rules to Follow)</w:t>
      </w:r>
    </w:p>
    <w:p>
      <w:pPr>
        <w:pStyle w:val="ListBullet"/>
      </w:pPr>
      <w:r>
        <w:t>Leave must be applied in IOMS before proceeding on leave, except ex-post facto cases permitted under policy.</w:t>
      </w:r>
    </w:p>
    <w:p>
      <w:pPr>
        <w:pStyle w:val="ListBullet"/>
      </w:pPr>
      <w:r>
        <w:t>CL / RH / Special Holiday: short application path (letter-equivalent fields).</w:t>
      </w:r>
    </w:p>
    <w:p>
      <w:pPr>
        <w:pStyle w:val="ListBullet"/>
      </w:pPr>
      <w:r>
        <w:t>EL / HPL / Commuted / ML / PL (and other Form-1 types): Form-1 equivalent fields including prefix/suffix, address during leave, LTC flag, substitute.</w:t>
      </w:r>
    </w:p>
    <w:p>
      <w:pPr>
        <w:pStyle w:val="ListBullet"/>
      </w:pPr>
      <w:r>
        <w:t>DV verifies; DA approves or rejects with reason code and remarks where required.</w:t>
      </w:r>
    </w:p>
    <w:p>
      <w:pPr>
        <w:pStyle w:val="ListBullet"/>
      </w:pPr>
      <w:r>
        <w:t>On Approval: leave balance is debited (as per type rules) and Sanction Order PDF is generated.</w:t>
      </w:r>
    </w:p>
    <w:p>
      <w:pPr>
        <w:pStyle w:val="ListBullet"/>
      </w:pPr>
      <w:r>
        <w:t>Employee shall not leave headquarters during leave without permission stated on Order (where applicable).</w:t>
      </w:r>
    </w:p>
    <w:p>
      <w:pPr>
        <w:pStyle w:val="ListBullet"/>
      </w:pPr>
      <w:r>
        <w:t>On return: employee resumes same post/station unless Order states otherwise; medical fitness certificate where required.</w:t>
      </w:r>
    </w:p>
    <w:p>
      <w:pPr>
        <w:pStyle w:val="Heading2"/>
      </w:pPr>
      <w:r>
        <w:t>A5. Prefix / Suffix / Weekly Offs</w:t>
      </w:r>
    </w:p>
    <w:p>
      <w:pPr>
        <w:pStyle w:val="ListBullet"/>
      </w:pPr>
      <w:r>
        <w:t>Proposed weekly offs: Saturday and Sunday (all locations unless Part D exception list is approved).</w:t>
      </w:r>
    </w:p>
    <w:p>
      <w:pPr>
        <w:pStyle w:val="ListBullet"/>
      </w:pPr>
      <w:r>
        <w:t>Prefix / suffix of Saturday, Sunday and Public Holidays may be permitted as shown on Sanction Order.</w:t>
      </w:r>
    </w:p>
    <w:p>
      <w:pPr>
        <w:pStyle w:val="ListBullet"/>
      </w:pPr>
      <w:r>
        <w:t>Proposed debit rule: prefix/suffix days are NOT debited from leave balance; only the sanctioned leave days are debited (confirm in Part D).</w:t>
      </w:r>
    </w:p>
    <w:p>
      <w:pPr>
        <w:pStyle w:val="ListBullet"/>
      </w:pPr>
      <w:r>
        <w:t>Public Holidays falling inside an EL/CCL spell count as leave days for that spell (per CCS practice for EL/CCL).</w:t>
      </w:r>
    </w:p>
    <w:p>
      <w:pPr>
        <w:pStyle w:val="Heading2"/>
      </w:pPr>
      <w:r>
        <w:t>A6. Ex-Post Facto Leave</w:t>
      </w:r>
    </w:p>
    <w:p>
      <w:pPr>
        <w:pStyle w:val="ListBullet"/>
      </w:pPr>
      <w:r>
        <w:t>Ex-post facto sanction may be accorded where leave was availed and later regularised by competent authority.</w:t>
      </w:r>
    </w:p>
    <w:p>
      <w:pPr>
        <w:pStyle w:val="ListBullet"/>
      </w:pPr>
      <w:r>
        <w:t>IOMS shall mark such cases clearly; Order wording shall include “Ex-post facto sanction…”.</w:t>
      </w:r>
    </w:p>
    <w:p>
      <w:pPr>
        <w:pStyle w:val="ListBullet"/>
      </w:pPr>
      <w:r>
        <w:t>Who may create ex-post facto applications: to be confirmed in Part D (proposed: Admin / authorised HR only).</w:t>
      </w:r>
    </w:p>
    <w:p>
      <w:pPr>
        <w:pStyle w:val="Heading2"/>
      </w:pPr>
      <w:r>
        <w:t>A7. Overlap, Cancellation &amp; Rejection</w:t>
      </w:r>
    </w:p>
    <w:p>
      <w:pPr>
        <w:pStyle w:val="ListBullet"/>
      </w:pPr>
      <w:r>
        <w:t>No overlapping leave requests (Pending / Verified / Approved) for the same employee.</w:t>
      </w:r>
    </w:p>
    <w:p>
      <w:pPr>
        <w:pStyle w:val="ListBullet"/>
      </w:pPr>
      <w:r>
        <w:t>Rejected / Cancelled leave does not debit balance.</w:t>
      </w:r>
    </w:p>
    <w:p>
      <w:pPr>
        <w:pStyle w:val="ListBullet"/>
      </w:pPr>
      <w:r>
        <w:t>Cancellation after Approval: only with DA/Admin process and balance restoration (confirm in Part D).</w:t>
      </w:r>
    </w:p>
    <w:p>
      <w:pPr>
        <w:pStyle w:val="Heading1"/>
      </w:pPr>
      <w:r>
        <w:t>PART B — LEAVE TYPES &amp; RULES TO BE FOLLOWED</w:t>
      </w:r>
    </w:p>
    <w:p>
      <w:pPr>
        <w:pStyle w:val="Heading2"/>
      </w:pPr>
      <w:r>
        <w:t>B1. Leave Type Catalogue (Proposed for IOMS v1)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448"/>
          </w:tcPr>
          <w:p>
            <w:r>
              <w:rPr>
                <w:b/>
              </w:rPr>
              <w:t>Leave Type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Debited From</w:t>
            </w:r>
          </w:p>
        </w:tc>
        <w:tc>
          <w:tcPr>
            <w:tcW w:type="dxa" w:w="2448"/>
          </w:tcPr>
          <w:p>
            <w:r>
              <w:rPr>
                <w:b/>
              </w:rPr>
              <w:t>Typical Max / Notes</w:t>
            </w:r>
          </w:p>
        </w:tc>
      </w:tr>
      <w:tr>
        <w:tc>
          <w:tcPr>
            <w:tcW w:type="dxa" w:w="2448"/>
          </w:tcPr>
          <w:p>
            <w:r>
              <w:t>EL</w:t>
            </w:r>
          </w:p>
        </w:tc>
        <w:tc>
          <w:tcPr>
            <w:tcW w:type="dxa" w:w="2448"/>
          </w:tcPr>
          <w:p>
            <w:r>
              <w:t>Earned Leave</w:t>
            </w:r>
          </w:p>
        </w:tc>
        <w:tc>
          <w:tcPr>
            <w:tcW w:type="dxa" w:w="2448"/>
          </w:tcPr>
          <w:p>
            <w:r>
              <w:t>EL account</w:t>
            </w:r>
          </w:p>
        </w:tc>
        <w:tc>
          <w:tcPr>
            <w:tcW w:type="dxa" w:w="2448"/>
          </w:tcPr>
          <w:p>
            <w:r>
              <w:t>Cap 300 days; max 180 days per spell (exceptions in rules)</w:t>
            </w:r>
          </w:p>
        </w:tc>
      </w:tr>
      <w:tr>
        <w:tc>
          <w:tcPr>
            <w:tcW w:type="dxa" w:w="2448"/>
          </w:tcPr>
          <w:p>
            <w:r>
              <w:t>HPL</w:t>
            </w:r>
          </w:p>
        </w:tc>
        <w:tc>
          <w:tcPr>
            <w:tcW w:type="dxa" w:w="2448"/>
          </w:tcPr>
          <w:p>
            <w:r>
              <w:t>Half Pay Leave</w:t>
            </w:r>
          </w:p>
        </w:tc>
        <w:tc>
          <w:tcPr>
            <w:tcW w:type="dxa" w:w="2448"/>
          </w:tcPr>
          <w:p>
            <w:r>
              <w:t>HPL account</w:t>
            </w:r>
          </w:p>
        </w:tc>
        <w:tc>
          <w:tcPr>
            <w:tcW w:type="dxa" w:w="2448"/>
          </w:tcPr>
          <w:p>
            <w:r>
              <w:t>With or without MC as rules allow</w:t>
            </w:r>
          </w:p>
        </w:tc>
      </w:tr>
      <w:tr>
        <w:tc>
          <w:tcPr>
            <w:tcW w:type="dxa" w:w="2448"/>
          </w:tcPr>
          <w:p>
            <w:r>
              <w:t>COMMUTED</w:t>
            </w:r>
          </w:p>
        </w:tc>
        <w:tc>
          <w:tcPr>
            <w:tcW w:type="dxa" w:w="2448"/>
          </w:tcPr>
          <w:p>
            <w:r>
              <w:t>Commuted Leave</w:t>
            </w:r>
          </w:p>
        </w:tc>
        <w:tc>
          <w:tcPr>
            <w:tcW w:type="dxa" w:w="2448"/>
          </w:tcPr>
          <w:p>
            <w:r>
              <w:t>HPL @ 2× days</w:t>
            </w:r>
          </w:p>
        </w:tc>
        <w:tc>
          <w:tcPr>
            <w:tcW w:type="dxa" w:w="2448"/>
          </w:tcPr>
          <w:p>
            <w:r>
              <w:t>Usually on MC; not for LPR</w:t>
            </w:r>
          </w:p>
        </w:tc>
      </w:tr>
      <w:tr>
        <w:tc>
          <w:tcPr>
            <w:tcW w:type="dxa" w:w="2448"/>
          </w:tcPr>
          <w:p>
            <w:r>
              <w:t>CL</w:t>
            </w:r>
          </w:p>
        </w:tc>
        <w:tc>
          <w:tcPr>
            <w:tcW w:type="dxa" w:w="2448"/>
          </w:tcPr>
          <w:p>
            <w:r>
              <w:t>Casual Leave</w:t>
            </w:r>
          </w:p>
        </w:tc>
        <w:tc>
          <w:tcPr>
            <w:tcW w:type="dxa" w:w="2448"/>
          </w:tcPr>
          <w:p>
            <w:r>
              <w:t>CL account</w:t>
            </w:r>
          </w:p>
        </w:tc>
        <w:tc>
          <w:tcPr>
            <w:tcW w:type="dxa" w:w="2448"/>
          </w:tcPr>
          <w:p>
            <w:r>
              <w:t>8 days/year; max 3 consecutive days; half-day allowed</w:t>
            </w:r>
          </w:p>
        </w:tc>
      </w:tr>
      <w:tr>
        <w:tc>
          <w:tcPr>
            <w:tcW w:type="dxa" w:w="2448"/>
          </w:tcPr>
          <w:p>
            <w:r>
              <w:t>RH</w:t>
            </w:r>
          </w:p>
        </w:tc>
        <w:tc>
          <w:tcPr>
            <w:tcW w:type="dxa" w:w="2448"/>
          </w:tcPr>
          <w:p>
            <w:r>
              <w:t>Restricted Holiday</w:t>
            </w:r>
          </w:p>
        </w:tc>
        <w:tc>
          <w:tcPr>
            <w:tcW w:type="dxa" w:w="2448"/>
          </w:tcPr>
          <w:p>
            <w:r>
              <w:t>RH account</w:t>
            </w:r>
          </w:p>
        </w:tc>
        <w:tc>
          <w:tcPr>
            <w:tcW w:type="dxa" w:w="2448"/>
          </w:tcPr>
          <w:p>
            <w:r>
              <w:t>Max 2 per calendar year from RH list</w:t>
            </w:r>
          </w:p>
        </w:tc>
      </w:tr>
      <w:tr>
        <w:tc>
          <w:tcPr>
            <w:tcW w:type="dxa" w:w="2448"/>
          </w:tcPr>
          <w:p>
            <w:r>
              <w:t>SPL_H</w:t>
            </w:r>
          </w:p>
        </w:tc>
        <w:tc>
          <w:tcPr>
            <w:tcW w:type="dxa" w:w="2448"/>
          </w:tcPr>
          <w:p>
            <w:r>
              <w:t>Special Holiday</w:t>
            </w:r>
          </w:p>
        </w:tc>
        <w:tc>
          <w:tcPr>
            <w:tcW w:type="dxa" w:w="2448"/>
          </w:tcPr>
          <w:p>
            <w:r>
              <w:t>SPL.H / duty-in-lieu</w:t>
            </w:r>
          </w:p>
        </w:tc>
        <w:tc>
          <w:tcPr>
            <w:tcW w:type="dxa" w:w="2448"/>
          </w:tcPr>
          <w:p>
            <w:r>
              <w:t>Per Special Holiday annexure / compensatory rules</w:t>
            </w:r>
          </w:p>
        </w:tc>
      </w:tr>
      <w:tr>
        <w:tc>
          <w:tcPr>
            <w:tcW w:type="dxa" w:w="2448"/>
          </w:tcPr>
          <w:p>
            <w:r>
              <w:t>ML</w:t>
            </w:r>
          </w:p>
        </w:tc>
        <w:tc>
          <w:tcPr>
            <w:tcW w:type="dxa" w:w="2448"/>
          </w:tcPr>
          <w:p>
            <w:r>
              <w:t>Maternity Leave</w:t>
            </w:r>
          </w:p>
        </w:tc>
        <w:tc>
          <w:tcPr>
            <w:tcW w:type="dxa" w:w="2448"/>
          </w:tcPr>
          <w:p>
            <w:r>
              <w:t>Not debited</w:t>
            </w:r>
          </w:p>
        </w:tc>
        <w:tc>
          <w:tcPr>
            <w:tcW w:type="dxa" w:w="2448"/>
          </w:tcPr>
          <w:p>
            <w:r>
              <w:t>Typically 180 days</w:t>
            </w:r>
          </w:p>
        </w:tc>
      </w:tr>
      <w:tr>
        <w:tc>
          <w:tcPr>
            <w:tcW w:type="dxa" w:w="2448"/>
          </w:tcPr>
          <w:p>
            <w:r>
              <w:t>PL</w:t>
            </w:r>
          </w:p>
        </w:tc>
        <w:tc>
          <w:tcPr>
            <w:tcW w:type="dxa" w:w="2448"/>
          </w:tcPr>
          <w:p>
            <w:r>
              <w:t>Paternity Leave</w:t>
            </w:r>
          </w:p>
        </w:tc>
        <w:tc>
          <w:tcPr>
            <w:tcW w:type="dxa" w:w="2448"/>
          </w:tcPr>
          <w:p>
            <w:r>
              <w:t>Not debited</w:t>
            </w:r>
          </w:p>
        </w:tc>
        <w:tc>
          <w:tcPr>
            <w:tcW w:type="dxa" w:w="2448"/>
          </w:tcPr>
          <w:p>
            <w:r>
              <w:t>15 days; eligibility conditions</w:t>
            </w:r>
          </w:p>
        </w:tc>
      </w:tr>
      <w:tr>
        <w:tc>
          <w:tcPr>
            <w:tcW w:type="dxa" w:w="2448"/>
          </w:tcPr>
          <w:p>
            <w:r>
              <w:t>CCL</w:t>
            </w:r>
          </w:p>
        </w:tc>
        <w:tc>
          <w:tcPr>
            <w:tcW w:type="dxa" w:w="2448"/>
          </w:tcPr>
          <w:p>
            <w:r>
              <w:t>Child Care Leave</w:t>
            </w:r>
          </w:p>
        </w:tc>
        <w:tc>
          <w:tcPr>
            <w:tcW w:type="dxa" w:w="2448"/>
          </w:tcPr>
          <w:p>
            <w:r>
              <w:t>Separate CCL account</w:t>
            </w:r>
          </w:p>
        </w:tc>
        <w:tc>
          <w:tcPr>
            <w:tcW w:type="dxa" w:w="2448"/>
          </w:tcPr>
          <w:p>
            <w:r>
              <w:t>Optional v1 / Phase E — see Part D</w:t>
            </w:r>
          </w:p>
        </w:tc>
      </w:tr>
      <w:tr>
        <w:tc>
          <w:tcPr>
            <w:tcW w:type="dxa" w:w="2448"/>
          </w:tcPr>
          <w:p>
            <w:r>
              <w:t>EOL</w:t>
            </w:r>
          </w:p>
        </w:tc>
        <w:tc>
          <w:tcPr>
            <w:tcW w:type="dxa" w:w="2448"/>
          </w:tcPr>
          <w:p>
            <w:r>
              <w:t>Extraordinary Leave</w:t>
            </w:r>
          </w:p>
        </w:tc>
        <w:tc>
          <w:tcPr>
            <w:tcW w:type="dxa" w:w="2448"/>
          </w:tcPr>
          <w:p>
            <w:r>
              <w:t>No debit</w:t>
            </w:r>
          </w:p>
        </w:tc>
        <w:tc>
          <w:tcPr>
            <w:tcW w:type="dxa" w:w="2448"/>
          </w:tcPr>
          <w:p>
            <w:r>
              <w:t>Optional v1 / Phase E — see Part D</w:t>
            </w:r>
          </w:p>
        </w:tc>
      </w:tr>
    </w:tbl>
    <w:p/>
    <w:p>
      <w:pPr>
        <w:pStyle w:val="Heading2"/>
      </w:pPr>
      <w:r>
        <w:t>B2. Earned Leave (EL)</w:t>
      </w:r>
    </w:p>
    <w:p>
      <w:pPr>
        <w:pStyle w:val="ListBullet"/>
      </w:pPr>
      <w:r>
        <w:t>Credit: 15 days in advance on 1 January and 15 days on 1 July each year.</w:t>
      </w:r>
    </w:p>
    <w:p>
      <w:pPr>
        <w:pStyle w:val="ListBullet"/>
      </w:pPr>
      <w:r>
        <w:t>Accumulation: maximum 300 days (excluding LTC encashment days where separately allowed).</w:t>
      </w:r>
    </w:p>
    <w:p>
      <w:pPr>
        <w:pStyle w:val="ListBullet"/>
      </w:pPr>
      <w:r>
        <w:t>When balance is between 286 and 300 at credit time: advance credit held in set-off and adjusted as per CCS practice (Excel pattern 300(+n)).</w:t>
      </w:r>
    </w:p>
    <w:p>
      <w:pPr>
        <w:pStyle w:val="ListBullet"/>
      </w:pPr>
      <w:r>
        <w:t>Mid-year appointment / retirement / resignation: credit @ 2½ days per completed calendar month (as applicable).</w:t>
      </w:r>
    </w:p>
    <w:p>
      <w:pPr>
        <w:pStyle w:val="ListBullet"/>
      </w:pPr>
      <w:r>
        <w:t>Reduction: credit reduced by 1/10th of EOL / dies-non in previous half-year (subject to max of available credit).</w:t>
      </w:r>
    </w:p>
    <w:p>
      <w:pPr>
        <w:pStyle w:val="ListBullet"/>
      </w:pPr>
      <w:r>
        <w:t>Rounding: fractions rounded to nearest day.</w:t>
      </w:r>
    </w:p>
    <w:p>
      <w:pPr>
        <w:pStyle w:val="ListBullet"/>
      </w:pPr>
      <w:r>
        <w:t>Maximum availed at a time: ordinarily 180 days (higher limits only as per rules for specified cases / LPR).</w:t>
      </w:r>
    </w:p>
    <w:p>
      <w:pPr>
        <w:pStyle w:val="ListBullet"/>
      </w:pPr>
      <w:r>
        <w:t>Application: Form-1; Order mandatory on sanction.</w:t>
      </w:r>
    </w:p>
    <w:p>
      <w:pPr>
        <w:pStyle w:val="Heading2"/>
      </w:pPr>
      <w:r>
        <w:t>B3. Half Pay Leave (HPL)</w:t>
      </w:r>
    </w:p>
    <w:p>
      <w:pPr>
        <w:pStyle w:val="ListBullet"/>
      </w:pPr>
      <w:r>
        <w:t>CCS practice: 10 days on 1 January and 10 days on 1 July (confirm vs current IOMS config of 20 on 1 Jan — Part D).</w:t>
      </w:r>
    </w:p>
    <w:p>
      <w:pPr>
        <w:pStyle w:val="ListBullet"/>
      </w:pPr>
      <w:r>
        <w:t>May be granted with or without medical certificate as per rules.</w:t>
      </w:r>
    </w:p>
    <w:p>
      <w:pPr>
        <w:pStyle w:val="ListBullet"/>
      </w:pPr>
      <w:r>
        <w:t>Overstayal without sanction may be debited to HPL then EOL (disciplinary implications).</w:t>
      </w:r>
    </w:p>
    <w:p>
      <w:pPr>
        <w:pStyle w:val="Heading2"/>
      </w:pPr>
      <w:r>
        <w:t>B4. Commuted Leave</w:t>
      </w:r>
    </w:p>
    <w:p>
      <w:pPr>
        <w:pStyle w:val="ListBullet"/>
      </w:pPr>
      <w:r>
        <w:t>Granted on medical certificate generally; not exceeding half of HPL due.</w:t>
      </w:r>
    </w:p>
    <w:p>
      <w:pPr>
        <w:pStyle w:val="ListBullet"/>
      </w:pPr>
      <w:r>
        <w:t>Debit: twice the number of days of Commuted Leave from HPL account.</w:t>
      </w:r>
    </w:p>
    <w:p>
      <w:pPr>
        <w:pStyle w:val="ListBullet"/>
      </w:pPr>
      <w:r>
        <w:t>May be taken even if EL is available.</w:t>
      </w:r>
    </w:p>
    <w:p>
      <w:pPr>
        <w:pStyle w:val="ListBullet"/>
      </w:pPr>
      <w:r>
        <w:t>Not to be used as leave preparatory to retirement.</w:t>
      </w:r>
    </w:p>
    <w:p>
      <w:pPr>
        <w:pStyle w:val="ListBullet"/>
      </w:pPr>
      <w:r>
        <w:t>If employee quits without returning: recalculation / recovery as per rules (death/incapacitation exceptions).</w:t>
      </w:r>
    </w:p>
    <w:p>
      <w:pPr>
        <w:pStyle w:val="ListBullet"/>
      </w:pPr>
      <w:r>
        <w:t>Application: Form-1 + MC; Order on sanction.</w:t>
      </w:r>
    </w:p>
    <w:p>
      <w:pPr>
        <w:pStyle w:val="Heading2"/>
      </w:pPr>
      <w:r>
        <w:t>B5. Casual Leave (CL)</w:t>
      </w:r>
    </w:p>
    <w:p>
      <w:pPr>
        <w:pStyle w:val="ListBullet"/>
      </w:pPr>
      <w:r>
        <w:t>Annual credit: 8 days per calendar year (as per GAPLMB balance register practice).</w:t>
      </w:r>
    </w:p>
    <w:p>
      <w:pPr>
        <w:pStyle w:val="ListBullet"/>
      </w:pPr>
      <w:r>
        <w:t>Maximum 3 consecutive days per application (IOMS enforced).</w:t>
      </w:r>
    </w:p>
    <w:p>
      <w:pPr>
        <w:pStyle w:val="ListBullet"/>
      </w:pPr>
      <w:r>
        <w:t>Half-day CL permitted (as reflected in staff balance sheet).</w:t>
      </w:r>
    </w:p>
    <w:p>
      <w:pPr>
        <w:pStyle w:val="ListBullet"/>
      </w:pPr>
      <w:r>
        <w:t>CL is not combined with Paternity Leave (CCS note).</w:t>
      </w:r>
    </w:p>
    <w:p>
      <w:pPr>
        <w:pStyle w:val="ListBullet"/>
      </w:pPr>
      <w:r>
        <w:t>Application: short letter format (CL template).</w:t>
      </w:r>
    </w:p>
    <w:p>
      <w:pPr>
        <w:pStyle w:val="Heading2"/>
      </w:pPr>
      <w:r>
        <w:t>B6. Restricted Holiday (RH)</w:t>
      </w:r>
    </w:p>
    <w:p>
      <w:pPr>
        <w:pStyle w:val="ListBullet"/>
      </w:pPr>
      <w:r>
        <w:t>Employee may avail any two Restricted Holidays from Annexure-III list in the calendar year.</w:t>
      </w:r>
    </w:p>
    <w:p>
      <w:pPr>
        <w:pStyle w:val="ListBullet"/>
      </w:pPr>
      <w:r>
        <w:t>RH date must match an entry on the Restricted Holiday list for that year.</w:t>
      </w:r>
    </w:p>
    <w:p>
      <w:pPr>
        <w:pStyle w:val="ListBullet"/>
      </w:pPr>
      <w:r>
        <w:t>Application: short RH letter format; occasion / festival to be stated.</w:t>
      </w:r>
    </w:p>
    <w:p>
      <w:pPr>
        <w:pStyle w:val="ListBullet"/>
      </w:pPr>
      <w:r>
        <w:t>Balance tracked as RH remaining (opening typically 2).</w:t>
      </w:r>
    </w:p>
    <w:p>
      <w:pPr>
        <w:pStyle w:val="Heading2"/>
      </w:pPr>
      <w:r>
        <w:t>B7. Special Holiday (SPL.H)</w:t>
      </w:r>
    </w:p>
    <w:p>
      <w:pPr>
        <w:pStyle w:val="ListBullet"/>
      </w:pPr>
      <w:r>
        <w:t>Governed by Annexure-II Special Holidays and GAPLMB compensatory practice.</w:t>
      </w:r>
    </w:p>
    <w:p>
      <w:pPr>
        <w:pStyle w:val="ListBullet"/>
      </w:pPr>
      <w:r>
        <w:t>Offices remain functional on Special Holidays unless they fall on Saturday/Sunday (GAD notification).</w:t>
      </w:r>
    </w:p>
    <w:p>
      <w:pPr>
        <w:pStyle w:val="ListBullet"/>
      </w:pPr>
      <w:r>
        <w:t>Compensatory format (GAPLMB letter): Special Holiday on &lt;date&gt; in lieu of duty attended on &lt;date&gt;.</w:t>
      </w:r>
    </w:p>
    <w:p>
      <w:pPr>
        <w:pStyle w:val="ListBullet"/>
      </w:pPr>
      <w:r>
        <w:t>Special Holidays may be prefixed or suffixed to other leave (GAD note).</w:t>
      </w:r>
    </w:p>
    <w:p>
      <w:pPr>
        <w:pStyle w:val="ListBullet"/>
      </w:pPr>
      <w:r>
        <w:t>Where Special Holiday falls on Sunday: request for holiday or day-in-lieu not allowed (2026 Mahashivratri note).</w:t>
      </w:r>
    </w:p>
    <w:p>
      <w:pPr>
        <w:pStyle w:val="ListBullet"/>
      </w:pPr>
      <w:r>
        <w:t>Milad-Un-Nabi (2026): if not availed on notified day, may be availed on any other working day in 2026 only (GAD note) — confirm Board adoption in Part D.</w:t>
      </w:r>
    </w:p>
    <w:p>
      <w:pPr>
        <w:pStyle w:val="Heading2"/>
      </w:pPr>
      <w:r>
        <w:t>B8. Maternity Leave (ML)</w:t>
      </w:r>
    </w:p>
    <w:p>
      <w:pPr>
        <w:pStyle w:val="ListBullet"/>
      </w:pPr>
      <w:r>
        <w:t>Female employee: typically 180 days (as per GAPLMB sanctioned Orders).</w:t>
      </w:r>
    </w:p>
    <w:p>
      <w:pPr>
        <w:pStyle w:val="ListBullet"/>
      </w:pPr>
      <w:r>
        <w:t>Not debited to leave account.</w:t>
      </w:r>
    </w:p>
    <w:p>
      <w:pPr>
        <w:pStyle w:val="ListBullet"/>
      </w:pPr>
      <w:r>
        <w:t>Supporting documents mandatory.</w:t>
      </w:r>
    </w:p>
    <w:p>
      <w:pPr>
        <w:pStyle w:val="ListBullet"/>
      </w:pPr>
      <w:r>
        <w:t>Form-1 application; Sanction Order on approval.</w:t>
      </w:r>
    </w:p>
    <w:p>
      <w:pPr>
        <w:pStyle w:val="ListBullet"/>
      </w:pPr>
      <w:r>
        <w:t>Special Maternity Leave (stillbirth / death of child soon after birth): 60 days — confirm inclusion in v1 (Part D).</w:t>
      </w:r>
    </w:p>
    <w:p>
      <w:pPr>
        <w:pStyle w:val="ListBullet"/>
      </w:pPr>
      <w:r>
        <w:t>Not admissible for threatened abortion; admissible for induced abortion (CCS).</w:t>
      </w:r>
    </w:p>
    <w:p>
      <w:pPr>
        <w:pStyle w:val="Heading2"/>
      </w:pPr>
      <w:r>
        <w:t>B9. Paternity Leave (PL)</w:t>
      </w:r>
    </w:p>
    <w:p>
      <w:pPr>
        <w:pStyle w:val="ListBullet"/>
      </w:pPr>
      <w:r>
        <w:t>Male employee with less than two surviving children: 15 days.</w:t>
      </w:r>
    </w:p>
    <w:p>
      <w:pPr>
        <w:pStyle w:val="ListBullet"/>
      </w:pPr>
      <w:r>
        <w:t>Avail during confinement of wife: from 15 days before delivery up to 6 months after delivery; or on adoption / pre-adoption foster care of child below one year (within 6 months).</w:t>
      </w:r>
    </w:p>
    <w:p>
      <w:pPr>
        <w:pStyle w:val="ListBullet"/>
      </w:pPr>
      <w:r>
        <w:t>Leave salary equal to last pay drawn; not debited to leave account.</w:t>
      </w:r>
    </w:p>
    <w:p>
      <w:pPr>
        <w:pStyle w:val="ListBullet"/>
      </w:pPr>
      <w:r>
        <w:t>May be combined with any leave except Casual Leave.</w:t>
      </w:r>
    </w:p>
    <w:p>
      <w:pPr>
        <w:pStyle w:val="ListBullet"/>
      </w:pPr>
      <w:r>
        <w:t>Not to be refused normally; lapses if not applied within allowed window.</w:t>
      </w:r>
    </w:p>
    <w:p>
      <w:pPr>
        <w:pStyle w:val="ListBullet"/>
      </w:pPr>
      <w:r>
        <w:t>Form-1; supporting documents as required.</w:t>
      </w:r>
    </w:p>
    <w:p>
      <w:pPr>
        <w:pStyle w:val="Heading2"/>
      </w:pPr>
      <w:r>
        <w:t>B10. Child Care Leave (CCL) — Proposed Optional / Phase E</w:t>
      </w:r>
    </w:p>
    <w:p>
      <w:pPr>
        <w:pStyle w:val="ListBullet"/>
      </w:pPr>
      <w:r>
        <w:t>Female employees and single male employees (unmarried / widower / divorcee) with minor children.</w:t>
      </w:r>
    </w:p>
    <w:p>
      <w:pPr>
        <w:pStyle w:val="ListBullet"/>
      </w:pPr>
      <w:r>
        <w:t>Maximum 730 days in entire service for up to two eldest surviving children.</w:t>
      </w:r>
    </w:p>
    <w:p>
      <w:pPr>
        <w:pStyle w:val="ListBullet"/>
      </w:pPr>
      <w:r>
        <w:t>Max 3 spells/year (6 for single female); each spell minimum 5 days.</w:t>
      </w:r>
    </w:p>
    <w:p>
      <w:pPr>
        <w:pStyle w:val="ListBullet"/>
      </w:pPr>
      <w:r>
        <w:t>First 365 days: 100% pay; next 365 days: 80% pay.</w:t>
      </w:r>
    </w:p>
    <w:p>
      <w:pPr>
        <w:pStyle w:val="ListBullet"/>
      </w:pPr>
      <w:r>
        <w:t>Not debited to EL/HPL account; maintained separately.</w:t>
      </w:r>
    </w:p>
    <w:p>
      <w:pPr>
        <w:pStyle w:val="ListBullet"/>
      </w:pPr>
      <w:r>
        <w:t>Include in v1? — Client decision in Part D.</w:t>
      </w:r>
    </w:p>
    <w:p>
      <w:pPr>
        <w:pStyle w:val="Heading2"/>
      </w:pPr>
      <w:r>
        <w:t>B11. Extraordinary Leave (EOL) — Proposed Optional / Phase E</w:t>
      </w:r>
    </w:p>
    <w:p>
      <w:pPr>
        <w:pStyle w:val="ListBullet"/>
      </w:pPr>
      <w:r>
        <w:t>May be granted when no other leave is admissible, or when other leave is admissible but applied for EOL.</w:t>
      </w:r>
    </w:p>
    <w:p>
      <w:pPr>
        <w:pStyle w:val="ListBullet"/>
      </w:pPr>
      <w:r>
        <w:t>Limits differ for temporary vs permanent servants; continuous leave ceiling of five years applies.</w:t>
      </w:r>
    </w:p>
    <w:p>
      <w:pPr>
        <w:pStyle w:val="ListBullet"/>
      </w:pPr>
      <w:r>
        <w:t>EOL may regularise absence without leave retrospectively.</w:t>
      </w:r>
    </w:p>
    <w:p>
      <w:pPr>
        <w:pStyle w:val="ListBullet"/>
      </w:pPr>
      <w:r>
        <w:t>Include in v1? — Client decision in Part D.</w:t>
      </w:r>
    </w:p>
    <w:p>
      <w:pPr>
        <w:pStyle w:val="Heading2"/>
      </w:pPr>
      <w:r>
        <w:t>B12. Encashment (EL)</w:t>
      </w:r>
    </w:p>
    <w:p>
      <w:pPr>
        <w:pStyle w:val="ListBullet"/>
      </w:pPr>
      <w:r>
        <w:t>IOMS already supports retirement encashment calculator: (Basic Pay + DA) / 30 × EL days.</w:t>
      </w:r>
    </w:p>
    <w:p>
      <w:pPr>
        <w:pStyle w:val="ListBullet"/>
      </w:pPr>
      <w:r>
        <w:t>Actual payment process remains with Accounts / existing finance procedure (confirm Part D).</w:t>
      </w:r>
    </w:p>
    <w:p>
      <w:r>
        <w:br w:type="page"/>
      </w:r>
    </w:p>
    <w:p>
      <w:pPr>
        <w:pStyle w:val="Heading1"/>
      </w:pPr>
      <w:r>
        <w:t>PART C — HOLIDAY CALENDAR 2026 (READY TO ROLLOUT)</w:t>
      </w:r>
    </w:p>
    <w:p>
      <w:r>
        <w:rPr>
          <w:b/>
        </w:rPr>
        <w:t>READY TO ROLLOUT — Calendar Year 2026</w:t>
        <w:br/>
        <w:t>Source: Government of Goa, General Administration Department Notification No.37/8/2025-GAD-III/4171 dated 30/09/2025</w:t>
        <w:br/>
        <w:t>Adoption: Proposed for all GAPLMB offices / yards / HO unless Part D states otherwise.</w:t>
      </w:r>
    </w:p>
    <w:p>
      <w:pPr>
        <w:pStyle w:val="Heading2"/>
      </w:pPr>
      <w:r>
        <w:t>C1. How to Use This Calendar in Leave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264"/>
          </w:tcPr>
          <w:p>
            <w:r>
              <w:rPr>
                <w:b/>
              </w:rPr>
              <w:t>Office Status</w:t>
            </w:r>
          </w:p>
        </w:tc>
        <w:tc>
          <w:tcPr>
            <w:tcW w:type="dxa" w:w="3264"/>
          </w:tcPr>
          <w:p>
            <w:r>
              <w:rPr>
                <w:b/>
              </w:rPr>
              <w:t>Leave System Use</w:t>
            </w:r>
          </w:p>
        </w:tc>
      </w:tr>
      <w:tr>
        <w:tc>
          <w:tcPr>
            <w:tcW w:type="dxa" w:w="3264"/>
          </w:tcPr>
          <w:p>
            <w:r>
              <w:t>Public Holiday (Annexure I)</w:t>
            </w:r>
          </w:p>
        </w:tc>
        <w:tc>
          <w:tcPr>
            <w:tcW w:type="dxa" w:w="3264"/>
          </w:tcPr>
          <w:p>
            <w:r>
              <w:t>Closed</w:t>
            </w:r>
          </w:p>
        </w:tc>
        <w:tc>
          <w:tcPr>
            <w:tcW w:type="dxa" w:w="3264"/>
          </w:tcPr>
          <w:p>
            <w:r>
              <w:t>Prefix/suffix; sandwich; block overlapping leave as public holiday</w:t>
            </w:r>
          </w:p>
        </w:tc>
      </w:tr>
      <w:tr>
        <w:tc>
          <w:tcPr>
            <w:tcW w:type="dxa" w:w="3264"/>
          </w:tcPr>
          <w:p>
            <w:r>
              <w:t>Special Holiday (Annexure II)</w:t>
            </w:r>
          </w:p>
        </w:tc>
        <w:tc>
          <w:tcPr>
            <w:tcW w:type="dxa" w:w="3264"/>
          </w:tcPr>
          <w:p>
            <w:r>
              <w:t>Normally open*</w:t>
            </w:r>
          </w:p>
        </w:tc>
        <w:tc>
          <w:tcPr>
            <w:tcW w:type="dxa" w:w="3264"/>
          </w:tcPr>
          <w:p>
            <w:r>
              <w:t>SPL.H rules; may prefix/suffix other leave</w:t>
            </w:r>
          </w:p>
        </w:tc>
      </w:tr>
      <w:tr>
        <w:tc>
          <w:tcPr>
            <w:tcW w:type="dxa" w:w="3264"/>
          </w:tcPr>
          <w:p>
            <w:r>
              <w:t>Restricted Holiday (Annexure III)</w:t>
            </w:r>
          </w:p>
        </w:tc>
        <w:tc>
          <w:tcPr>
            <w:tcW w:type="dxa" w:w="3264"/>
          </w:tcPr>
          <w:p>
            <w:r>
              <w:t>Open</w:t>
            </w:r>
          </w:p>
        </w:tc>
        <w:tc>
          <w:tcPr>
            <w:tcW w:type="dxa" w:w="3264"/>
          </w:tcPr>
          <w:p>
            <w:r>
              <w:t>Employee may take any 2 as RH leave</w:t>
            </w:r>
          </w:p>
        </w:tc>
      </w:tr>
      <w:tr>
        <w:tc>
          <w:tcPr>
            <w:tcW w:type="dxa" w:w="3264"/>
          </w:tcPr>
          <w:p>
            <w:r>
              <w:t>Weekly off (Sat–Sun)</w:t>
            </w:r>
          </w:p>
        </w:tc>
        <w:tc>
          <w:tcPr>
            <w:tcW w:type="dxa" w:w="3264"/>
          </w:tcPr>
          <w:p>
            <w:r>
              <w:t>Off (proposed)</w:t>
            </w:r>
          </w:p>
        </w:tc>
        <w:tc>
          <w:tcPr>
            <w:tcW w:type="dxa" w:w="3264"/>
          </w:tcPr>
          <w:p>
            <w:r>
              <w:t>Prefix/suffix</w:t>
            </w:r>
          </w:p>
        </w:tc>
      </w:tr>
      <w:tr>
        <w:tc>
          <w:tcPr>
            <w:tcW w:type="dxa" w:w="3264"/>
          </w:tcPr>
          <w:p>
            <w:r>
              <w:t>Commercial &amp; Industrial (Annexure IV)</w:t>
            </w:r>
          </w:p>
        </w:tc>
        <w:tc>
          <w:tcPr>
            <w:tcW w:type="dxa" w:w="3264"/>
          </w:tcPr>
          <w:p>
            <w:r>
              <w:t>See Part D</w:t>
            </w:r>
          </w:p>
        </w:tc>
        <w:tc>
          <w:tcPr>
            <w:tcW w:type="dxa" w:w="3264"/>
          </w:tcPr>
          <w:p>
            <w:r>
              <w:t>Not applied to regular staff unless confirmed</w:t>
            </w:r>
          </w:p>
        </w:tc>
      </w:tr>
      <w:tr>
        <w:tc>
          <w:tcPr>
            <w:tcW w:type="dxa" w:w="3264"/>
          </w:tcPr>
          <w:p>
            <w:r>
              <w:t>Bank Holidays (Annexure V)</w:t>
            </w:r>
          </w:p>
        </w:tc>
        <w:tc>
          <w:tcPr>
            <w:tcW w:type="dxa" w:w="3264"/>
          </w:tcPr>
          <w:p>
            <w:r>
              <w:t>N/A for leave</w:t>
            </w:r>
          </w:p>
        </w:tc>
        <w:tc>
          <w:tcPr>
            <w:tcW w:type="dxa" w:w="3264"/>
          </w:tcPr>
          <w:p>
            <w:r>
              <w:t>Informational only — not used for staff leave</w:t>
            </w:r>
          </w:p>
        </w:tc>
      </w:tr>
    </w:tbl>
    <w:p/>
    <w:p>
      <w:r>
        <w:t>* Unless the Special Holiday falls on Saturday/Sunday.</w:t>
      </w:r>
    </w:p>
    <w:p>
      <w:r>
        <w:t>* Dates marked with asterisk (*) are subject to appearance of the moon — Admin must update IOMS when confirmed.</w:t>
      </w:r>
    </w:p>
    <w:p>
      <w:pPr>
        <w:pStyle w:val="Heading2"/>
      </w:pPr>
      <w:r>
        <w:t>C2. Annexure I — Public Holidays 2026 (Office Closed)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Sr</w:t>
            </w:r>
          </w:p>
        </w:tc>
        <w:tc>
          <w:tcPr>
            <w:tcW w:type="dxa" w:w="2448"/>
          </w:tcPr>
          <w:p>
            <w:r>
              <w:rPr>
                <w:b/>
              </w:rPr>
              <w:t>Holiday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Day</w:t>
            </w:r>
          </w:p>
        </w:tc>
      </w:tr>
      <w:tr>
        <w:tc>
          <w:tcPr>
            <w:tcW w:type="dxa" w:w="2448"/>
          </w:tcPr>
          <w:p>
            <w:r>
              <w:t>1</w:t>
            </w:r>
          </w:p>
        </w:tc>
        <w:tc>
          <w:tcPr>
            <w:tcW w:type="dxa" w:w="2448"/>
          </w:tcPr>
          <w:p>
            <w:r>
              <w:t>Republic Day</w:t>
            </w:r>
          </w:p>
        </w:tc>
        <w:tc>
          <w:tcPr>
            <w:tcW w:type="dxa" w:w="2448"/>
          </w:tcPr>
          <w:p>
            <w:r>
              <w:t>26 Jan 2026</w:t>
            </w:r>
          </w:p>
        </w:tc>
        <w:tc>
          <w:tcPr>
            <w:tcW w:type="dxa" w:w="2448"/>
          </w:tcPr>
          <w:p>
            <w:r>
              <w:t>Monday</w:t>
            </w:r>
          </w:p>
        </w:tc>
      </w:tr>
      <w:tr>
        <w:tc>
          <w:tcPr>
            <w:tcW w:type="dxa" w:w="2448"/>
          </w:tcPr>
          <w:p>
            <w:r>
              <w:t>2</w:t>
            </w:r>
          </w:p>
        </w:tc>
        <w:tc>
          <w:tcPr>
            <w:tcW w:type="dxa" w:w="2448"/>
          </w:tcPr>
          <w:p>
            <w:r>
              <w:t>Holi (Dhulivandana)</w:t>
            </w:r>
          </w:p>
        </w:tc>
        <w:tc>
          <w:tcPr>
            <w:tcW w:type="dxa" w:w="2448"/>
          </w:tcPr>
          <w:p>
            <w:r>
              <w:t>03 Mar 2026</w:t>
            </w:r>
          </w:p>
        </w:tc>
        <w:tc>
          <w:tcPr>
            <w:tcW w:type="dxa" w:w="2448"/>
          </w:tcPr>
          <w:p>
            <w:r>
              <w:t>Tuesday</w:t>
            </w:r>
          </w:p>
        </w:tc>
      </w:tr>
      <w:tr>
        <w:tc>
          <w:tcPr>
            <w:tcW w:type="dxa" w:w="2448"/>
          </w:tcPr>
          <w:p>
            <w:r>
              <w:t>3</w:t>
            </w:r>
          </w:p>
        </w:tc>
        <w:tc>
          <w:tcPr>
            <w:tcW w:type="dxa" w:w="2448"/>
          </w:tcPr>
          <w:p>
            <w:r>
              <w:t>Gudi Padava</w:t>
            </w:r>
          </w:p>
        </w:tc>
        <w:tc>
          <w:tcPr>
            <w:tcW w:type="dxa" w:w="2448"/>
          </w:tcPr>
          <w:p>
            <w:r>
              <w:t>19 Mar 2026</w:t>
            </w:r>
          </w:p>
        </w:tc>
        <w:tc>
          <w:tcPr>
            <w:tcW w:type="dxa" w:w="2448"/>
          </w:tcPr>
          <w:p>
            <w:r>
              <w:t>Thursday</w:t>
            </w:r>
          </w:p>
        </w:tc>
      </w:tr>
      <w:tr>
        <w:tc>
          <w:tcPr>
            <w:tcW w:type="dxa" w:w="2448"/>
          </w:tcPr>
          <w:p>
            <w:r>
              <w:t>4</w:t>
            </w:r>
          </w:p>
        </w:tc>
        <w:tc>
          <w:tcPr>
            <w:tcW w:type="dxa" w:w="2448"/>
          </w:tcPr>
          <w:p>
            <w:r>
              <w:t>Id-Ul Fitr (Ramzan Id)*</w:t>
            </w:r>
          </w:p>
        </w:tc>
        <w:tc>
          <w:tcPr>
            <w:tcW w:type="dxa" w:w="2448"/>
          </w:tcPr>
          <w:p>
            <w:r>
              <w:t>21 Mar 2026</w:t>
            </w:r>
          </w:p>
        </w:tc>
        <w:tc>
          <w:tcPr>
            <w:tcW w:type="dxa" w:w="2448"/>
          </w:tcPr>
          <w:p>
            <w:r>
              <w:t>Saturday</w:t>
            </w:r>
          </w:p>
        </w:tc>
      </w:tr>
      <w:tr>
        <w:tc>
          <w:tcPr>
            <w:tcW w:type="dxa" w:w="2448"/>
          </w:tcPr>
          <w:p>
            <w:r>
              <w:t>5</w:t>
            </w:r>
          </w:p>
        </w:tc>
        <w:tc>
          <w:tcPr>
            <w:tcW w:type="dxa" w:w="2448"/>
          </w:tcPr>
          <w:p>
            <w:r>
              <w:t>Ram Navami</w:t>
            </w:r>
          </w:p>
        </w:tc>
        <w:tc>
          <w:tcPr>
            <w:tcW w:type="dxa" w:w="2448"/>
          </w:tcPr>
          <w:p>
            <w:r>
              <w:t>26 Mar 2026</w:t>
            </w:r>
          </w:p>
        </w:tc>
        <w:tc>
          <w:tcPr>
            <w:tcW w:type="dxa" w:w="2448"/>
          </w:tcPr>
          <w:p>
            <w:r>
              <w:t>Thursday</w:t>
            </w:r>
          </w:p>
        </w:tc>
      </w:tr>
      <w:tr>
        <w:tc>
          <w:tcPr>
            <w:tcW w:type="dxa" w:w="2448"/>
          </w:tcPr>
          <w:p>
            <w:r>
              <w:t>6</w:t>
            </w:r>
          </w:p>
        </w:tc>
        <w:tc>
          <w:tcPr>
            <w:tcW w:type="dxa" w:w="2448"/>
          </w:tcPr>
          <w:p>
            <w:r>
              <w:t>Good Friday</w:t>
            </w:r>
          </w:p>
        </w:tc>
        <w:tc>
          <w:tcPr>
            <w:tcW w:type="dxa" w:w="2448"/>
          </w:tcPr>
          <w:p>
            <w:r>
              <w:t>03 Apr 2026</w:t>
            </w:r>
          </w:p>
        </w:tc>
        <w:tc>
          <w:tcPr>
            <w:tcW w:type="dxa" w:w="2448"/>
          </w:tcPr>
          <w:p>
            <w:r>
              <w:t>Friday</w:t>
            </w:r>
          </w:p>
        </w:tc>
      </w:tr>
      <w:tr>
        <w:tc>
          <w:tcPr>
            <w:tcW w:type="dxa" w:w="2448"/>
          </w:tcPr>
          <w:p>
            <w:r>
              <w:t>7</w:t>
            </w:r>
          </w:p>
        </w:tc>
        <w:tc>
          <w:tcPr>
            <w:tcW w:type="dxa" w:w="2448"/>
          </w:tcPr>
          <w:p>
            <w:r>
              <w:t>Birth Anniversary of Dr. Babasaheb Ambedkar</w:t>
            </w:r>
          </w:p>
        </w:tc>
        <w:tc>
          <w:tcPr>
            <w:tcW w:type="dxa" w:w="2448"/>
          </w:tcPr>
          <w:p>
            <w:r>
              <w:t>14 Apr 2026</w:t>
            </w:r>
          </w:p>
        </w:tc>
        <w:tc>
          <w:tcPr>
            <w:tcW w:type="dxa" w:w="2448"/>
          </w:tcPr>
          <w:p>
            <w:r>
              <w:t>Tuesday</w:t>
            </w:r>
          </w:p>
        </w:tc>
      </w:tr>
      <w:tr>
        <w:tc>
          <w:tcPr>
            <w:tcW w:type="dxa" w:w="2448"/>
          </w:tcPr>
          <w:p>
            <w:r>
              <w:t>8</w:t>
            </w:r>
          </w:p>
        </w:tc>
        <w:tc>
          <w:tcPr>
            <w:tcW w:type="dxa" w:w="2448"/>
          </w:tcPr>
          <w:p>
            <w:r>
              <w:t>May Day</w:t>
            </w:r>
          </w:p>
        </w:tc>
        <w:tc>
          <w:tcPr>
            <w:tcW w:type="dxa" w:w="2448"/>
          </w:tcPr>
          <w:p>
            <w:r>
              <w:t>01 May 2026</w:t>
            </w:r>
          </w:p>
        </w:tc>
        <w:tc>
          <w:tcPr>
            <w:tcW w:type="dxa" w:w="2448"/>
          </w:tcPr>
          <w:p>
            <w:r>
              <w:t>Friday</w:t>
            </w:r>
          </w:p>
        </w:tc>
      </w:tr>
      <w:tr>
        <w:tc>
          <w:tcPr>
            <w:tcW w:type="dxa" w:w="2448"/>
          </w:tcPr>
          <w:p>
            <w:r>
              <w:t>9</w:t>
            </w:r>
          </w:p>
        </w:tc>
        <w:tc>
          <w:tcPr>
            <w:tcW w:type="dxa" w:w="2448"/>
          </w:tcPr>
          <w:p>
            <w:r>
              <w:t>Id-Ul-Zuha (Bakri Id)*</w:t>
            </w:r>
          </w:p>
        </w:tc>
        <w:tc>
          <w:tcPr>
            <w:tcW w:type="dxa" w:w="2448"/>
          </w:tcPr>
          <w:p>
            <w:r>
              <w:t>28 May 2026</w:t>
            </w:r>
          </w:p>
        </w:tc>
        <w:tc>
          <w:tcPr>
            <w:tcW w:type="dxa" w:w="2448"/>
          </w:tcPr>
          <w:p>
            <w:r>
              <w:t>Thursday</w:t>
            </w:r>
          </w:p>
        </w:tc>
      </w:tr>
      <w:tr>
        <w:tc>
          <w:tcPr>
            <w:tcW w:type="dxa" w:w="2448"/>
          </w:tcPr>
          <w:p>
            <w:r>
              <w:t>10</w:t>
            </w:r>
          </w:p>
        </w:tc>
        <w:tc>
          <w:tcPr>
            <w:tcW w:type="dxa" w:w="2448"/>
          </w:tcPr>
          <w:p>
            <w:r>
              <w:t>Independence Day</w:t>
            </w:r>
          </w:p>
        </w:tc>
        <w:tc>
          <w:tcPr>
            <w:tcW w:type="dxa" w:w="2448"/>
          </w:tcPr>
          <w:p>
            <w:r>
              <w:t>15 Aug 2026</w:t>
            </w:r>
          </w:p>
        </w:tc>
        <w:tc>
          <w:tcPr>
            <w:tcW w:type="dxa" w:w="2448"/>
          </w:tcPr>
          <w:p>
            <w:r>
              <w:t>Saturday</w:t>
            </w:r>
          </w:p>
        </w:tc>
      </w:tr>
      <w:tr>
        <w:tc>
          <w:tcPr>
            <w:tcW w:type="dxa" w:w="2448"/>
          </w:tcPr>
          <w:p>
            <w:r>
              <w:t>11</w:t>
            </w:r>
          </w:p>
        </w:tc>
        <w:tc>
          <w:tcPr>
            <w:tcW w:type="dxa" w:w="2448"/>
          </w:tcPr>
          <w:p>
            <w:r>
              <w:t>Hartalika / Ganesh Chaturthi (1st Day)</w:t>
            </w:r>
          </w:p>
        </w:tc>
        <w:tc>
          <w:tcPr>
            <w:tcW w:type="dxa" w:w="2448"/>
          </w:tcPr>
          <w:p>
            <w:r>
              <w:t>14 Sep 2026</w:t>
            </w:r>
          </w:p>
        </w:tc>
        <w:tc>
          <w:tcPr>
            <w:tcW w:type="dxa" w:w="2448"/>
          </w:tcPr>
          <w:p>
            <w:r>
              <w:t>Monday</w:t>
            </w:r>
          </w:p>
        </w:tc>
      </w:tr>
      <w:tr>
        <w:tc>
          <w:tcPr>
            <w:tcW w:type="dxa" w:w="2448"/>
          </w:tcPr>
          <w:p>
            <w:r>
              <w:t>12</w:t>
            </w:r>
          </w:p>
        </w:tc>
        <w:tc>
          <w:tcPr>
            <w:tcW w:type="dxa" w:w="2448"/>
          </w:tcPr>
          <w:p>
            <w:r>
              <w:t>Ganesh Chaturthi (2nd Day)</w:t>
            </w:r>
          </w:p>
        </w:tc>
        <w:tc>
          <w:tcPr>
            <w:tcW w:type="dxa" w:w="2448"/>
          </w:tcPr>
          <w:p>
            <w:r>
              <w:t>15 Sep 2026</w:t>
            </w:r>
          </w:p>
        </w:tc>
        <w:tc>
          <w:tcPr>
            <w:tcW w:type="dxa" w:w="2448"/>
          </w:tcPr>
          <w:p>
            <w:r>
              <w:t>Tuesday</w:t>
            </w:r>
          </w:p>
        </w:tc>
      </w:tr>
      <w:tr>
        <w:tc>
          <w:tcPr>
            <w:tcW w:type="dxa" w:w="2448"/>
          </w:tcPr>
          <w:p>
            <w:r>
              <w:t>13</w:t>
            </w:r>
          </w:p>
        </w:tc>
        <w:tc>
          <w:tcPr>
            <w:tcW w:type="dxa" w:w="2448"/>
          </w:tcPr>
          <w:p>
            <w:r>
              <w:t>Gandhi Jayanti</w:t>
            </w:r>
          </w:p>
        </w:tc>
        <w:tc>
          <w:tcPr>
            <w:tcW w:type="dxa" w:w="2448"/>
          </w:tcPr>
          <w:p>
            <w:r>
              <w:t>02 Oct 2026</w:t>
            </w:r>
          </w:p>
        </w:tc>
        <w:tc>
          <w:tcPr>
            <w:tcW w:type="dxa" w:w="2448"/>
          </w:tcPr>
          <w:p>
            <w:r>
              <w:t>Friday</w:t>
            </w:r>
          </w:p>
        </w:tc>
      </w:tr>
      <w:tr>
        <w:tc>
          <w:tcPr>
            <w:tcW w:type="dxa" w:w="2448"/>
          </w:tcPr>
          <w:p>
            <w:r>
              <w:t>14</w:t>
            </w:r>
          </w:p>
        </w:tc>
        <w:tc>
          <w:tcPr>
            <w:tcW w:type="dxa" w:w="2448"/>
          </w:tcPr>
          <w:p>
            <w:r>
              <w:t>Dussehra (Vijaya Dashmi)</w:t>
            </w:r>
          </w:p>
        </w:tc>
        <w:tc>
          <w:tcPr>
            <w:tcW w:type="dxa" w:w="2448"/>
          </w:tcPr>
          <w:p>
            <w:r>
              <w:t>20 Oct 2026</w:t>
            </w:r>
          </w:p>
        </w:tc>
        <w:tc>
          <w:tcPr>
            <w:tcW w:type="dxa" w:w="2448"/>
          </w:tcPr>
          <w:p>
            <w:r>
              <w:t>Tuesday</w:t>
            </w:r>
          </w:p>
        </w:tc>
      </w:tr>
      <w:tr>
        <w:tc>
          <w:tcPr>
            <w:tcW w:type="dxa" w:w="2448"/>
          </w:tcPr>
          <w:p>
            <w:r>
              <w:t>15</w:t>
            </w:r>
          </w:p>
        </w:tc>
        <w:tc>
          <w:tcPr>
            <w:tcW w:type="dxa" w:w="2448"/>
          </w:tcPr>
          <w:p>
            <w:r>
              <w:t>Diwali (Deepavali)</w:t>
            </w:r>
          </w:p>
        </w:tc>
        <w:tc>
          <w:tcPr>
            <w:tcW w:type="dxa" w:w="2448"/>
          </w:tcPr>
          <w:p>
            <w:r>
              <w:t>08 Nov 2026</w:t>
            </w:r>
          </w:p>
        </w:tc>
        <w:tc>
          <w:tcPr>
            <w:tcW w:type="dxa" w:w="2448"/>
          </w:tcPr>
          <w:p>
            <w:r>
              <w:t>Sunday</w:t>
            </w:r>
          </w:p>
        </w:tc>
      </w:tr>
      <w:tr>
        <w:tc>
          <w:tcPr>
            <w:tcW w:type="dxa" w:w="2448"/>
          </w:tcPr>
          <w:p>
            <w:r>
              <w:t>16</w:t>
            </w:r>
          </w:p>
        </w:tc>
        <w:tc>
          <w:tcPr>
            <w:tcW w:type="dxa" w:w="2448"/>
          </w:tcPr>
          <w:p>
            <w:r>
              <w:t>Feast of St. Francis Xavier</w:t>
            </w:r>
          </w:p>
        </w:tc>
        <w:tc>
          <w:tcPr>
            <w:tcW w:type="dxa" w:w="2448"/>
          </w:tcPr>
          <w:p>
            <w:r>
              <w:t>03 Dec 2026</w:t>
            </w:r>
          </w:p>
        </w:tc>
        <w:tc>
          <w:tcPr>
            <w:tcW w:type="dxa" w:w="2448"/>
          </w:tcPr>
          <w:p>
            <w:r>
              <w:t>Thursday</w:t>
            </w:r>
          </w:p>
        </w:tc>
      </w:tr>
      <w:tr>
        <w:tc>
          <w:tcPr>
            <w:tcW w:type="dxa" w:w="2448"/>
          </w:tcPr>
          <w:p>
            <w:r>
              <w:t>17</w:t>
            </w:r>
          </w:p>
        </w:tc>
        <w:tc>
          <w:tcPr>
            <w:tcW w:type="dxa" w:w="2448"/>
          </w:tcPr>
          <w:p>
            <w:r>
              <w:t>Goa Liberation Day</w:t>
            </w:r>
          </w:p>
        </w:tc>
        <w:tc>
          <w:tcPr>
            <w:tcW w:type="dxa" w:w="2448"/>
          </w:tcPr>
          <w:p>
            <w:r>
              <w:t>19 Dec 2026</w:t>
            </w:r>
          </w:p>
        </w:tc>
        <w:tc>
          <w:tcPr>
            <w:tcW w:type="dxa" w:w="2448"/>
          </w:tcPr>
          <w:p>
            <w:r>
              <w:t>Saturday</w:t>
            </w:r>
          </w:p>
        </w:tc>
      </w:tr>
      <w:tr>
        <w:tc>
          <w:tcPr>
            <w:tcW w:type="dxa" w:w="2448"/>
          </w:tcPr>
          <w:p>
            <w:r>
              <w:t>18</w:t>
            </w:r>
          </w:p>
        </w:tc>
        <w:tc>
          <w:tcPr>
            <w:tcW w:type="dxa" w:w="2448"/>
          </w:tcPr>
          <w:p>
            <w:r>
              <w:t>Christmas Day</w:t>
            </w:r>
          </w:p>
        </w:tc>
        <w:tc>
          <w:tcPr>
            <w:tcW w:type="dxa" w:w="2448"/>
          </w:tcPr>
          <w:p>
            <w:r>
              <w:t>25 Dec 2026</w:t>
            </w:r>
          </w:p>
        </w:tc>
        <w:tc>
          <w:tcPr>
            <w:tcW w:type="dxa" w:w="2448"/>
          </w:tcPr>
          <w:p>
            <w:r>
              <w:t>Friday</w:t>
            </w:r>
          </w:p>
        </w:tc>
      </w:tr>
    </w:tbl>
    <w:p/>
    <w:p>
      <w:pPr>
        <w:pStyle w:val="Heading2"/>
      </w:pPr>
      <w:r>
        <w:t>C3. Annexure II — Special Holidays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rPr>
                <w:b/>
              </w:rPr>
              <w:t>Sr</w:t>
            </w:r>
          </w:p>
        </w:tc>
        <w:tc>
          <w:tcPr>
            <w:tcW w:type="dxa" w:w="1958"/>
          </w:tcPr>
          <w:p>
            <w:r>
              <w:rPr>
                <w:b/>
              </w:rPr>
              <w:t>Holiday</w:t>
            </w:r>
          </w:p>
        </w:tc>
        <w:tc>
          <w:tcPr>
            <w:tcW w:type="dxa" w:w="195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58"/>
          </w:tcPr>
          <w:p>
            <w:r>
              <w:rPr>
                <w:b/>
              </w:rPr>
              <w:t>Day</w:t>
            </w:r>
          </w:p>
        </w:tc>
        <w:tc>
          <w:tcPr>
            <w:tcW w:type="dxa" w:w="195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958"/>
          </w:tcPr>
          <w:p>
            <w:r>
              <w:t>1</w:t>
            </w:r>
          </w:p>
        </w:tc>
        <w:tc>
          <w:tcPr>
            <w:tcW w:type="dxa" w:w="1958"/>
          </w:tcPr>
          <w:p>
            <w:r>
              <w:t>Mahashivratri</w:t>
            </w:r>
          </w:p>
        </w:tc>
        <w:tc>
          <w:tcPr>
            <w:tcW w:type="dxa" w:w="1958"/>
          </w:tcPr>
          <w:p>
            <w:r>
              <w:t>15 Feb 2026</w:t>
            </w:r>
          </w:p>
        </w:tc>
        <w:tc>
          <w:tcPr>
            <w:tcW w:type="dxa" w:w="1958"/>
          </w:tcPr>
          <w:p>
            <w:r>
              <w:t>Sunday</w:t>
            </w:r>
          </w:p>
        </w:tc>
        <w:tc>
          <w:tcPr>
            <w:tcW w:type="dxa" w:w="1958"/>
          </w:tcPr>
          <w:p>
            <w:r>
              <w:t>Falls on Sunday — no holiday / day-in-lieu request allowed</w:t>
            </w:r>
          </w:p>
        </w:tc>
      </w:tr>
      <w:tr>
        <w:tc>
          <w:tcPr>
            <w:tcW w:type="dxa" w:w="1958"/>
          </w:tcPr>
          <w:p>
            <w:r>
              <w:t>2</w:t>
            </w:r>
          </w:p>
        </w:tc>
        <w:tc>
          <w:tcPr>
            <w:tcW w:type="dxa" w:w="1958"/>
          </w:tcPr>
          <w:p>
            <w:r>
              <w:t>Milad-Un-Nabi / Id-e-Milad*</w:t>
            </w:r>
          </w:p>
        </w:tc>
        <w:tc>
          <w:tcPr>
            <w:tcW w:type="dxa" w:w="1958"/>
          </w:tcPr>
          <w:p>
            <w:r>
              <w:t>25 Aug 2026</w:t>
            </w:r>
          </w:p>
        </w:tc>
        <w:tc>
          <w:tcPr>
            <w:tcW w:type="dxa" w:w="1958"/>
          </w:tcPr>
          <w:p>
            <w:r>
              <w:t>Tuesday</w:t>
            </w:r>
          </w:p>
        </w:tc>
        <w:tc>
          <w:tcPr>
            <w:tcW w:type="dxa" w:w="1958"/>
          </w:tcPr>
          <w:p>
            <w:r>
              <w:t>Must be sanctioned; if not availed on date, may be availed any other working day in 2026 only</w:t>
            </w:r>
          </w:p>
        </w:tc>
      </w:tr>
    </w:tbl>
    <w:p/>
    <w:p>
      <w:r>
        <w:t>N.B.: Special Holidays can be prefixed or suffixed to any other kind of leave.</w:t>
      </w:r>
    </w:p>
    <w:p>
      <w:pPr>
        <w:pStyle w:val="Heading2"/>
      </w:pPr>
      <w:r>
        <w:t>C4. Annexure III — Restricted Holidays 2026 (Choose Any Two)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Sr</w:t>
            </w:r>
          </w:p>
        </w:tc>
        <w:tc>
          <w:tcPr>
            <w:tcW w:type="dxa" w:w="2448"/>
          </w:tcPr>
          <w:p>
            <w:r>
              <w:rPr>
                <w:b/>
              </w:rPr>
              <w:t>Holiday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Day</w:t>
            </w:r>
          </w:p>
        </w:tc>
      </w:tr>
      <w:tr>
        <w:tc>
          <w:tcPr>
            <w:tcW w:type="dxa" w:w="2448"/>
          </w:tcPr>
          <w:p>
            <w:r>
              <w:t>1</w:t>
            </w:r>
          </w:p>
        </w:tc>
        <w:tc>
          <w:tcPr>
            <w:tcW w:type="dxa" w:w="2448"/>
          </w:tcPr>
          <w:p>
            <w:r>
              <w:t>New Year Day</w:t>
            </w:r>
          </w:p>
        </w:tc>
        <w:tc>
          <w:tcPr>
            <w:tcW w:type="dxa" w:w="2448"/>
          </w:tcPr>
          <w:p>
            <w:r>
              <w:t>01 Jan 2026</w:t>
            </w:r>
          </w:p>
        </w:tc>
        <w:tc>
          <w:tcPr>
            <w:tcW w:type="dxa" w:w="2448"/>
          </w:tcPr>
          <w:p>
            <w:r>
              <w:t>Thursday</w:t>
            </w:r>
          </w:p>
        </w:tc>
      </w:tr>
      <w:tr>
        <w:tc>
          <w:tcPr>
            <w:tcW w:type="dxa" w:w="2448"/>
          </w:tcPr>
          <w:p>
            <w:r>
              <w:t>2</w:t>
            </w:r>
          </w:p>
        </w:tc>
        <w:tc>
          <w:tcPr>
            <w:tcW w:type="dxa" w:w="2448"/>
          </w:tcPr>
          <w:p>
            <w:r>
              <w:t>Makarsankranti</w:t>
            </w:r>
          </w:p>
        </w:tc>
        <w:tc>
          <w:tcPr>
            <w:tcW w:type="dxa" w:w="2448"/>
          </w:tcPr>
          <w:p>
            <w:r>
              <w:t>14 Jan 2026</w:t>
            </w:r>
          </w:p>
        </w:tc>
        <w:tc>
          <w:tcPr>
            <w:tcW w:type="dxa" w:w="2448"/>
          </w:tcPr>
          <w:p>
            <w:r>
              <w:t>Wednesday</w:t>
            </w:r>
          </w:p>
        </w:tc>
      </w:tr>
      <w:tr>
        <w:tc>
          <w:tcPr>
            <w:tcW w:type="dxa" w:w="2448"/>
          </w:tcPr>
          <w:p>
            <w:r>
              <w:t>3</w:t>
            </w:r>
          </w:p>
        </w:tc>
        <w:tc>
          <w:tcPr>
            <w:tcW w:type="dxa" w:w="2448"/>
          </w:tcPr>
          <w:p>
            <w:r>
              <w:t>Feast of St. Joseph Vaz</w:t>
            </w:r>
          </w:p>
        </w:tc>
        <w:tc>
          <w:tcPr>
            <w:tcW w:type="dxa" w:w="2448"/>
          </w:tcPr>
          <w:p>
            <w:r>
              <w:t>16 Jan 2026</w:t>
            </w:r>
          </w:p>
        </w:tc>
        <w:tc>
          <w:tcPr>
            <w:tcW w:type="dxa" w:w="2448"/>
          </w:tcPr>
          <w:p>
            <w:r>
              <w:t>Friday</w:t>
            </w:r>
          </w:p>
        </w:tc>
      </w:tr>
      <w:tr>
        <w:tc>
          <w:tcPr>
            <w:tcW w:type="dxa" w:w="2448"/>
          </w:tcPr>
          <w:p>
            <w:r>
              <w:t>4</w:t>
            </w:r>
          </w:p>
        </w:tc>
        <w:tc>
          <w:tcPr>
            <w:tcW w:type="dxa" w:w="2448"/>
          </w:tcPr>
          <w:p>
            <w:r>
              <w:t>Guru Ravi Das Birthday</w:t>
            </w:r>
          </w:p>
        </w:tc>
        <w:tc>
          <w:tcPr>
            <w:tcW w:type="dxa" w:w="2448"/>
          </w:tcPr>
          <w:p>
            <w:r>
              <w:t>01 Feb 2026</w:t>
            </w:r>
          </w:p>
        </w:tc>
        <w:tc>
          <w:tcPr>
            <w:tcW w:type="dxa" w:w="2448"/>
          </w:tcPr>
          <w:p>
            <w:r>
              <w:t>Sunday</w:t>
            </w:r>
          </w:p>
        </w:tc>
      </w:tr>
      <w:tr>
        <w:tc>
          <w:tcPr>
            <w:tcW w:type="dxa" w:w="2448"/>
          </w:tcPr>
          <w:p>
            <w:r>
              <w:t>5</w:t>
            </w:r>
          </w:p>
        </w:tc>
        <w:tc>
          <w:tcPr>
            <w:tcW w:type="dxa" w:w="2448"/>
          </w:tcPr>
          <w:p>
            <w:r>
              <w:t>Shivaji Jayanti</w:t>
            </w:r>
          </w:p>
        </w:tc>
        <w:tc>
          <w:tcPr>
            <w:tcW w:type="dxa" w:w="2448"/>
          </w:tcPr>
          <w:p>
            <w:r>
              <w:t>19 Feb 2026</w:t>
            </w:r>
          </w:p>
        </w:tc>
        <w:tc>
          <w:tcPr>
            <w:tcW w:type="dxa" w:w="2448"/>
          </w:tcPr>
          <w:p>
            <w:r>
              <w:t>Thursday</w:t>
            </w:r>
          </w:p>
        </w:tc>
      </w:tr>
      <w:tr>
        <w:tc>
          <w:tcPr>
            <w:tcW w:type="dxa" w:w="2448"/>
          </w:tcPr>
          <w:p>
            <w:r>
              <w:t>6</w:t>
            </w:r>
          </w:p>
        </w:tc>
        <w:tc>
          <w:tcPr>
            <w:tcW w:type="dxa" w:w="2448"/>
          </w:tcPr>
          <w:p>
            <w:r>
              <w:t>Mahavir Jayanti</w:t>
            </w:r>
          </w:p>
        </w:tc>
        <w:tc>
          <w:tcPr>
            <w:tcW w:type="dxa" w:w="2448"/>
          </w:tcPr>
          <w:p>
            <w:r>
              <w:t>31 Mar 2026</w:t>
            </w:r>
          </w:p>
        </w:tc>
        <w:tc>
          <w:tcPr>
            <w:tcW w:type="dxa" w:w="2448"/>
          </w:tcPr>
          <w:p>
            <w:r>
              <w:t>Tuesday</w:t>
            </w:r>
          </w:p>
        </w:tc>
      </w:tr>
      <w:tr>
        <w:tc>
          <w:tcPr>
            <w:tcW w:type="dxa" w:w="2448"/>
          </w:tcPr>
          <w:p>
            <w:r>
              <w:t>7</w:t>
            </w:r>
          </w:p>
        </w:tc>
        <w:tc>
          <w:tcPr>
            <w:tcW w:type="dxa" w:w="2448"/>
          </w:tcPr>
          <w:p>
            <w:r>
              <w:t>Maundy Thursday</w:t>
            </w:r>
          </w:p>
        </w:tc>
        <w:tc>
          <w:tcPr>
            <w:tcW w:type="dxa" w:w="2448"/>
          </w:tcPr>
          <w:p>
            <w:r>
              <w:t>02 Apr 2026</w:t>
            </w:r>
          </w:p>
        </w:tc>
        <w:tc>
          <w:tcPr>
            <w:tcW w:type="dxa" w:w="2448"/>
          </w:tcPr>
          <w:p>
            <w:r>
              <w:t>Thursday</w:t>
            </w:r>
          </w:p>
        </w:tc>
      </w:tr>
      <w:tr>
        <w:tc>
          <w:tcPr>
            <w:tcW w:type="dxa" w:w="2448"/>
          </w:tcPr>
          <w:p>
            <w:r>
              <w:t>8</w:t>
            </w:r>
          </w:p>
        </w:tc>
        <w:tc>
          <w:tcPr>
            <w:tcW w:type="dxa" w:w="2448"/>
          </w:tcPr>
          <w:p>
            <w:r>
              <w:t>Vaisakhi / Vishu</w:t>
            </w:r>
          </w:p>
        </w:tc>
        <w:tc>
          <w:tcPr>
            <w:tcW w:type="dxa" w:w="2448"/>
          </w:tcPr>
          <w:p>
            <w:r>
              <w:t>14 Apr 2026</w:t>
            </w:r>
          </w:p>
        </w:tc>
        <w:tc>
          <w:tcPr>
            <w:tcW w:type="dxa" w:w="2448"/>
          </w:tcPr>
          <w:p>
            <w:r>
              <w:t>Tuesday</w:t>
            </w:r>
          </w:p>
        </w:tc>
      </w:tr>
      <w:tr>
        <w:tc>
          <w:tcPr>
            <w:tcW w:type="dxa" w:w="2448"/>
          </w:tcPr>
          <w:p>
            <w:r>
              <w:t>9</w:t>
            </w:r>
          </w:p>
        </w:tc>
        <w:tc>
          <w:tcPr>
            <w:tcW w:type="dxa" w:w="2448"/>
          </w:tcPr>
          <w:p>
            <w:r>
              <w:t>Budha Purnima</w:t>
            </w:r>
          </w:p>
        </w:tc>
        <w:tc>
          <w:tcPr>
            <w:tcW w:type="dxa" w:w="2448"/>
          </w:tcPr>
          <w:p>
            <w:r>
              <w:t>01 May 2026</w:t>
            </w:r>
          </w:p>
        </w:tc>
        <w:tc>
          <w:tcPr>
            <w:tcW w:type="dxa" w:w="2448"/>
          </w:tcPr>
          <w:p>
            <w:r>
              <w:t>Friday</w:t>
            </w:r>
          </w:p>
        </w:tc>
      </w:tr>
      <w:tr>
        <w:tc>
          <w:tcPr>
            <w:tcW w:type="dxa" w:w="2448"/>
          </w:tcPr>
          <w:p>
            <w:r>
              <w:t>10</w:t>
            </w:r>
          </w:p>
        </w:tc>
        <w:tc>
          <w:tcPr>
            <w:tcW w:type="dxa" w:w="2448"/>
          </w:tcPr>
          <w:p>
            <w:r>
              <w:t>Feast of Sacred Heart of Jesus</w:t>
            </w:r>
          </w:p>
        </w:tc>
        <w:tc>
          <w:tcPr>
            <w:tcW w:type="dxa" w:w="2448"/>
          </w:tcPr>
          <w:p>
            <w:r>
              <w:t>12 Jun 2026</w:t>
            </w:r>
          </w:p>
        </w:tc>
        <w:tc>
          <w:tcPr>
            <w:tcW w:type="dxa" w:w="2448"/>
          </w:tcPr>
          <w:p>
            <w:r>
              <w:t>Friday</w:t>
            </w:r>
          </w:p>
        </w:tc>
      </w:tr>
      <w:tr>
        <w:tc>
          <w:tcPr>
            <w:tcW w:type="dxa" w:w="2448"/>
          </w:tcPr>
          <w:p>
            <w:r>
              <w:t>11</w:t>
            </w:r>
          </w:p>
        </w:tc>
        <w:tc>
          <w:tcPr>
            <w:tcW w:type="dxa" w:w="2448"/>
          </w:tcPr>
          <w:p>
            <w:r>
              <w:t>Muharam</w:t>
            </w:r>
          </w:p>
        </w:tc>
        <w:tc>
          <w:tcPr>
            <w:tcW w:type="dxa" w:w="2448"/>
          </w:tcPr>
          <w:p>
            <w:r>
              <w:t>26 Jun 2026</w:t>
            </w:r>
          </w:p>
        </w:tc>
        <w:tc>
          <w:tcPr>
            <w:tcW w:type="dxa" w:w="2448"/>
          </w:tcPr>
          <w:p>
            <w:r>
              <w:t>Friday</w:t>
            </w:r>
          </w:p>
        </w:tc>
      </w:tr>
      <w:tr>
        <w:tc>
          <w:tcPr>
            <w:tcW w:type="dxa" w:w="2448"/>
          </w:tcPr>
          <w:p>
            <w:r>
              <w:t>12</w:t>
            </w:r>
          </w:p>
        </w:tc>
        <w:tc>
          <w:tcPr>
            <w:tcW w:type="dxa" w:w="2448"/>
          </w:tcPr>
          <w:p>
            <w:r>
              <w:t>Onam</w:t>
            </w:r>
          </w:p>
        </w:tc>
        <w:tc>
          <w:tcPr>
            <w:tcW w:type="dxa" w:w="2448"/>
          </w:tcPr>
          <w:p>
            <w:r>
              <w:t>26 Aug 2026</w:t>
            </w:r>
          </w:p>
        </w:tc>
        <w:tc>
          <w:tcPr>
            <w:tcW w:type="dxa" w:w="2448"/>
          </w:tcPr>
          <w:p>
            <w:r>
              <w:t>Wednesday</w:t>
            </w:r>
          </w:p>
        </w:tc>
      </w:tr>
      <w:tr>
        <w:tc>
          <w:tcPr>
            <w:tcW w:type="dxa" w:w="2448"/>
          </w:tcPr>
          <w:p>
            <w:r>
              <w:t>13</w:t>
            </w:r>
          </w:p>
        </w:tc>
        <w:tc>
          <w:tcPr>
            <w:tcW w:type="dxa" w:w="2448"/>
          </w:tcPr>
          <w:p>
            <w:r>
              <w:t>Raksha Bandhan</w:t>
            </w:r>
          </w:p>
        </w:tc>
        <w:tc>
          <w:tcPr>
            <w:tcW w:type="dxa" w:w="2448"/>
          </w:tcPr>
          <w:p>
            <w:r>
              <w:t>28 Aug 2026</w:t>
            </w:r>
          </w:p>
        </w:tc>
        <w:tc>
          <w:tcPr>
            <w:tcW w:type="dxa" w:w="2448"/>
          </w:tcPr>
          <w:p>
            <w:r>
              <w:t>Friday</w:t>
            </w:r>
          </w:p>
        </w:tc>
      </w:tr>
      <w:tr>
        <w:tc>
          <w:tcPr>
            <w:tcW w:type="dxa" w:w="2448"/>
          </w:tcPr>
          <w:p>
            <w:r>
              <w:t>14</w:t>
            </w:r>
          </w:p>
        </w:tc>
        <w:tc>
          <w:tcPr>
            <w:tcW w:type="dxa" w:w="2448"/>
          </w:tcPr>
          <w:p>
            <w:r>
              <w:t>Janmashtami</w:t>
            </w:r>
          </w:p>
        </w:tc>
        <w:tc>
          <w:tcPr>
            <w:tcW w:type="dxa" w:w="2448"/>
          </w:tcPr>
          <w:p>
            <w:r>
              <w:t>04 Sep 2026</w:t>
            </w:r>
          </w:p>
        </w:tc>
        <w:tc>
          <w:tcPr>
            <w:tcW w:type="dxa" w:w="2448"/>
          </w:tcPr>
          <w:p>
            <w:r>
              <w:t>Friday</w:t>
            </w:r>
          </w:p>
        </w:tc>
      </w:tr>
      <w:tr>
        <w:tc>
          <w:tcPr>
            <w:tcW w:type="dxa" w:w="2448"/>
          </w:tcPr>
          <w:p>
            <w:r>
              <w:t>15</w:t>
            </w:r>
          </w:p>
        </w:tc>
        <w:tc>
          <w:tcPr>
            <w:tcW w:type="dxa" w:w="2448"/>
          </w:tcPr>
          <w:p>
            <w:r>
              <w:t>All Souls Day</w:t>
            </w:r>
          </w:p>
        </w:tc>
        <w:tc>
          <w:tcPr>
            <w:tcW w:type="dxa" w:w="2448"/>
          </w:tcPr>
          <w:p>
            <w:r>
              <w:t>02 Nov 2026</w:t>
            </w:r>
          </w:p>
        </w:tc>
        <w:tc>
          <w:tcPr>
            <w:tcW w:type="dxa" w:w="2448"/>
          </w:tcPr>
          <w:p>
            <w:r>
              <w:t>Monday</w:t>
            </w:r>
          </w:p>
        </w:tc>
      </w:tr>
      <w:tr>
        <w:tc>
          <w:tcPr>
            <w:tcW w:type="dxa" w:w="2448"/>
          </w:tcPr>
          <w:p>
            <w:r>
              <w:t>16</w:t>
            </w:r>
          </w:p>
        </w:tc>
        <w:tc>
          <w:tcPr>
            <w:tcW w:type="dxa" w:w="2448"/>
          </w:tcPr>
          <w:p>
            <w:r>
              <w:t>Govardhan Puja</w:t>
            </w:r>
          </w:p>
        </w:tc>
        <w:tc>
          <w:tcPr>
            <w:tcW w:type="dxa" w:w="2448"/>
          </w:tcPr>
          <w:p>
            <w:r>
              <w:t>10 Nov 2026</w:t>
            </w:r>
          </w:p>
        </w:tc>
        <w:tc>
          <w:tcPr>
            <w:tcW w:type="dxa" w:w="2448"/>
          </w:tcPr>
          <w:p>
            <w:r>
              <w:t>Tuesday</w:t>
            </w:r>
          </w:p>
        </w:tc>
      </w:tr>
      <w:tr>
        <w:tc>
          <w:tcPr>
            <w:tcW w:type="dxa" w:w="2448"/>
          </w:tcPr>
          <w:p>
            <w:r>
              <w:t>17</w:t>
            </w:r>
          </w:p>
        </w:tc>
        <w:tc>
          <w:tcPr>
            <w:tcW w:type="dxa" w:w="2448"/>
          </w:tcPr>
          <w:p>
            <w:r>
              <w:t>Bhaubij</w:t>
            </w:r>
          </w:p>
        </w:tc>
        <w:tc>
          <w:tcPr>
            <w:tcW w:type="dxa" w:w="2448"/>
          </w:tcPr>
          <w:p>
            <w:r>
              <w:t>11 Nov 2026</w:t>
            </w:r>
          </w:p>
        </w:tc>
        <w:tc>
          <w:tcPr>
            <w:tcW w:type="dxa" w:w="2448"/>
          </w:tcPr>
          <w:p>
            <w:r>
              <w:t>Wednesday</w:t>
            </w:r>
          </w:p>
        </w:tc>
      </w:tr>
      <w:tr>
        <w:tc>
          <w:tcPr>
            <w:tcW w:type="dxa" w:w="2448"/>
          </w:tcPr>
          <w:p>
            <w:r>
              <w:t>18</w:t>
            </w:r>
          </w:p>
        </w:tc>
        <w:tc>
          <w:tcPr>
            <w:tcW w:type="dxa" w:w="2448"/>
          </w:tcPr>
          <w:p>
            <w:r>
              <w:t>Guru Nanak's Birthday</w:t>
            </w:r>
          </w:p>
        </w:tc>
        <w:tc>
          <w:tcPr>
            <w:tcW w:type="dxa" w:w="2448"/>
          </w:tcPr>
          <w:p>
            <w:r>
              <w:t>24 Nov 2026</w:t>
            </w:r>
          </w:p>
        </w:tc>
        <w:tc>
          <w:tcPr>
            <w:tcW w:type="dxa" w:w="2448"/>
          </w:tcPr>
          <w:p>
            <w:r>
              <w:t>Tuesday</w:t>
            </w:r>
          </w:p>
        </w:tc>
      </w:tr>
      <w:tr>
        <w:tc>
          <w:tcPr>
            <w:tcW w:type="dxa" w:w="2448"/>
          </w:tcPr>
          <w:p>
            <w:r>
              <w:t>19</w:t>
            </w:r>
          </w:p>
        </w:tc>
        <w:tc>
          <w:tcPr>
            <w:tcW w:type="dxa" w:w="2448"/>
          </w:tcPr>
          <w:p>
            <w:r>
              <w:t>Guru Teg Bahadur Martyrdom Day</w:t>
            </w:r>
          </w:p>
        </w:tc>
        <w:tc>
          <w:tcPr>
            <w:tcW w:type="dxa" w:w="2448"/>
          </w:tcPr>
          <w:p>
            <w:r>
              <w:t>24 Nov 2026</w:t>
            </w:r>
          </w:p>
        </w:tc>
        <w:tc>
          <w:tcPr>
            <w:tcW w:type="dxa" w:w="2448"/>
          </w:tcPr>
          <w:p>
            <w:r>
              <w:t>Tuesday</w:t>
            </w:r>
          </w:p>
        </w:tc>
      </w:tr>
      <w:tr>
        <w:tc>
          <w:tcPr>
            <w:tcW w:type="dxa" w:w="2448"/>
          </w:tcPr>
          <w:p>
            <w:r>
              <w:t>20</w:t>
            </w:r>
          </w:p>
        </w:tc>
        <w:tc>
          <w:tcPr>
            <w:tcW w:type="dxa" w:w="2448"/>
          </w:tcPr>
          <w:p>
            <w:r>
              <w:t>Feast of Immaculate Conception of Mary</w:t>
            </w:r>
          </w:p>
        </w:tc>
        <w:tc>
          <w:tcPr>
            <w:tcW w:type="dxa" w:w="2448"/>
          </w:tcPr>
          <w:p>
            <w:r>
              <w:t>08 Dec 2026</w:t>
            </w:r>
          </w:p>
        </w:tc>
        <w:tc>
          <w:tcPr>
            <w:tcW w:type="dxa" w:w="2448"/>
          </w:tcPr>
          <w:p>
            <w:r>
              <w:t>Tuesday</w:t>
            </w:r>
          </w:p>
        </w:tc>
      </w:tr>
      <w:tr>
        <w:tc>
          <w:tcPr>
            <w:tcW w:type="dxa" w:w="2448"/>
          </w:tcPr>
          <w:p>
            <w:r>
              <w:t>21</w:t>
            </w:r>
          </w:p>
        </w:tc>
        <w:tc>
          <w:tcPr>
            <w:tcW w:type="dxa" w:w="2448"/>
          </w:tcPr>
          <w:p>
            <w:r>
              <w:t>Christmas Eve</w:t>
            </w:r>
          </w:p>
        </w:tc>
        <w:tc>
          <w:tcPr>
            <w:tcW w:type="dxa" w:w="2448"/>
          </w:tcPr>
          <w:p>
            <w:r>
              <w:t>24 Dec 2026</w:t>
            </w:r>
          </w:p>
        </w:tc>
        <w:tc>
          <w:tcPr>
            <w:tcW w:type="dxa" w:w="2448"/>
          </w:tcPr>
          <w:p>
            <w:r>
              <w:t>Thursday</w:t>
            </w:r>
          </w:p>
        </w:tc>
      </w:tr>
      <w:tr>
        <w:tc>
          <w:tcPr>
            <w:tcW w:type="dxa" w:w="2448"/>
          </w:tcPr>
          <w:p>
            <w:r>
              <w:t>22</w:t>
            </w:r>
          </w:p>
        </w:tc>
        <w:tc>
          <w:tcPr>
            <w:tcW w:type="dxa" w:w="2448"/>
          </w:tcPr>
          <w:p>
            <w:r>
              <w:t>New Year's Eve</w:t>
            </w:r>
          </w:p>
        </w:tc>
        <w:tc>
          <w:tcPr>
            <w:tcW w:type="dxa" w:w="2448"/>
          </w:tcPr>
          <w:p>
            <w:r>
              <w:t>31 Dec 2026</w:t>
            </w:r>
          </w:p>
        </w:tc>
        <w:tc>
          <w:tcPr>
            <w:tcW w:type="dxa" w:w="2448"/>
          </w:tcPr>
          <w:p>
            <w:r>
              <w:t>Thursday</w:t>
            </w:r>
          </w:p>
        </w:tc>
      </w:tr>
    </w:tbl>
    <w:p/>
    <w:p>
      <w:r>
        <w:t>Rule: Each employee may avail only TWO Restricted Holidays from this list during calendar year 2026.</w:t>
      </w:r>
    </w:p>
    <w:p>
      <w:pPr>
        <w:pStyle w:val="Heading2"/>
      </w:pPr>
      <w:r>
        <w:t>C5. Annexure IV — Commercial &amp; Industrial Holidays 2026 (Reference)</w:t>
      </w:r>
    </w:p>
    <w:p>
      <w:r>
        <w:t>Listed for reference. Apply to GAPLMB regular staff only if client confirms in Part D (proposed default: Do NOT apply to regular staff leave calendar).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Sr</w:t>
            </w:r>
          </w:p>
        </w:tc>
        <w:tc>
          <w:tcPr>
            <w:tcW w:type="dxa" w:w="2448"/>
          </w:tcPr>
          <w:p>
            <w:r>
              <w:rPr>
                <w:b/>
              </w:rPr>
              <w:t>Holiday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Day</w:t>
            </w:r>
          </w:p>
        </w:tc>
      </w:tr>
      <w:tr>
        <w:tc>
          <w:tcPr>
            <w:tcW w:type="dxa" w:w="2448"/>
          </w:tcPr>
          <w:p>
            <w:r>
              <w:t>1</w:t>
            </w:r>
          </w:p>
        </w:tc>
        <w:tc>
          <w:tcPr>
            <w:tcW w:type="dxa" w:w="2448"/>
          </w:tcPr>
          <w:p>
            <w:r>
              <w:t>Republic Day</w:t>
            </w:r>
          </w:p>
        </w:tc>
        <w:tc>
          <w:tcPr>
            <w:tcW w:type="dxa" w:w="2448"/>
          </w:tcPr>
          <w:p>
            <w:r>
              <w:t>26 Jan 2026</w:t>
            </w:r>
          </w:p>
        </w:tc>
        <w:tc>
          <w:tcPr>
            <w:tcW w:type="dxa" w:w="2448"/>
          </w:tcPr>
          <w:p>
            <w:r>
              <w:t>Monday</w:t>
            </w:r>
          </w:p>
        </w:tc>
      </w:tr>
      <w:tr>
        <w:tc>
          <w:tcPr>
            <w:tcW w:type="dxa" w:w="2448"/>
          </w:tcPr>
          <w:p>
            <w:r>
              <w:t>2</w:t>
            </w:r>
          </w:p>
        </w:tc>
        <w:tc>
          <w:tcPr>
            <w:tcW w:type="dxa" w:w="2448"/>
          </w:tcPr>
          <w:p>
            <w:r>
              <w:t>Birth Anniversary of Dr. Babasaheb Ambedkar</w:t>
            </w:r>
          </w:p>
        </w:tc>
        <w:tc>
          <w:tcPr>
            <w:tcW w:type="dxa" w:w="2448"/>
          </w:tcPr>
          <w:p>
            <w:r>
              <w:t>14 Apr 2026</w:t>
            </w:r>
          </w:p>
        </w:tc>
        <w:tc>
          <w:tcPr>
            <w:tcW w:type="dxa" w:w="2448"/>
          </w:tcPr>
          <w:p>
            <w:r>
              <w:t>Tuesday</w:t>
            </w:r>
          </w:p>
        </w:tc>
      </w:tr>
      <w:tr>
        <w:tc>
          <w:tcPr>
            <w:tcW w:type="dxa" w:w="2448"/>
          </w:tcPr>
          <w:p>
            <w:r>
              <w:t>3</w:t>
            </w:r>
          </w:p>
        </w:tc>
        <w:tc>
          <w:tcPr>
            <w:tcW w:type="dxa" w:w="2448"/>
          </w:tcPr>
          <w:p>
            <w:r>
              <w:t>May Day</w:t>
            </w:r>
          </w:p>
        </w:tc>
        <w:tc>
          <w:tcPr>
            <w:tcW w:type="dxa" w:w="2448"/>
          </w:tcPr>
          <w:p>
            <w:r>
              <w:t>01 May 2026</w:t>
            </w:r>
          </w:p>
        </w:tc>
        <w:tc>
          <w:tcPr>
            <w:tcW w:type="dxa" w:w="2448"/>
          </w:tcPr>
          <w:p>
            <w:r>
              <w:t>Friday</w:t>
            </w:r>
          </w:p>
        </w:tc>
      </w:tr>
      <w:tr>
        <w:tc>
          <w:tcPr>
            <w:tcW w:type="dxa" w:w="2448"/>
          </w:tcPr>
          <w:p>
            <w:r>
              <w:t>4</w:t>
            </w:r>
          </w:p>
        </w:tc>
        <w:tc>
          <w:tcPr>
            <w:tcW w:type="dxa" w:w="2448"/>
          </w:tcPr>
          <w:p>
            <w:r>
              <w:t>Independence Day</w:t>
            </w:r>
          </w:p>
        </w:tc>
        <w:tc>
          <w:tcPr>
            <w:tcW w:type="dxa" w:w="2448"/>
          </w:tcPr>
          <w:p>
            <w:r>
              <w:t>15 Aug 2026</w:t>
            </w:r>
          </w:p>
        </w:tc>
        <w:tc>
          <w:tcPr>
            <w:tcW w:type="dxa" w:w="2448"/>
          </w:tcPr>
          <w:p>
            <w:r>
              <w:t>Saturday</w:t>
            </w:r>
          </w:p>
        </w:tc>
      </w:tr>
      <w:tr>
        <w:tc>
          <w:tcPr>
            <w:tcW w:type="dxa" w:w="2448"/>
          </w:tcPr>
          <w:p>
            <w:r>
              <w:t>5</w:t>
            </w:r>
          </w:p>
        </w:tc>
        <w:tc>
          <w:tcPr>
            <w:tcW w:type="dxa" w:w="2448"/>
          </w:tcPr>
          <w:p>
            <w:r>
              <w:t>Hartalika / Ganesh Chaturthi (1st Day)</w:t>
            </w:r>
          </w:p>
        </w:tc>
        <w:tc>
          <w:tcPr>
            <w:tcW w:type="dxa" w:w="2448"/>
          </w:tcPr>
          <w:p>
            <w:r>
              <w:t>14 Sep 2026</w:t>
            </w:r>
          </w:p>
        </w:tc>
        <w:tc>
          <w:tcPr>
            <w:tcW w:type="dxa" w:w="2448"/>
          </w:tcPr>
          <w:p>
            <w:r>
              <w:t>Monday</w:t>
            </w:r>
          </w:p>
        </w:tc>
      </w:tr>
      <w:tr>
        <w:tc>
          <w:tcPr>
            <w:tcW w:type="dxa" w:w="2448"/>
          </w:tcPr>
          <w:p>
            <w:r>
              <w:t>6</w:t>
            </w:r>
          </w:p>
        </w:tc>
        <w:tc>
          <w:tcPr>
            <w:tcW w:type="dxa" w:w="2448"/>
          </w:tcPr>
          <w:p>
            <w:r>
              <w:t>Gandhi Jayanti</w:t>
            </w:r>
          </w:p>
        </w:tc>
        <w:tc>
          <w:tcPr>
            <w:tcW w:type="dxa" w:w="2448"/>
          </w:tcPr>
          <w:p>
            <w:r>
              <w:t>02 Oct 2026</w:t>
            </w:r>
          </w:p>
        </w:tc>
        <w:tc>
          <w:tcPr>
            <w:tcW w:type="dxa" w:w="2448"/>
          </w:tcPr>
          <w:p>
            <w:r>
              <w:t>Friday</w:t>
            </w:r>
          </w:p>
        </w:tc>
      </w:tr>
      <w:tr>
        <w:tc>
          <w:tcPr>
            <w:tcW w:type="dxa" w:w="2448"/>
          </w:tcPr>
          <w:p>
            <w:r>
              <w:t>7</w:t>
            </w:r>
          </w:p>
        </w:tc>
        <w:tc>
          <w:tcPr>
            <w:tcW w:type="dxa" w:w="2448"/>
          </w:tcPr>
          <w:p>
            <w:r>
              <w:t>Diwali (Deepavali)</w:t>
            </w:r>
          </w:p>
        </w:tc>
        <w:tc>
          <w:tcPr>
            <w:tcW w:type="dxa" w:w="2448"/>
          </w:tcPr>
          <w:p>
            <w:r>
              <w:t>08 Nov 2026</w:t>
            </w:r>
          </w:p>
        </w:tc>
        <w:tc>
          <w:tcPr>
            <w:tcW w:type="dxa" w:w="2448"/>
          </w:tcPr>
          <w:p>
            <w:r>
              <w:t>Sunday</w:t>
            </w:r>
          </w:p>
        </w:tc>
      </w:tr>
      <w:tr>
        <w:tc>
          <w:tcPr>
            <w:tcW w:type="dxa" w:w="2448"/>
          </w:tcPr>
          <w:p>
            <w:r>
              <w:t>8</w:t>
            </w:r>
          </w:p>
        </w:tc>
        <w:tc>
          <w:tcPr>
            <w:tcW w:type="dxa" w:w="2448"/>
          </w:tcPr>
          <w:p>
            <w:r>
              <w:t>Goa Liberation Day</w:t>
            </w:r>
          </w:p>
        </w:tc>
        <w:tc>
          <w:tcPr>
            <w:tcW w:type="dxa" w:w="2448"/>
          </w:tcPr>
          <w:p>
            <w:r>
              <w:t>19 Dec 2026</w:t>
            </w:r>
          </w:p>
        </w:tc>
        <w:tc>
          <w:tcPr>
            <w:tcW w:type="dxa" w:w="2448"/>
          </w:tcPr>
          <w:p>
            <w:r>
              <w:t>Saturday</w:t>
            </w:r>
          </w:p>
        </w:tc>
      </w:tr>
      <w:tr>
        <w:tc>
          <w:tcPr>
            <w:tcW w:type="dxa" w:w="2448"/>
          </w:tcPr>
          <w:p>
            <w:r>
              <w:t>9</w:t>
            </w:r>
          </w:p>
        </w:tc>
        <w:tc>
          <w:tcPr>
            <w:tcW w:type="dxa" w:w="2448"/>
          </w:tcPr>
          <w:p>
            <w:r>
              <w:t>Christmas Day</w:t>
            </w:r>
          </w:p>
        </w:tc>
        <w:tc>
          <w:tcPr>
            <w:tcW w:type="dxa" w:w="2448"/>
          </w:tcPr>
          <w:p>
            <w:r>
              <w:t>25 Dec 2026</w:t>
            </w:r>
          </w:p>
        </w:tc>
        <w:tc>
          <w:tcPr>
            <w:tcW w:type="dxa" w:w="2448"/>
          </w:tcPr>
          <w:p>
            <w:r>
              <w:t>Friday</w:t>
            </w:r>
          </w:p>
        </w:tc>
      </w:tr>
    </w:tbl>
    <w:p/>
    <w:p>
      <w:r>
        <w:t>Note (GOI MoF memo): Casual employees including daily-rated staff entitled to paid holidays if in service on preceding and succeeding working days — confirm applicability to GAPLMB.</w:t>
      </w:r>
    </w:p>
    <w:p>
      <w:pPr>
        <w:pStyle w:val="Heading2"/>
      </w:pPr>
      <w:r>
        <w:t>C6. Weekly Offs (Proposed Ready to Rollout Default)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Day</w:t>
            </w:r>
          </w:p>
        </w:tc>
        <w:tc>
          <w:tcPr>
            <w:tcW w:type="dxa" w:w="326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264"/>
          </w:tcPr>
          <w:p>
            <w:r>
              <w:rPr>
                <w:b/>
              </w:rPr>
              <w:t>Remark</w:t>
            </w:r>
          </w:p>
        </w:tc>
      </w:tr>
      <w:tr>
        <w:tc>
          <w:tcPr>
            <w:tcW w:type="dxa" w:w="3264"/>
          </w:tcPr>
          <w:p>
            <w:r>
              <w:t>Saturday</w:t>
            </w:r>
          </w:p>
        </w:tc>
        <w:tc>
          <w:tcPr>
            <w:tcW w:type="dxa" w:w="3264"/>
          </w:tcPr>
          <w:p>
            <w:r>
              <w:t>Weekly off</w:t>
            </w:r>
          </w:p>
        </w:tc>
        <w:tc>
          <w:tcPr>
            <w:tcW w:type="dxa" w:w="3264"/>
          </w:tcPr>
          <w:p>
            <w:r>
              <w:t>Used for prefix/suffix</w:t>
            </w:r>
          </w:p>
        </w:tc>
      </w:tr>
      <w:tr>
        <w:tc>
          <w:tcPr>
            <w:tcW w:type="dxa" w:w="3264"/>
          </w:tcPr>
          <w:p>
            <w:r>
              <w:t>Sunday</w:t>
            </w:r>
          </w:p>
        </w:tc>
        <w:tc>
          <w:tcPr>
            <w:tcW w:type="dxa" w:w="3264"/>
          </w:tcPr>
          <w:p>
            <w:r>
              <w:t>Weekly off</w:t>
            </w:r>
          </w:p>
        </w:tc>
        <w:tc>
          <w:tcPr>
            <w:tcW w:type="dxa" w:w="3264"/>
          </w:tcPr>
          <w:p>
            <w:r>
              <w:t>Used for prefix/suffix</w:t>
            </w:r>
          </w:p>
        </w:tc>
      </w:tr>
      <w:tr>
        <w:tc>
          <w:tcPr>
            <w:tcW w:type="dxa" w:w="3264"/>
          </w:tcPr>
          <w:p>
            <w:r>
              <w:t>Monday–Friday</w:t>
            </w:r>
          </w:p>
        </w:tc>
        <w:tc>
          <w:tcPr>
            <w:tcW w:type="dxa" w:w="3264"/>
          </w:tcPr>
          <w:p>
            <w:r>
              <w:t>Working days</w:t>
            </w:r>
          </w:p>
        </w:tc>
        <w:tc>
          <w:tcPr>
            <w:tcW w:type="dxa" w:w="3264"/>
          </w:tcPr>
          <w:p>
            <w:r>
              <w:t>Unless Public Holiday / sanctioned leave</w:t>
            </w:r>
          </w:p>
        </w:tc>
      </w:tr>
    </w:tbl>
    <w:p/>
    <w:p>
      <w:pPr>
        <w:pStyle w:val="Heading2"/>
      </w:pPr>
      <w:r>
        <w:t>C7. IOMS Load Checklist (Operations)</w:t>
      </w:r>
    </w:p>
    <w:p>
      <w:pPr>
        <w:pStyle w:val="ListBullet"/>
      </w:pPr>
      <w:r>
        <w:t>☐ Load Annexure I as category=Public for year 2026</w:t>
      </w:r>
    </w:p>
    <w:p>
      <w:pPr>
        <w:pStyle w:val="ListBullet"/>
      </w:pPr>
      <w:r>
        <w:t>☐ Load Annexure II as category=Special for year 2026</w:t>
      </w:r>
    </w:p>
    <w:p>
      <w:pPr>
        <w:pStyle w:val="ListBullet"/>
      </w:pPr>
      <w:r>
        <w:t>☐ Load Annexure III as category=Restricted for year 2026</w:t>
      </w:r>
    </w:p>
    <w:p>
      <w:pPr>
        <w:pStyle w:val="ListBullet"/>
      </w:pPr>
      <w:r>
        <w:t>☐ Mark moon-dependent dates as Tentative</w:t>
      </w:r>
    </w:p>
    <w:p>
      <w:pPr>
        <w:pStyle w:val="ListBullet"/>
      </w:pPr>
      <w:r>
        <w:t>☐ Configure weekly offs Sat+Sun (or approved exception matrix)</w:t>
      </w:r>
    </w:p>
    <w:p>
      <w:pPr>
        <w:pStyle w:val="ListBullet"/>
      </w:pPr>
      <w:r>
        <w:t>☐ Publish calendar to staff / notice board / IOMS help text</w:t>
      </w:r>
    </w:p>
    <w:p>
      <w:pPr>
        <w:pStyle w:val="ListBullet"/>
      </w:pPr>
      <w:r>
        <w:t>☐ Assign Admin owner for mid-year moon confirmation updates</w:t>
      </w:r>
    </w:p>
    <w:p>
      <w:r>
        <w:br w:type="page"/>
      </w:r>
    </w:p>
    <w:p>
      <w:pPr>
        <w:pStyle w:val="Heading1"/>
      </w:pPr>
      <w:r>
        <w:t>PART D — MISSING / OPEN RULES REQUIRING CLIENT INPUTS</w:t>
      </w:r>
    </w:p>
    <w:p>
      <w:r>
        <w:t>The items below are incomplete, ambiguous, or not evidenced in the documents folder. Please answer each item. Until answered, IOMS will use the Proposed Default shown.</w:t>
      </w:r>
    </w:p>
    <w:p>
      <w:pPr>
        <w:pStyle w:val="Heading2"/>
      </w:pPr>
      <w:r>
        <w:t>D1. Policy Gaps (Missing Rules)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#</w:t>
            </w:r>
          </w:p>
        </w:tc>
        <w:tc>
          <w:tcPr>
            <w:tcW w:type="dxa" w:w="2448"/>
          </w:tcPr>
          <w:p>
            <w:r>
              <w:rPr>
                <w:b/>
              </w:rPr>
              <w:t>Missing / Open Rule</w:t>
            </w:r>
          </w:p>
        </w:tc>
        <w:tc>
          <w:tcPr>
            <w:tcW w:type="dxa" w:w="2448"/>
          </w:tcPr>
          <w:p>
            <w:r>
              <w:rPr>
                <w:b/>
              </w:rPr>
              <w:t>Proposed Default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Client Decision / Notes</w:t>
            </w:r>
          </w:p>
        </w:tc>
      </w:tr>
      <w:tr>
        <w:tc>
          <w:tcPr>
            <w:tcW w:type="dxa" w:w="2448"/>
          </w:tcPr>
          <w:p>
            <w:r>
              <w:t>D1.1</w:t>
            </w:r>
          </w:p>
        </w:tc>
        <w:tc>
          <w:tcPr>
            <w:tcW w:type="dxa" w:w="2448"/>
          </w:tcPr>
          <w:p>
            <w:r>
              <w:t>Exact legal basis adopted by GAPLMB (CCS Leave Rules as-is vs Board-specific Standing Orders)</w:t>
            </w:r>
          </w:p>
        </w:tc>
        <w:tc>
          <w:tcPr>
            <w:tcW w:type="dxa" w:w="2448"/>
          </w:tcPr>
          <w:p>
            <w:r>
              <w:t>CCS/Swamy practice + GAD holidays + Board Orders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D1.2</w:t>
            </w:r>
          </w:p>
        </w:tc>
        <w:tc>
          <w:tcPr>
            <w:tcW w:type="dxa" w:w="2448"/>
          </w:tcPr>
          <w:p>
            <w:r>
              <w:t>Staff categories covered (regular / contract / daily-rated / deputation)</w:t>
            </w:r>
          </w:p>
        </w:tc>
        <w:tc>
          <w:tcPr>
            <w:tcW w:type="dxa" w:w="2448"/>
          </w:tcPr>
          <w:p>
            <w:r>
              <w:t>Regular staff on IOMS employee master only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D1.3</w:t>
            </w:r>
          </w:p>
        </w:tc>
        <w:tc>
          <w:tcPr>
            <w:tcW w:type="dxa" w:w="2448"/>
          </w:tcPr>
          <w:p>
            <w:r>
              <w:t>HPL credit schedule</w:t>
            </w:r>
          </w:p>
        </w:tc>
        <w:tc>
          <w:tcPr>
            <w:tcW w:type="dxa" w:w="2448"/>
          </w:tcPr>
          <w:p>
            <w:r>
              <w:t>Align to CCS 10+10 (Jan/Jul) — change from current 20 on 1 Jan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D1.4</w:t>
            </w:r>
          </w:p>
        </w:tc>
        <w:tc>
          <w:tcPr>
            <w:tcW w:type="dxa" w:w="2448"/>
          </w:tcPr>
          <w:p>
            <w:r>
              <w:t>Meaning of Excel “Commuted Leave Balance”</w:t>
            </w:r>
          </w:p>
        </w:tc>
        <w:tc>
          <w:tcPr>
            <w:tcW w:type="dxa" w:w="2448"/>
          </w:tcPr>
          <w:p>
            <w:r>
              <w:t>Treat as HPL account balance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D1.5</w:t>
            </w:r>
          </w:p>
        </w:tc>
        <w:tc>
          <w:tcPr>
            <w:tcW w:type="dxa" w:w="2448"/>
          </w:tcPr>
          <w:p>
            <w:r>
              <w:t>Whether prefix/suffix days debit leave balance</w:t>
            </w:r>
          </w:p>
        </w:tc>
        <w:tc>
          <w:tcPr>
            <w:tcW w:type="dxa" w:w="2448"/>
          </w:tcPr>
          <w:p>
            <w:r>
              <w:t>No debit for prefix/suffix; debit sanctioned leave days only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D1.6</w:t>
            </w:r>
          </w:p>
        </w:tc>
        <w:tc>
          <w:tcPr>
            <w:tcW w:type="dxa" w:w="2448"/>
          </w:tcPr>
          <w:p>
            <w:r>
              <w:t>Sandwich rule when leave sits between holidays/weekends</w:t>
            </w:r>
          </w:p>
        </w:tc>
        <w:tc>
          <w:tcPr>
            <w:tcW w:type="dxa" w:w="2448"/>
          </w:tcPr>
          <w:p>
            <w:r>
              <w:t>Follow CCS EL practice; confirm for CL/RH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D1.7</w:t>
            </w:r>
          </w:p>
        </w:tc>
        <w:tc>
          <w:tcPr>
            <w:tcW w:type="dxa" w:w="2448"/>
          </w:tcPr>
          <w:p>
            <w:r>
              <w:t>CL combination with other leave</w:t>
            </w:r>
          </w:p>
        </w:tc>
        <w:tc>
          <w:tcPr>
            <w:tcW w:type="dxa" w:w="2448"/>
          </w:tcPr>
          <w:p>
            <w:r>
              <w:t>CL not combinable with PL; other combinations as CCS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D1.8</w:t>
            </w:r>
          </w:p>
        </w:tc>
        <w:tc>
          <w:tcPr>
            <w:tcW w:type="dxa" w:w="2448"/>
          </w:tcPr>
          <w:p>
            <w:r>
              <w:t>RH on a Restricted Holiday that is also Sunday</w:t>
            </w:r>
          </w:p>
        </w:tc>
        <w:tc>
          <w:tcPr>
            <w:tcW w:type="dxa" w:w="2448"/>
          </w:tcPr>
          <w:p>
            <w:r>
              <w:t>Allow RH only if date is on list and is a working day otherwise? Confirm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D1.9</w:t>
            </w:r>
          </w:p>
        </w:tc>
        <w:tc>
          <w:tcPr>
            <w:tcW w:type="dxa" w:w="2448"/>
          </w:tcPr>
          <w:p>
            <w:r>
              <w:t>Adoption of movable Milad rule for Board staff</w:t>
            </w:r>
          </w:p>
        </w:tc>
        <w:tc>
          <w:tcPr>
            <w:tcW w:type="dxa" w:w="2448"/>
          </w:tcPr>
          <w:p>
            <w:r>
              <w:t>Adopt GAD Annexure-II note as-is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D1.10</w:t>
            </w:r>
          </w:p>
        </w:tc>
        <w:tc>
          <w:tcPr>
            <w:tcW w:type="dxa" w:w="2448"/>
          </w:tcPr>
          <w:p>
            <w:r>
              <w:t>Include CCL in v1</w:t>
            </w:r>
          </w:p>
        </w:tc>
        <w:tc>
          <w:tcPr>
            <w:tcW w:type="dxa" w:w="2448"/>
          </w:tcPr>
          <w:p>
            <w:r>
              <w:t>No — Phase E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D1.11</w:t>
            </w:r>
          </w:p>
        </w:tc>
        <w:tc>
          <w:tcPr>
            <w:tcW w:type="dxa" w:w="2448"/>
          </w:tcPr>
          <w:p>
            <w:r>
              <w:t>Include EOL / Leave Not Due / leave conversion in v1</w:t>
            </w:r>
          </w:p>
        </w:tc>
        <w:tc>
          <w:tcPr>
            <w:tcW w:type="dxa" w:w="2448"/>
          </w:tcPr>
          <w:p>
            <w:r>
              <w:t>No — Phase E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D1.12</w:t>
            </w:r>
          </w:p>
        </w:tc>
        <w:tc>
          <w:tcPr>
            <w:tcW w:type="dxa" w:w="2448"/>
          </w:tcPr>
          <w:p>
            <w:r>
              <w:t>Special Maternity Leave (60 days) in v1</w:t>
            </w:r>
          </w:p>
        </w:tc>
        <w:tc>
          <w:tcPr>
            <w:tcW w:type="dxa" w:w="2448"/>
          </w:tcPr>
          <w:p>
            <w:r>
              <w:t>Yes if ML in scope; else document later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D1.13</w:t>
            </w:r>
          </w:p>
        </w:tc>
        <w:tc>
          <w:tcPr>
            <w:tcW w:type="dxa" w:w="2448"/>
          </w:tcPr>
          <w:p>
            <w:r>
              <w:t>Child Adoption Leave (180 days) in v1</w:t>
            </w:r>
          </w:p>
        </w:tc>
        <w:tc>
          <w:tcPr>
            <w:tcW w:type="dxa" w:w="2448"/>
          </w:tcPr>
          <w:p>
            <w:r>
              <w:t>Phase E unless client marks Yes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D1.14</w:t>
            </w:r>
          </w:p>
        </w:tc>
        <w:tc>
          <w:tcPr>
            <w:tcW w:type="dxa" w:w="2448"/>
          </w:tcPr>
          <w:p>
            <w:r>
              <w:t>Cancellation after Approval &amp; balance restore</w:t>
            </w:r>
          </w:p>
        </w:tc>
        <w:tc>
          <w:tcPr>
            <w:tcW w:type="dxa" w:w="2448"/>
          </w:tcPr>
          <w:p>
            <w:r>
              <w:t>Allowed only by DA/Admin with audit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D1.15</w:t>
            </w:r>
          </w:p>
        </w:tc>
        <w:tc>
          <w:tcPr>
            <w:tcW w:type="dxa" w:w="2448"/>
          </w:tcPr>
          <w:p>
            <w:r>
              <w:t>Overstayal auto-debit HPL/EOL</w:t>
            </w:r>
          </w:p>
        </w:tc>
        <w:tc>
          <w:tcPr>
            <w:tcW w:type="dxa" w:w="2448"/>
          </w:tcPr>
          <w:p>
            <w:r>
              <w:t>Manual regularisation in v1; auto later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D1.16</w:t>
            </w:r>
          </w:p>
        </w:tc>
        <w:tc>
          <w:tcPr>
            <w:tcW w:type="dxa" w:w="2448"/>
          </w:tcPr>
          <w:p>
            <w:r>
              <w:t>Fitness certificate gate before return from medical leave</w:t>
            </w:r>
          </w:p>
        </w:tc>
        <w:tc>
          <w:tcPr>
            <w:tcW w:type="dxa" w:w="2448"/>
          </w:tcPr>
          <w:p>
            <w:r>
              <w:t>Warn in v1; hard block later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D1.17</w:t>
            </w:r>
          </w:p>
        </w:tc>
        <w:tc>
          <w:tcPr>
            <w:tcW w:type="dxa" w:w="2448"/>
          </w:tcPr>
          <w:p>
            <w:r>
              <w:t>Checkpost / shift weekly offs different from Sat–Sun</w:t>
            </w:r>
          </w:p>
        </w:tc>
        <w:tc>
          <w:tcPr>
            <w:tcW w:type="dxa" w:w="2448"/>
          </w:tcPr>
          <w:p>
            <w:r>
              <w:t>None — same as HO unless exception list given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D1.18</w:t>
            </w:r>
          </w:p>
        </w:tc>
        <w:tc>
          <w:tcPr>
            <w:tcW w:type="dxa" w:w="2448"/>
          </w:tcPr>
          <w:p>
            <w:r>
              <w:t>Apply Annexure IV / V to any staff</w:t>
            </w:r>
          </w:p>
        </w:tc>
        <w:tc>
          <w:tcPr>
            <w:tcW w:type="dxa" w:w="2448"/>
          </w:tcPr>
          <w:p>
            <w:r>
              <w:t>No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D1.19</w:t>
            </w:r>
          </w:p>
        </w:tc>
        <w:tc>
          <w:tcPr>
            <w:tcW w:type="dxa" w:w="2448"/>
          </w:tcPr>
          <w:p>
            <w:r>
              <w:t>Substitute mandatory before Approve</w:t>
            </w:r>
          </w:p>
        </w:tc>
        <w:tc>
          <w:tcPr>
            <w:tcW w:type="dxa" w:w="2448"/>
          </w:tcPr>
          <w:p>
            <w:r>
              <w:t>Yes for EL/ML/PL/Commuted; optional for CL/RH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D1.20</w:t>
            </w:r>
          </w:p>
        </w:tc>
        <w:tc>
          <w:tcPr>
            <w:tcW w:type="dxa" w:w="2448"/>
          </w:tcPr>
          <w:p>
            <w:r>
              <w:t>Self-service apply by employee login in v1</w:t>
            </w:r>
          </w:p>
        </w:tc>
        <w:tc>
          <w:tcPr>
            <w:tcW w:type="dxa" w:w="2448"/>
          </w:tcPr>
          <w:p>
            <w:r>
              <w:t>Yes if employee has login; else HR/DO on behalf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D1.21</w:t>
            </w:r>
          </w:p>
        </w:tc>
        <w:tc>
          <w:tcPr>
            <w:tcW w:type="dxa" w:w="2448"/>
          </w:tcPr>
          <w:p>
            <w:r>
              <w:t>Order file numbering formula</w:t>
            </w:r>
          </w:p>
        </w:tc>
        <w:tc>
          <w:tcPr>
            <w:tcW w:type="dxa" w:w="2448"/>
          </w:tcPr>
          <w:p>
            <w:r>
              <w:t>GAPLMB/{file}/ADM-{YYYY}/{seq} — client to confirm file codes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D1.22</w:t>
            </w:r>
          </w:p>
        </w:tc>
        <w:tc>
          <w:tcPr>
            <w:tcW w:type="dxa" w:w="2448"/>
          </w:tcPr>
          <w:p>
            <w:r>
              <w:t>Balance certificate “as on” date on Order</w:t>
            </w:r>
          </w:p>
        </w:tc>
        <w:tc>
          <w:tcPr>
            <w:tcW w:type="dxa" w:w="2448"/>
          </w:tcPr>
          <w:p>
            <w:r>
              <w:t>Next half-year end (30 Jun / 31 Dec) as in samples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D1.23</w:t>
            </w:r>
          </w:p>
        </w:tc>
        <w:tc>
          <w:tcPr>
            <w:tcW w:type="dxa" w:w="2448"/>
          </w:tcPr>
          <w:p>
            <w:r>
              <w:t>Encashment payment workflow integration</w:t>
            </w:r>
          </w:p>
        </w:tc>
        <w:tc>
          <w:tcPr>
            <w:tcW w:type="dxa" w:w="2448"/>
          </w:tcPr>
          <w:p>
            <w:r>
              <w:t>Calculator only in v1; payment offline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D1.24</w:t>
            </w:r>
          </w:p>
        </w:tc>
        <w:tc>
          <w:tcPr>
            <w:tcW w:type="dxa" w:w="2448"/>
          </w:tcPr>
          <w:p>
            <w:r>
              <w:t>Service Book auto-entry vs checklist only</w:t>
            </w:r>
          </w:p>
        </w:tc>
        <w:tc>
          <w:tcPr>
            <w:tcW w:type="dxa" w:w="2448"/>
          </w:tcPr>
          <w:p>
            <w:r>
              <w:t>Checklist on Order in v1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D1.25</w:t>
            </w:r>
          </w:p>
        </w:tc>
        <w:tc>
          <w:tcPr>
            <w:tcW w:type="dxa" w:w="2448"/>
          </w:tcPr>
          <w:p>
            <w:r>
              <w:t>Language of printed forms (English only vs bilingual)</w:t>
            </w:r>
          </w:p>
        </w:tc>
        <w:tc>
          <w:tcPr>
            <w:tcW w:type="dxa" w:w="2448"/>
          </w:tcPr>
          <w:p>
            <w:r>
              <w:t>English only</w:t>
            </w:r>
          </w:p>
        </w:tc>
        <w:tc>
          <w:tcPr>
            <w:tcW w:type="dxa" w:w="2448"/>
          </w:tcPr>
          <w:p>
            <w:r/>
          </w:p>
        </w:tc>
      </w:tr>
    </w:tbl>
    <w:p/>
    <w:p>
      <w:pPr>
        <w:pStyle w:val="Heading2"/>
      </w:pPr>
      <w:r>
        <w:t>D2. Missing Document Formats (Attach or Confirm N/A)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#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Format Needed</w:t>
            </w:r>
          </w:p>
        </w:tc>
        <w:tc>
          <w:tcPr>
            <w:tcW w:type="dxa" w:w="2448"/>
          </w:tcPr>
          <w:p>
            <w:r>
              <w:rPr>
                <w:b/>
              </w:rPr>
              <w:t>Why Needed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Client Action</w:t>
            </w:r>
          </w:p>
        </w:tc>
      </w:tr>
      <w:tr>
        <w:tc>
          <w:tcPr>
            <w:tcW w:type="dxa" w:w="2448"/>
          </w:tcPr>
          <w:p>
            <w:r>
              <w:t>F1</w:t>
            </w:r>
          </w:p>
        </w:tc>
        <w:tc>
          <w:tcPr>
            <w:tcW w:type="dxa" w:w="2448"/>
          </w:tcPr>
          <w:p>
            <w:r>
              <w:t>Service Book leave entry specimen</w:t>
            </w:r>
          </w:p>
        </w:tc>
        <w:tc>
          <w:tcPr>
            <w:tcW w:type="dxa" w:w="2448"/>
          </w:tcPr>
          <w:p>
            <w:r>
              <w:t>Digital checklist / later auto-entry</w:t>
            </w:r>
          </w:p>
        </w:tc>
        <w:tc>
          <w:tcPr>
            <w:tcW w:type="dxa" w:w="2448"/>
          </w:tcPr>
          <w:p>
            <w:r>
              <w:t>☐ Attach / ☐ N/A</w:t>
            </w:r>
          </w:p>
        </w:tc>
      </w:tr>
      <w:tr>
        <w:tc>
          <w:tcPr>
            <w:tcW w:type="dxa" w:w="2448"/>
          </w:tcPr>
          <w:p>
            <w:r>
              <w:t>F2</w:t>
            </w:r>
          </w:p>
        </w:tc>
        <w:tc>
          <w:tcPr>
            <w:tcW w:type="dxa" w:w="2448"/>
          </w:tcPr>
          <w:p>
            <w:r>
              <w:t>Medical Certificate format accepted by Board</w:t>
            </w:r>
          </w:p>
        </w:tc>
        <w:tc>
          <w:tcPr>
            <w:tcW w:type="dxa" w:w="2448"/>
          </w:tcPr>
          <w:p>
            <w:r>
              <w:t>Commuted / HPL / ML validations</w:t>
            </w:r>
          </w:p>
        </w:tc>
        <w:tc>
          <w:tcPr>
            <w:tcW w:type="dxa" w:w="2448"/>
          </w:tcPr>
          <w:p>
            <w:r>
              <w:t>☐ Attach / ☐ N/A</w:t>
            </w:r>
          </w:p>
        </w:tc>
      </w:tr>
      <w:tr>
        <w:tc>
          <w:tcPr>
            <w:tcW w:type="dxa" w:w="2448"/>
          </w:tcPr>
          <w:p>
            <w:r>
              <w:t>F3</w:t>
            </w:r>
          </w:p>
        </w:tc>
        <w:tc>
          <w:tcPr>
            <w:tcW w:type="dxa" w:w="2448"/>
          </w:tcPr>
          <w:p>
            <w:r>
              <w:t>Fitness Certificate format</w:t>
            </w:r>
          </w:p>
        </w:tc>
        <w:tc>
          <w:tcPr>
            <w:tcW w:type="dxa" w:w="2448"/>
          </w:tcPr>
          <w:p>
            <w:r>
              <w:t>Return to duty after medical leave</w:t>
            </w:r>
          </w:p>
        </w:tc>
        <w:tc>
          <w:tcPr>
            <w:tcW w:type="dxa" w:w="2448"/>
          </w:tcPr>
          <w:p>
            <w:r>
              <w:t>☐ Attach / ☐ N/A</w:t>
            </w:r>
          </w:p>
        </w:tc>
      </w:tr>
      <w:tr>
        <w:tc>
          <w:tcPr>
            <w:tcW w:type="dxa" w:w="2448"/>
          </w:tcPr>
          <w:p>
            <w:r>
              <w:t>F4</w:t>
            </w:r>
          </w:p>
        </w:tc>
        <w:tc>
          <w:tcPr>
            <w:tcW w:type="dxa" w:w="2448"/>
          </w:tcPr>
          <w:p>
            <w:r>
              <w:t>Paternity Leave Sanction Order sample</w:t>
            </w:r>
          </w:p>
        </w:tc>
        <w:tc>
          <w:tcPr>
            <w:tcW w:type="dxa" w:w="2448"/>
          </w:tcPr>
          <w:p>
            <w:r>
              <w:t>Order PDF parity</w:t>
            </w:r>
          </w:p>
        </w:tc>
        <w:tc>
          <w:tcPr>
            <w:tcW w:type="dxa" w:w="2448"/>
          </w:tcPr>
          <w:p>
            <w:r>
              <w:t>☐ Attach / ☐ N/A</w:t>
            </w:r>
          </w:p>
        </w:tc>
      </w:tr>
      <w:tr>
        <w:tc>
          <w:tcPr>
            <w:tcW w:type="dxa" w:w="2448"/>
          </w:tcPr>
          <w:p>
            <w:r>
              <w:t>F5</w:t>
            </w:r>
          </w:p>
        </w:tc>
        <w:tc>
          <w:tcPr>
            <w:tcW w:type="dxa" w:w="2448"/>
          </w:tcPr>
          <w:p>
            <w:r>
              <w:t>CCL application / Order (if in scope)</w:t>
            </w:r>
          </w:p>
        </w:tc>
        <w:tc>
          <w:tcPr>
            <w:tcW w:type="dxa" w:w="2448"/>
          </w:tcPr>
          <w:p>
            <w:r>
              <w:t>CCL module</w:t>
            </w:r>
          </w:p>
        </w:tc>
        <w:tc>
          <w:tcPr>
            <w:tcW w:type="dxa" w:w="2448"/>
          </w:tcPr>
          <w:p>
            <w:r>
              <w:t>☐ Attach / ☐ Out of scope</w:t>
            </w:r>
          </w:p>
        </w:tc>
      </w:tr>
      <w:tr>
        <w:tc>
          <w:tcPr>
            <w:tcW w:type="dxa" w:w="2448"/>
          </w:tcPr>
          <w:p>
            <w:r>
              <w:t>F6</w:t>
            </w:r>
          </w:p>
        </w:tc>
        <w:tc>
          <w:tcPr>
            <w:tcW w:type="dxa" w:w="2448"/>
          </w:tcPr>
          <w:p>
            <w:r>
              <w:t>Child Adoption Leave formats</w:t>
            </w:r>
          </w:p>
        </w:tc>
        <w:tc>
          <w:tcPr>
            <w:tcW w:type="dxa" w:w="2448"/>
          </w:tcPr>
          <w:p>
            <w:r>
              <w:t>If adopted in policy</w:t>
            </w:r>
          </w:p>
        </w:tc>
        <w:tc>
          <w:tcPr>
            <w:tcW w:type="dxa" w:w="2448"/>
          </w:tcPr>
          <w:p>
            <w:r>
              <w:t>☐ Attach / ☐ Out of scope</w:t>
            </w:r>
          </w:p>
        </w:tc>
      </w:tr>
      <w:tr>
        <w:tc>
          <w:tcPr>
            <w:tcW w:type="dxa" w:w="2448"/>
          </w:tcPr>
          <w:p>
            <w:r>
              <w:t>F7</w:t>
            </w:r>
          </w:p>
        </w:tc>
        <w:tc>
          <w:tcPr>
            <w:tcW w:type="dxa" w:w="2448"/>
          </w:tcPr>
          <w:p>
            <w:r>
              <w:t>EOL / LND application format</w:t>
            </w:r>
          </w:p>
        </w:tc>
        <w:tc>
          <w:tcPr>
            <w:tcW w:type="dxa" w:w="2448"/>
          </w:tcPr>
          <w:p>
            <w:r>
              <w:t>Phase E</w:t>
            </w:r>
          </w:p>
        </w:tc>
        <w:tc>
          <w:tcPr>
            <w:tcW w:type="dxa" w:w="2448"/>
          </w:tcPr>
          <w:p>
            <w:r>
              <w:t>☐ Attach / ☐ Out of scope</w:t>
            </w:r>
          </w:p>
        </w:tc>
      </w:tr>
      <w:tr>
        <w:tc>
          <w:tcPr>
            <w:tcW w:type="dxa" w:w="2448"/>
          </w:tcPr>
          <w:p>
            <w:r>
              <w:t>F8</w:t>
            </w:r>
          </w:p>
        </w:tc>
        <w:tc>
          <w:tcPr>
            <w:tcW w:type="dxa" w:w="2448"/>
          </w:tcPr>
          <w:p>
            <w:r>
              <w:t>Leave conversion request format (within 30 days)</w:t>
            </w:r>
          </w:p>
        </w:tc>
        <w:tc>
          <w:tcPr>
            <w:tcW w:type="dxa" w:w="2448"/>
          </w:tcPr>
          <w:p>
            <w:r>
              <w:t>Phase E</w:t>
            </w:r>
          </w:p>
        </w:tc>
        <w:tc>
          <w:tcPr>
            <w:tcW w:type="dxa" w:w="2448"/>
          </w:tcPr>
          <w:p>
            <w:r>
              <w:t>☐ Attach / ☐ Out of scope</w:t>
            </w:r>
          </w:p>
        </w:tc>
      </w:tr>
      <w:tr>
        <w:tc>
          <w:tcPr>
            <w:tcW w:type="dxa" w:w="2448"/>
          </w:tcPr>
          <w:p>
            <w:r>
              <w:t>F9</w:t>
            </w:r>
          </w:p>
        </w:tc>
        <w:tc>
          <w:tcPr>
            <w:tcW w:type="dxa" w:w="2448"/>
          </w:tcPr>
          <w:p>
            <w:r>
              <w:t>Rejection / return memo format</w:t>
            </w:r>
          </w:p>
        </w:tc>
        <w:tc>
          <w:tcPr>
            <w:tcW w:type="dxa" w:w="2448"/>
          </w:tcPr>
          <w:p>
            <w:r>
              <w:t>DV/DA communications</w:t>
            </w:r>
          </w:p>
        </w:tc>
        <w:tc>
          <w:tcPr>
            <w:tcW w:type="dxa" w:w="2448"/>
          </w:tcPr>
          <w:p>
            <w:r>
              <w:t>☐ Attach / ☐ Free text OK</w:t>
            </w:r>
          </w:p>
        </w:tc>
      </w:tr>
      <w:tr>
        <w:tc>
          <w:tcPr>
            <w:tcW w:type="dxa" w:w="2448"/>
          </w:tcPr>
          <w:p>
            <w:r>
              <w:t>F10</w:t>
            </w:r>
          </w:p>
        </w:tc>
        <w:tc>
          <w:tcPr>
            <w:tcW w:type="dxa" w:w="2448"/>
          </w:tcPr>
          <w:p>
            <w:r>
              <w:t>Board Standing Orders / local leave circulars</w:t>
            </w:r>
          </w:p>
        </w:tc>
        <w:tc>
          <w:tcPr>
            <w:tcW w:type="dxa" w:w="2448"/>
          </w:tcPr>
          <w:p>
            <w:r>
              <w:t>Override CCS where applicable</w:t>
            </w:r>
          </w:p>
        </w:tc>
        <w:tc>
          <w:tcPr>
            <w:tcW w:type="dxa" w:w="2448"/>
          </w:tcPr>
          <w:p>
            <w:r>
              <w:t>☐ Attach / ☐ None</w:t>
            </w:r>
          </w:p>
        </w:tc>
      </w:tr>
      <w:tr>
        <w:tc>
          <w:tcPr>
            <w:tcW w:type="dxa" w:w="2448"/>
          </w:tcPr>
          <w:p>
            <w:r>
              <w:t>F11</w:t>
            </w:r>
          </w:p>
        </w:tc>
        <w:tc>
          <w:tcPr>
            <w:tcW w:type="dxa" w:w="2448"/>
          </w:tcPr>
          <w:p>
            <w:r>
              <w:t>Letterhead / logo / seal for Order PDF</w:t>
            </w:r>
          </w:p>
        </w:tc>
        <w:tc>
          <w:tcPr>
            <w:tcW w:type="dxa" w:w="2448"/>
          </w:tcPr>
          <w:p>
            <w:r>
              <w:t>Print-ready Orders</w:t>
            </w:r>
          </w:p>
        </w:tc>
        <w:tc>
          <w:tcPr>
            <w:tcW w:type="dxa" w:w="2448"/>
          </w:tcPr>
          <w:p>
            <w:r>
              <w:t>☐ Attach</w:t>
            </w:r>
          </w:p>
        </w:tc>
      </w:tr>
      <w:tr>
        <w:tc>
          <w:tcPr>
            <w:tcW w:type="dxa" w:w="2448"/>
          </w:tcPr>
          <w:p>
            <w:r>
              <w:t>F12</w:t>
            </w:r>
          </w:p>
        </w:tc>
        <w:tc>
          <w:tcPr>
            <w:tcW w:type="dxa" w:w="2448"/>
          </w:tcPr>
          <w:p>
            <w:r>
              <w:t>Approver matrix (if not always Secretary)</w:t>
            </w:r>
          </w:p>
        </w:tc>
        <w:tc>
          <w:tcPr>
            <w:tcW w:type="dxa" w:w="2448"/>
          </w:tcPr>
          <w:p>
            <w:r>
              <w:t>Workflow routing</w:t>
            </w:r>
          </w:p>
        </w:tc>
        <w:tc>
          <w:tcPr>
            <w:tcW w:type="dxa" w:w="2448"/>
          </w:tcPr>
          <w:p>
            <w:r>
              <w:t>☐ Attach / ☐ Secretary only</w:t>
            </w:r>
          </w:p>
        </w:tc>
      </w:tr>
      <w:tr>
        <w:tc>
          <w:tcPr>
            <w:tcW w:type="dxa" w:w="2448"/>
          </w:tcPr>
          <w:p>
            <w:r>
              <w:t>F13</w:t>
            </w:r>
          </w:p>
        </w:tc>
        <w:tc>
          <w:tcPr>
            <w:tcW w:type="dxa" w:w="2448"/>
          </w:tcPr>
          <w:p>
            <w:r>
              <w:t>Exception weekly-off matrix by location</w:t>
            </w:r>
          </w:p>
        </w:tc>
        <w:tc>
          <w:tcPr>
            <w:tcW w:type="dxa" w:w="2448"/>
          </w:tcPr>
          <w:p>
            <w:r>
              <w:t>Prefix/suffix engine</w:t>
            </w:r>
          </w:p>
        </w:tc>
        <w:tc>
          <w:tcPr>
            <w:tcW w:type="dxa" w:w="2448"/>
          </w:tcPr>
          <w:p>
            <w:r>
              <w:t>☐ Attach / ☐ No exceptions</w:t>
            </w:r>
          </w:p>
        </w:tc>
      </w:tr>
      <w:tr>
        <w:tc>
          <w:tcPr>
            <w:tcW w:type="dxa" w:w="2448"/>
          </w:tcPr>
          <w:p>
            <w:r>
              <w:t>F14</w:t>
            </w:r>
          </w:p>
        </w:tc>
        <w:tc>
          <w:tcPr>
            <w:tcW w:type="dxa" w:w="2448"/>
          </w:tcPr>
          <w:p>
            <w:r>
              <w:t>Contract / daily-rated leave rules</w:t>
            </w:r>
          </w:p>
        </w:tc>
        <w:tc>
          <w:tcPr>
            <w:tcW w:type="dxa" w:w="2448"/>
          </w:tcPr>
          <w:p>
            <w:r>
              <w:t>If covered by policy</w:t>
            </w:r>
          </w:p>
        </w:tc>
        <w:tc>
          <w:tcPr>
            <w:tcW w:type="dxa" w:w="2448"/>
          </w:tcPr>
          <w:p>
            <w:r>
              <w:t>☐ Attach / ☐ Out of scope</w:t>
            </w:r>
          </w:p>
        </w:tc>
      </w:tr>
    </w:tbl>
    <w:p/>
    <w:p>
      <w:pPr>
        <w:pStyle w:val="Heading2"/>
      </w:pPr>
      <w:r>
        <w:t>D3. Data Inputs Before Go-Live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#</w:t>
            </w:r>
          </w:p>
        </w:tc>
        <w:tc>
          <w:tcPr>
            <w:tcW w:type="dxa" w:w="2448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Due / Owner</w:t>
            </w:r>
          </w:p>
        </w:tc>
      </w:tr>
      <w:tr>
        <w:tc>
          <w:tcPr>
            <w:tcW w:type="dxa" w:w="2448"/>
          </w:tcPr>
          <w:p>
            <w:r>
              <w:t>1</w:t>
            </w:r>
          </w:p>
        </w:tc>
        <w:tc>
          <w:tcPr>
            <w:tcW w:type="dxa" w:w="2448"/>
          </w:tcPr>
          <w:p>
            <w:r>
              <w:t>Emp ID mapping for all staff in balance Excel</w:t>
            </w:r>
          </w:p>
        </w:tc>
        <w:tc>
          <w:tcPr>
            <w:tcW w:type="dxa" w:w="2448"/>
          </w:tcPr>
          <w:p>
            <w:r>
              <w:t>Excel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2</w:t>
            </w:r>
          </w:p>
        </w:tc>
        <w:tc>
          <w:tcPr>
            <w:tcW w:type="dxa" w:w="2448"/>
          </w:tcPr>
          <w:p>
            <w:r>
              <w:t>Opening balances as on cut-over date</w:t>
            </w:r>
          </w:p>
        </w:tc>
        <w:tc>
          <w:tcPr>
            <w:tcW w:type="dxa" w:w="2448"/>
          </w:tcPr>
          <w:p>
            <w:r>
              <w:t>Excel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3</w:t>
            </w:r>
          </w:p>
        </w:tc>
        <w:tc>
          <w:tcPr>
            <w:tcW w:type="dxa" w:w="2448"/>
          </w:tcPr>
          <w:p>
            <w:r>
              <w:t>Cut-over date</w:t>
            </w:r>
          </w:p>
        </w:tc>
        <w:tc>
          <w:tcPr>
            <w:tcW w:type="dxa" w:w="2448"/>
          </w:tcPr>
          <w:p>
            <w:r>
              <w:t>DD/MM/YYYY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4</w:t>
            </w:r>
          </w:p>
        </w:tc>
        <w:tc>
          <w:tcPr>
            <w:tcW w:type="dxa" w:w="2448"/>
          </w:tcPr>
          <w:p>
            <w:r>
              <w:t>Reporting officer for each employee</w:t>
            </w:r>
          </w:p>
        </w:tc>
        <w:tc>
          <w:tcPr>
            <w:tcW w:type="dxa" w:w="2448"/>
          </w:tcPr>
          <w:p>
            <w:r>
              <w:t>Excel / IOMS update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5</w:t>
            </w:r>
          </w:p>
        </w:tc>
        <w:tc>
          <w:tcPr>
            <w:tcW w:type="dxa" w:w="2448"/>
          </w:tcPr>
          <w:p>
            <w:r>
              <w:t>Order signatory name &amp; designation</w:t>
            </w:r>
          </w:p>
        </w:tc>
        <w:tc>
          <w:tcPr>
            <w:tcW w:type="dxa" w:w="2448"/>
          </w:tcPr>
          <w:p>
            <w:r>
              <w:t>Text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6</w:t>
            </w:r>
          </w:p>
        </w:tc>
        <w:tc>
          <w:tcPr>
            <w:tcW w:type="dxa" w:w="2448"/>
          </w:tcPr>
          <w:p>
            <w:r>
              <w:t>ADM file-code list used in Orders</w:t>
            </w:r>
          </w:p>
        </w:tc>
        <w:tc>
          <w:tcPr>
            <w:tcW w:type="dxa" w:w="2448"/>
          </w:tcPr>
          <w:p>
            <w:r>
              <w:t>List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7</w:t>
            </w:r>
          </w:p>
        </w:tc>
        <w:tc>
          <w:tcPr>
            <w:tcW w:type="dxa" w:w="2448"/>
          </w:tcPr>
          <w:p>
            <w:r>
              <w:t>Confirm Softcopy_Leave_Order.docx as print master</w:t>
            </w:r>
          </w:p>
        </w:tc>
        <w:tc>
          <w:tcPr>
            <w:tcW w:type="dxa" w:w="2448"/>
          </w:tcPr>
          <w:p>
            <w:r>
              <w:t>Yes/No + file</w:t>
            </w:r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8</w:t>
            </w:r>
          </w:p>
        </w:tc>
        <w:tc>
          <w:tcPr>
            <w:tcW w:type="dxa" w:w="2448"/>
          </w:tcPr>
          <w:p>
            <w:r>
              <w:t>Moon-date update owner (name)</w:t>
            </w:r>
          </w:p>
        </w:tc>
        <w:tc>
          <w:tcPr>
            <w:tcW w:type="dxa" w:w="2448"/>
          </w:tcPr>
          <w:p>
            <w:r>
              <w:t>Text</w:t>
            </w:r>
          </w:p>
        </w:tc>
        <w:tc>
          <w:tcPr>
            <w:tcW w:type="dxa" w:w="2448"/>
          </w:tcPr>
          <w:p>
            <w:r/>
          </w:p>
        </w:tc>
      </w:tr>
    </w:tbl>
    <w:p/>
    <w:p>
      <w:pPr>
        <w:pStyle w:val="Heading2"/>
      </w:pPr>
      <w:r>
        <w:t>D4. Client Quick Response Grid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Ref</w:t>
            </w:r>
          </w:p>
        </w:tc>
        <w:tc>
          <w:tcPr>
            <w:tcW w:type="dxa" w:w="3264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264"/>
          </w:tcPr>
          <w:p>
            <w:r>
              <w:rPr>
                <w:b/>
              </w:rPr>
              <w:t>Answer (Yes/No/Value)</w:t>
            </w:r>
          </w:p>
        </w:tc>
      </w:tr>
      <w:tr>
        <w:tc>
          <w:tcPr>
            <w:tcW w:type="dxa" w:w="3264"/>
          </w:tcPr>
          <w:p>
            <w:r>
              <w:t>D1.3</w:t>
            </w:r>
          </w:p>
        </w:tc>
        <w:tc>
          <w:tcPr>
            <w:tcW w:type="dxa" w:w="3264"/>
          </w:tcPr>
          <w:p>
            <w:r>
              <w:t>HPL = 10+10 Jan/Jul?</w:t>
            </w:r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</w:tcPr>
          <w:p>
            <w:r>
              <w:t>D1.4</w:t>
            </w:r>
          </w:p>
        </w:tc>
        <w:tc>
          <w:tcPr>
            <w:tcW w:type="dxa" w:w="3264"/>
          </w:tcPr>
          <w:p>
            <w:r>
              <w:t>Commuted Excel column = HPL?</w:t>
            </w:r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</w:tcPr>
          <w:p>
            <w:r>
              <w:t>D1.5</w:t>
            </w:r>
          </w:p>
        </w:tc>
        <w:tc>
          <w:tcPr>
            <w:tcW w:type="dxa" w:w="3264"/>
          </w:tcPr>
          <w:p>
            <w:r>
              <w:t>Prefix/suffix not debited?</w:t>
            </w:r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</w:tcPr>
          <w:p>
            <w:r>
              <w:t>D1.10</w:t>
            </w:r>
          </w:p>
        </w:tc>
        <w:tc>
          <w:tcPr>
            <w:tcW w:type="dxa" w:w="3264"/>
          </w:tcPr>
          <w:p>
            <w:r>
              <w:t>CCL in v1?</w:t>
            </w:r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</w:tcPr>
          <w:p>
            <w:r>
              <w:t>D1.11</w:t>
            </w:r>
          </w:p>
        </w:tc>
        <w:tc>
          <w:tcPr>
            <w:tcW w:type="dxa" w:w="3264"/>
          </w:tcPr>
          <w:p>
            <w:r>
              <w:t>EOL in v1?</w:t>
            </w:r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</w:tcPr>
          <w:p>
            <w:r>
              <w:t>D1.17</w:t>
            </w:r>
          </w:p>
        </w:tc>
        <w:tc>
          <w:tcPr>
            <w:tcW w:type="dxa" w:w="3264"/>
          </w:tcPr>
          <w:p>
            <w:r>
              <w:t>Any weekly-off exceptions?</w:t>
            </w:r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</w:tcPr>
          <w:p>
            <w:r>
              <w:t>D1.18</w:t>
            </w:r>
          </w:p>
        </w:tc>
        <w:tc>
          <w:tcPr>
            <w:tcW w:type="dxa" w:w="3264"/>
          </w:tcPr>
          <w:p>
            <w:r>
              <w:t>Apply Annexure IV?</w:t>
            </w:r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</w:tcPr>
          <w:p>
            <w:r>
              <w:t>D1.19</w:t>
            </w:r>
          </w:p>
        </w:tc>
        <w:tc>
          <w:tcPr>
            <w:tcW w:type="dxa" w:w="3264"/>
          </w:tcPr>
          <w:p>
            <w:r>
              <w:t>Substitute mandatory?</w:t>
            </w:r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</w:tcPr>
          <w:p>
            <w:r>
              <w:t>D1.21</w:t>
            </w:r>
          </w:p>
        </w:tc>
        <w:tc>
          <w:tcPr>
            <w:tcW w:type="dxa" w:w="3264"/>
          </w:tcPr>
          <w:p>
            <w:r>
              <w:t>File number formula confirmed?</w:t>
            </w:r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</w:tcPr>
          <w:p>
            <w:r>
              <w:t>C</w:t>
            </w:r>
          </w:p>
        </w:tc>
        <w:tc>
          <w:tcPr>
            <w:tcW w:type="dxa" w:w="3264"/>
          </w:tcPr>
          <w:p>
            <w:r>
              <w:t>Adopt 2026 calendar Parts C2–C4 as official?</w:t>
            </w:r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</w:tcPr>
          <w:p>
            <w:r>
              <w:t>—</w:t>
            </w:r>
          </w:p>
        </w:tc>
        <w:tc>
          <w:tcPr>
            <w:tcW w:type="dxa" w:w="3264"/>
          </w:tcPr>
          <w:p>
            <w:r>
              <w:t>Other remarks</w:t>
            </w:r>
          </w:p>
        </w:tc>
        <w:tc>
          <w:tcPr>
            <w:tcW w:type="dxa" w:w="3264"/>
          </w:tcPr>
          <w:p>
            <w:r/>
          </w:p>
        </w:tc>
      </w:tr>
    </w:tbl>
    <w:p/>
    <w:p>
      <w:pPr>
        <w:pStyle w:val="Heading1"/>
      </w:pPr>
      <w:r>
        <w:t>PART E — ADOPTION &amp; SIGN-OFF</w:t>
      </w:r>
    </w:p>
    <w:p>
      <w:r>
        <w:t>We approve adoption of this Leave Policy (Parts A–B) and Holiday Calendar 2026 (Part C) for IOMS rollout, subject to Part D answers attached.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44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448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448"/>
          </w:tcPr>
          <w:p>
            <w:r>
              <w:t>Secretary / Competent Authority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HR / Administration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Accounts (acknowledged)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IOMS Project Owner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</w:tbl>
    <w:p/>
    <w:p>
      <w:r>
        <w:t>Decision:</w:t>
      </w:r>
    </w:p>
    <w:p>
      <w:pPr>
        <w:pStyle w:val="ListBullet"/>
      </w:pPr>
      <w:r>
        <w:t>☐ Adopt as Ready to Rollout (with Part D defaults where unanswered)</w:t>
      </w:r>
    </w:p>
    <w:p>
      <w:pPr>
        <w:pStyle w:val="ListBullet"/>
      </w:pPr>
      <w:r>
        <w:t>☐ Adopt with Part D answers attached (mandatory for listed items)</w:t>
      </w:r>
    </w:p>
    <w:p>
      <w:pPr>
        <w:pStyle w:val="ListBullet"/>
      </w:pPr>
      <w:r>
        <w:t>☐ Revise and resubmit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896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896"/>
          </w:tcPr>
          <w:p>
            <w:r>
              <w:t>Title</w:t>
            </w:r>
          </w:p>
        </w:tc>
        <w:tc>
          <w:tcPr>
            <w:tcW w:type="dxa" w:w="4896"/>
          </w:tcPr>
          <w:p>
            <w:r>
              <w:t>GAPLMB Leave Policy &amp; Rules with Holiday Calendar 2026 (Ready to Rollout)</w:t>
            </w:r>
          </w:p>
        </w:tc>
      </w:tr>
      <w:tr>
        <w:tc>
          <w:tcPr>
            <w:tcW w:type="dxa" w:w="4896"/>
          </w:tcPr>
          <w:p>
            <w:r>
              <w:t>Version</w:t>
            </w:r>
          </w:p>
        </w:tc>
        <w:tc>
          <w:tcPr>
            <w:tcW w:type="dxa" w:w="4896"/>
          </w:tcPr>
          <w:p>
            <w:r>
              <w:t>1.0</w:t>
            </w:r>
          </w:p>
        </w:tc>
      </w:tr>
      <w:tr>
        <w:tc>
          <w:tcPr>
            <w:tcW w:type="dxa" w:w="4896"/>
          </w:tcPr>
          <w:p>
            <w:r>
              <w:t>Related proposal</w:t>
            </w:r>
          </w:p>
        </w:tc>
        <w:tc>
          <w:tcPr>
            <w:tcW w:type="dxa" w:w="4896"/>
          </w:tcPr>
          <w:p>
            <w:r>
              <w:t>GAPLMB_Leave_Module_Redevelopment_Proposal.docx</w:t>
            </w:r>
          </w:p>
        </w:tc>
      </w:tr>
      <w:tr>
        <w:tc>
          <w:tcPr>
            <w:tcW w:type="dxa" w:w="4896"/>
          </w:tcPr>
          <w:p>
            <w:r>
              <w:t>Source folder</w:t>
            </w:r>
          </w:p>
        </w:tc>
        <w:tc>
          <w:tcPr>
            <w:tcW w:type="dxa" w:w="4896"/>
          </w:tcPr>
          <w:p>
            <w:r>
              <w:t>docs/Leave_Management</w:t>
            </w:r>
          </w:p>
        </w:tc>
      </w:tr>
      <w:tr>
        <w:tc>
          <w:tcPr>
            <w:tcW w:type="dxa" w:w="4896"/>
          </w:tcPr>
          <w:p>
            <w:r>
              <w:t>Next step</w:t>
            </w:r>
          </w:p>
        </w:tc>
        <w:tc>
          <w:tcPr>
            <w:tcW w:type="dxa" w:w="4896"/>
          </w:tcPr>
          <w:p>
            <w:r>
              <w:t>Complete Part D → Approve Part E → Configure IOMS calendar &amp; leave types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