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GAPLMB IOMS — Works / Construction (M-08)</w:t>
        <w:br/>
        <w:t>Client Decisions Review &amp;</w:t>
        <w:br/>
        <w:t>Confirmation Request</w:t>
      </w:r>
    </w:p>
    <w:p>
      <w:pPr>
        <w:jc w:val="center"/>
      </w:pPr>
      <w:r>
        <w:rPr>
          <w:i/>
        </w:rPr>
        <w:t>Based on: Must decide before build_updated.docx</w:t>
        <w:br/>
        <w:t>Purpose: Confirm accepted decisions, clarify ambiguous items, and approve proposed defaults</w:t>
        <w:br/>
        <w:t>Version: 1.0 | Status: Awaiting client confirmation</w:t>
      </w:r>
    </w:p>
    <w:p>
      <w:pPr>
        <w:pStyle w:val="Heading1"/>
      </w:pPr>
      <w:r>
        <w:t>1. Purpose</w:t>
      </w:r>
    </w:p>
    <w:p>
      <w:r>
        <w:t>We have reviewed the client inputs in “Must decide before build_updated.docx” for the Works / Work Order Management redevelopment (IOMS M-08).</w:t>
      </w:r>
    </w:p>
    <w:p>
      <w:r>
        <w:t>Most decisions are clear and can be used for build. A small set of items are ambiguous or incomplete. This note lists: (a) decisions we have recorded as accepted, (b) items needing explicit confirmation, and (c) proposed defaults where unanswered — please tick Accept / Change.</w:t>
      </w:r>
    </w:p>
    <w:p>
      <w:r>
        <w:t>Note: This file relates to Works (M-08) only. Leave Management clarifications are a separate document and are not covered here.</w:t>
      </w:r>
    </w:p>
    <w:p>
      <w:pPr>
        <w:pStyle w:val="Heading1"/>
      </w:pPr>
      <w:r>
        <w:t>2. Decisions Recorded as Accepted</w:t>
      </w:r>
    </w:p>
    <w:p>
      <w:r>
        <w:t>Please confirm these match your intent. If any is wrong, mark Change and write the correct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Our understanding of your decision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Confirm</w:t>
            </w:r>
          </w:p>
        </w:tc>
      </w:tr>
      <w:tr>
        <w:tc>
          <w:tcPr>
            <w:tcW w:type="dxa" w:w="2412"/>
          </w:tcPr>
          <w:p>
            <w:r>
              <w:t>A1</w:t>
            </w:r>
          </w:p>
        </w:tc>
        <w:tc>
          <w:tcPr>
            <w:tcW w:type="dxa" w:w="2412"/>
          </w:tcPr>
          <w:p>
            <w:r>
              <w:t>Payments vs M-06</w:t>
            </w:r>
          </w:p>
        </w:tc>
        <w:tc>
          <w:tcPr>
            <w:tcW w:type="dxa" w:w="2412"/>
          </w:tcPr>
          <w:p>
            <w:r>
              <w:t>Every work payment shall be linked to M-06 Payment Voucher (expenditure).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A2</w:t>
            </w:r>
          </w:p>
        </w:tc>
        <w:tc>
          <w:tcPr>
            <w:tcW w:type="dxa" w:w="2412"/>
          </w:tcPr>
          <w:p>
            <w:r>
              <w:t>Work Order No.</w:t>
            </w:r>
          </w:p>
        </w:tc>
        <w:tc>
          <w:tcPr>
            <w:tcW w:type="dxa" w:w="2412"/>
          </w:tcPr>
          <w:p>
            <w:r>
              <w:t>User-entered (not auto-generated).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A3</w:t>
            </w:r>
          </w:p>
        </w:tc>
        <w:tc>
          <w:tcPr>
            <w:tcW w:type="dxa" w:w="2412"/>
          </w:tcPr>
          <w:p>
            <w:r>
              <w:t>Existing works data</w:t>
            </w:r>
          </w:p>
        </w:tc>
        <w:tc>
          <w:tcPr>
            <w:tcW w:type="dxa" w:w="2412"/>
          </w:tcPr>
          <w:p>
            <w:r>
              <w:t>Current DB rows are test data and may be deleted (no migration).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A4</w:t>
            </w:r>
          </w:p>
        </w:tc>
        <w:tc>
          <w:tcPr>
            <w:tcW w:type="dxa" w:w="2412"/>
          </w:tcPr>
          <w:p>
            <w:r>
              <w:t>Mobilization advance recovery</w:t>
            </w:r>
          </w:p>
        </w:tc>
        <w:tc>
          <w:tcPr>
            <w:tcW w:type="dxa" w:w="2412"/>
          </w:tcPr>
          <w:p>
            <w:r>
              <w:t>Adjustable against later bills; recovery amount is user-entered (not automatic); advance can reduce to zero.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A5</w:t>
            </w:r>
          </w:p>
        </w:tc>
        <w:tc>
          <w:tcPr>
            <w:tcW w:type="dxa" w:w="2412"/>
          </w:tcPr>
          <w:p>
            <w:r>
              <w:t>Over-billing (bills + advance &gt; WO value)</w:t>
            </w:r>
          </w:p>
        </w:tc>
        <w:tc>
          <w:tcPr>
            <w:tcW w:type="dxa" w:w="2412"/>
          </w:tcPr>
          <w:p>
            <w:r>
              <w:t>Allow with DA override + remark (not hard block).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A6</w:t>
            </w:r>
          </w:p>
        </w:tc>
        <w:tc>
          <w:tcPr>
            <w:tcW w:type="dxa" w:w="2412"/>
          </w:tcPr>
          <w:p>
            <w:r>
              <w:t>Advance cap base</w:t>
            </w:r>
          </w:p>
        </w:tc>
        <w:tc>
          <w:tcPr>
            <w:tcW w:type="dxa" w:w="2412"/>
          </w:tcPr>
          <w:p>
            <w:r>
              <w:t>10% cap on WO Amount excluding GST (fallback: Tender Value).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A7</w:t>
            </w:r>
          </w:p>
        </w:tc>
        <w:tc>
          <w:tcPr>
            <w:tcW w:type="dxa" w:w="2412"/>
          </w:tcPr>
          <w:p>
            <w:r>
              <w:t>Number of advances per WO</w:t>
            </w:r>
          </w:p>
        </w:tc>
        <w:tc>
          <w:tcPr>
            <w:tcW w:type="dxa" w:w="2412"/>
          </w:tcPr>
          <w:p>
            <w:r>
              <w:t>One advance record per Work Order.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A8</w:t>
            </w:r>
          </w:p>
        </w:tc>
        <w:tc>
          <w:tcPr>
            <w:tcW w:type="dxa" w:w="2412"/>
          </w:tcPr>
          <w:p>
            <w:r>
              <w:t>Multi-bill payment</w:t>
            </w:r>
          </w:p>
        </w:tc>
        <w:tc>
          <w:tcPr>
            <w:tcW w:type="dxa" w:w="2412"/>
          </w:tcPr>
          <w:p>
            <w:r>
              <w:t>One payment can cover several unpaid bills.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A9</w:t>
            </w:r>
          </w:p>
        </w:tc>
        <w:tc>
          <w:tcPr>
            <w:tcW w:type="dxa" w:w="2412"/>
          </w:tcPr>
          <w:p>
            <w:r>
              <w:t>Edit / delete of bills &amp; payments</w:t>
            </w:r>
          </w:p>
        </w:tc>
        <w:tc>
          <w:tcPr>
            <w:tcW w:type="dxa" w:w="2412"/>
          </w:tcPr>
          <w:p>
            <w:r>
              <w:t>Locked once payment mode and details are recorded (no edit/delete thereafter).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A10</w:t>
            </w:r>
          </w:p>
        </w:tc>
        <w:tc>
          <w:tcPr>
            <w:tcW w:type="dxa" w:w="2412"/>
          </w:tcPr>
          <w:p>
            <w:r>
              <w:t>WO amendment after Approved</w:t>
            </w:r>
          </w:p>
        </w:tc>
        <w:tc>
          <w:tcPr>
            <w:tcW w:type="dxa" w:w="2412"/>
          </w:tcPr>
          <w:p>
            <w:r>
              <w:t>Not required in v1 (values entered after approvals).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A11</w:t>
            </w:r>
          </w:p>
        </w:tc>
        <w:tc>
          <w:tcPr>
            <w:tcW w:type="dxa" w:w="2412"/>
          </w:tcPr>
          <w:p>
            <w:r>
              <w:t>Mark Work complete</w:t>
            </w:r>
          </w:p>
        </w:tc>
        <w:tc>
          <w:tcPr>
            <w:tcW w:type="dxa" w:w="2412"/>
          </w:tcPr>
          <w:p>
            <w:r>
              <w:t>Manual “Mark completed” by DA; overdue if end date passed.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A12</w:t>
            </w:r>
          </w:p>
        </w:tc>
        <w:tc>
          <w:tcPr>
            <w:tcW w:type="dxa" w:w="2412"/>
          </w:tcPr>
          <w:p>
            <w:r>
              <w:t>License / approvals table</w:t>
            </w:r>
          </w:p>
        </w:tc>
        <w:tc>
          <w:tcPr>
            <w:tcW w:type="dxa" w:w="2412"/>
          </w:tcPr>
          <w:p>
            <w:r>
              <w:t>Deferred to v2.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A13</w:t>
            </w:r>
          </w:p>
        </w:tc>
        <w:tc>
          <w:tcPr>
            <w:tcW w:type="dxa" w:w="2412"/>
          </w:tcPr>
          <w:p>
            <w:r>
              <w:t>Scope / T&amp;C / DLP / penalty / retention</w:t>
            </w:r>
          </w:p>
        </w:tc>
        <w:tc>
          <w:tcPr>
            <w:tcW w:type="dxa" w:w="2412"/>
          </w:tcPr>
          <w:p>
            <w:r>
              <w:t>Optional text/number on registration in v1; no auto retention deduction.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A14</w:t>
            </w:r>
          </w:p>
        </w:tc>
        <w:tc>
          <w:tcPr>
            <w:tcW w:type="dxa" w:w="2412"/>
          </w:tcPr>
          <w:p>
            <w:r>
              <w:t>Vendor master</w:t>
            </w:r>
          </w:p>
        </w:tc>
        <w:tc>
          <w:tcPr>
            <w:tcW w:type="dxa" w:w="2412"/>
          </w:tcPr>
          <w:p>
            <w:r>
              <w:t>One shared vendor master; AMC can use later.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A15</w:t>
            </w:r>
          </w:p>
        </w:tc>
        <w:tc>
          <w:tcPr>
            <w:tcW w:type="dxa" w:w="2412"/>
          </w:tcPr>
          <w:p>
            <w:r>
              <w:t>Payment modes</w:t>
            </w:r>
          </w:p>
        </w:tc>
        <w:tc>
          <w:tcPr>
            <w:tcW w:type="dxa" w:w="2412"/>
          </w:tcPr>
          <w:p>
            <w:r>
              <w:t>Cash / Cheque / DD / Online.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A16</w:t>
            </w:r>
          </w:p>
        </w:tc>
        <w:tc>
          <w:tcPr>
            <w:tcW w:type="dxa" w:w="2412"/>
          </w:tcPr>
          <w:p>
            <w:r>
              <w:t>Dashboard date filter</w:t>
            </w:r>
          </w:p>
        </w:tc>
        <w:tc>
          <w:tcPr>
            <w:tcW w:type="dxa" w:w="2412"/>
          </w:tcPr>
          <w:p>
            <w:r>
              <w:t>Filter by Work Order date.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A17</w:t>
            </w:r>
          </w:p>
        </w:tc>
        <w:tc>
          <w:tcPr>
            <w:tcW w:type="dxa" w:w="2412"/>
          </w:tcPr>
          <w:p>
            <w:r>
              <w:t>GST on vendor bills</w:t>
            </w:r>
          </w:p>
        </w:tc>
        <w:tc>
          <w:tcPr>
            <w:tcW w:type="dxa" w:w="2412"/>
          </w:tcPr>
          <w:p>
            <w:r>
              <w:t>Bills are GST-inclusive; capture GST %, GST amount, and bill/taxable amount; maintain bill-wise and work-wise GST totals.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A18</w:t>
            </w:r>
          </w:p>
        </w:tc>
        <w:tc>
          <w:tcPr>
            <w:tcW w:type="dxa" w:w="2412"/>
          </w:tcPr>
          <w:p>
            <w:r>
              <w:t>TDS on Payment Voucher</w:t>
            </w:r>
          </w:p>
        </w:tc>
        <w:tc>
          <w:tcPr>
            <w:tcW w:type="dxa" w:w="2412"/>
          </w:tcPr>
          <w:p>
            <w:r>
              <w:t>Capture TDS Applicable Y/N, Section, Rate %, Gross, TDS Amount, Net Payable; link to Vendor / Bill / Voucher / Work; support TDS reports.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  <w:tr>
        <w:tc>
          <w:tcPr>
            <w:tcW w:type="dxa" w:w="2412"/>
          </w:tcPr>
          <w:p>
            <w:r>
              <w:t>A19</w:t>
            </w:r>
          </w:p>
        </w:tc>
        <w:tc>
          <w:tcPr>
            <w:tcW w:type="dxa" w:w="2412"/>
          </w:tcPr>
          <w:p>
            <w:r>
              <w:t>Security Deposit / PBG</w:t>
            </w:r>
          </w:p>
        </w:tc>
        <w:tc>
          <w:tcPr>
            <w:tcW w:type="dxa" w:w="2412"/>
          </w:tcPr>
          <w:p>
            <w:r>
              <w:t>Record SD/PBG amount and mode (Cash / DD / BG / Other) with mode-specific fields as listed in your inputs.</w:t>
            </w:r>
          </w:p>
        </w:tc>
        <w:tc>
          <w:tcPr>
            <w:tcW w:type="dxa" w:w="2412"/>
          </w:tcPr>
          <w:p>
            <w:r>
              <w:t>☐ Accept  ☐ Change: ___</w:t>
            </w:r>
          </w:p>
        </w:tc>
      </w:tr>
    </w:tbl>
    <w:p/>
    <w:p>
      <w:pPr>
        <w:pStyle w:val="Heading1"/>
      </w:pPr>
      <w:r>
        <w:t>3. Items Needing Explicit Confirmation (Ambiguous / Incomplete)</w:t>
      </w:r>
    </w:p>
    <w:p>
      <w:r>
        <w:t>Please answer each item below. Where helpful, a Proposed Default is shown — tick Accept Default or write your rule.</w:t>
      </w:r>
    </w:p>
    <w:p>
      <w:pPr>
        <w:pStyle w:val="Heading2"/>
      </w:pPr>
      <w:r>
        <w:t>3.1 Approval depth (CRITICAL)</w:t>
      </w:r>
    </w:p>
    <w:p>
      <w:r>
        <w:t>Your note says: “WO and every bill / advance / payment? Apply the DO → DV → DA.” This reads as Option B. Please tick one:</w:t>
      </w:r>
    </w:p>
    <w:p>
      <w:pPr>
        <w:pStyle w:val="ListBullet"/>
      </w:pPr>
      <w:r>
        <w:t>☐ Option A — DO → DV → DA on Work Order only; bills / advance / payments are recording after WO is Approved</w:t>
      </w:r>
    </w:p>
    <w:p>
      <w:pPr>
        <w:pStyle w:val="ListBullet"/>
      </w:pPr>
      <w:r>
        <w:t>☐ Option B — DO → DV → DA on Work Order AND every bill / advance / payment</w:t>
      </w:r>
    </w:p>
    <w:p>
      <w:r>
        <w:t>If Option B: confirm advance and payment documents each have their own Draft → Verified → Approved cycle. ☐ Yes ☐ No</w:t>
      </w:r>
    </w:p>
    <w:p>
      <w:pPr>
        <w:pStyle w:val="Heading2"/>
      </w:pPr>
      <w:r>
        <w:t>3.2 GST field model</w:t>
      </w:r>
    </w:p>
    <w:p>
      <w:r>
        <w:t>Please confirm:</w:t>
      </w:r>
    </w:p>
    <w:p>
      <w:pPr>
        <w:pStyle w:val="ListBullet"/>
      </w:pPr>
      <w:r>
        <w:t>☐ Bill total = Taxable amount + GST amount (GST-inclusive total)</w:t>
      </w:r>
    </w:p>
    <w:p>
      <w:pPr>
        <w:pStyle w:val="ListBullet"/>
      </w:pPr>
      <w:r>
        <w:t>☐ GST stored as single GST amount in v1 (no CGST/SGST split)</w:t>
      </w:r>
    </w:p>
    <w:p>
      <w:pPr>
        <w:pStyle w:val="ListBullet"/>
      </w:pPr>
      <w:r>
        <w:t>☐ OR CGST + SGST split required in v1</w:t>
      </w:r>
    </w:p>
    <w:p>
      <w:pPr>
        <w:pStyle w:val="ListBullet"/>
      </w:pPr>
      <w:r>
        <w:t>☐ GST details entered on Bill (recommended)</w:t>
      </w:r>
    </w:p>
    <w:p>
      <w:pPr>
        <w:pStyle w:val="ListBullet"/>
      </w:pPr>
      <w:r>
        <w:t>☐ GST details entered on Payment only</w:t>
      </w:r>
    </w:p>
    <w:p>
      <w:pPr>
        <w:pStyle w:val="ListBullet"/>
      </w:pPr>
      <w:r>
        <w:t>☐ GST details on both Bill and Payment</w:t>
      </w:r>
    </w:p>
    <w:p>
      <w:r>
        <w:t>Proposed default if unanswered: Taxable + GST% + GST ₹ + Total on Bill; single GST amount; no CGST/SGST split in v1.</w:t>
      </w:r>
    </w:p>
    <w:p>
      <w:pPr>
        <w:pStyle w:val="ListBullet"/>
      </w:pPr>
      <w:r>
        <w:t>☐ Accept default  ☐ Change: _________________</w:t>
      </w:r>
    </w:p>
    <w:p>
      <w:pPr>
        <w:pStyle w:val="Heading2"/>
      </w:pPr>
      <w:r>
        <w:t>3.3 TDS base (“Applicable Amount”)</w:t>
      </w:r>
    </w:p>
    <w:p>
      <w:r>
        <w:t>Formula uses Applicable Amount × TDS Rate. Which base should apply by default?</w:t>
      </w:r>
    </w:p>
    <w:p>
      <w:pPr>
        <w:pStyle w:val="ListBullet"/>
      </w:pPr>
      <w:r>
        <w:t>☐ Taxable value excluding GST (recommended)</w:t>
      </w:r>
    </w:p>
    <w:p>
      <w:pPr>
        <w:pStyle w:val="ListBullet"/>
      </w:pPr>
      <w:r>
        <w:t>☐ Gross bill amount including GST</w:t>
      </w:r>
    </w:p>
    <w:p>
      <w:pPr>
        <w:pStyle w:val="ListBullet"/>
      </w:pPr>
      <w:r>
        <w:t>☐ User always types Applicable Amount manually</w:t>
      </w:r>
    </w:p>
    <w:p>
      <w:r>
        <w:t>Proposed default: TDS on taxable value excl. GST; user may override Applicable Amount.</w:t>
      </w:r>
    </w:p>
    <w:p>
      <w:pPr>
        <w:pStyle w:val="ListBullet"/>
      </w:pPr>
      <w:r>
        <w:t>☐ Accept default  ☐ Change: _________________</w:t>
      </w:r>
    </w:p>
    <w:p>
      <w:pPr>
        <w:pStyle w:val="Heading2"/>
      </w:pPr>
      <w:r>
        <w:t>3.4 When bills / payments become locked</w:t>
      </w:r>
    </w:p>
    <w:p>
      <w:r>
        <w:t>You said locked once payment mode and details are recorded. Please clarify:</w:t>
      </w:r>
    </w:p>
    <w:p>
      <w:pPr>
        <w:pStyle w:val="ListBullet"/>
      </w:pPr>
      <w:r>
        <w:t>☐ Lock as soon as any payment is saved (even Draft)</w:t>
      </w:r>
    </w:p>
    <w:p>
      <w:pPr>
        <w:pStyle w:val="ListBullet"/>
      </w:pPr>
      <w:r>
        <w:t>☐ Lock only after M-06 Payment Voucher is Approved (recommended)</w:t>
      </w:r>
    </w:p>
    <w:p>
      <w:r>
        <w:t>Proposed default: Editable until first Approved payment voucher posts against the bill.</w:t>
      </w:r>
    </w:p>
    <w:p>
      <w:pPr>
        <w:pStyle w:val="ListBullet"/>
      </w:pPr>
      <w:r>
        <w:t>☐ Accept default  ☐ Change: _________________</w:t>
      </w:r>
    </w:p>
    <w:p>
      <w:pPr>
        <w:pStyle w:val="Heading2"/>
      </w:pPr>
      <w:r>
        <w:t>3.5 Advance adjustment at payment time</w:t>
      </w:r>
    </w:p>
    <w:p>
      <w:r>
        <w:t>Please confirm recovery mechanics:</w:t>
      </w:r>
    </w:p>
    <w:p>
      <w:pPr>
        <w:pStyle w:val="ListBullet"/>
      </w:pPr>
      <w:r>
        <w:t>☐ At each bill payment, user may enter “Advance adjusted (₹)”</w:t>
      </w:r>
    </w:p>
    <w:p>
      <w:pPr>
        <w:pStyle w:val="ListBullet"/>
      </w:pPr>
      <w:r>
        <w:t>☐ Total adjustments cannot exceed approved advance amount</w:t>
      </w:r>
    </w:p>
    <w:p>
      <w:pPr>
        <w:pStyle w:val="ListBullet"/>
      </w:pPr>
      <w:r>
        <w:t>☐ Remaining advance = Approved advance − sum of adjustments (can reach zero)</w:t>
      </w:r>
    </w:p>
    <w:p>
      <w:r>
        <w:t>Proposed default: all three above = Yes.</w:t>
      </w:r>
    </w:p>
    <w:p>
      <w:pPr>
        <w:pStyle w:val="ListBullet"/>
      </w:pPr>
      <w:r>
        <w:t>☐ Accept default  ☐ Change: _________________</w:t>
      </w:r>
    </w:p>
    <w:p>
      <w:pPr>
        <w:pStyle w:val="Heading2"/>
      </w:pPr>
      <w:r>
        <w:t>3.6 Mobilization advance ceiling</w:t>
      </w:r>
    </w:p>
    <w:p>
      <w:r>
        <w:t>Mockups stated max 10% of Work Order value. Please confirm:</w:t>
      </w:r>
    </w:p>
    <w:p>
      <w:pPr>
        <w:pStyle w:val="ListBullet"/>
      </w:pPr>
      <w:r>
        <w:t>☐ Max approved advance = 10% of WO Amount excl. GST</w:t>
      </w:r>
    </w:p>
    <w:p>
      <w:pPr>
        <w:pStyle w:val="ListBullet"/>
      </w:pPr>
      <w:r>
        <w:t>☐ Other %: ______</w:t>
      </w:r>
    </w:p>
    <w:p>
      <w:r>
        <w:t>Proposed default: 10% of WO Amount excl. GST.</w:t>
      </w:r>
    </w:p>
    <w:p>
      <w:pPr>
        <w:pStyle w:val="ListBullet"/>
      </w:pPr>
      <w:r>
        <w:t>☐ Accept default  ☐ Change: _________________</w:t>
      </w:r>
    </w:p>
    <w:p>
      <w:pPr>
        <w:pStyle w:val="Heading2"/>
      </w:pPr>
      <w:r>
        <w:t>3.7 Security Deposit / PBG lifecycle (v1)</w:t>
      </w:r>
    </w:p>
    <w:p>
      <w:pPr>
        <w:pStyle w:val="ListBullet"/>
      </w:pPr>
      <w:r>
        <w:t>☐ Allow multiple SD/PBG records per Work Order</w:t>
      </w:r>
    </w:p>
    <w:p>
      <w:pPr>
        <w:pStyle w:val="ListBullet"/>
      </w:pPr>
      <w:r>
        <w:t>☐ v1 = record only (no refund / invoke workflow)</w:t>
      </w:r>
    </w:p>
    <w:p>
      <w:pPr>
        <w:pStyle w:val="ListBullet"/>
      </w:pPr>
      <w:r>
        <w:t>☐ Refund / release workflow required in v1</w:t>
      </w:r>
    </w:p>
    <w:p>
      <w:pPr>
        <w:pStyle w:val="ListBullet"/>
      </w:pPr>
      <w:r>
        <w:t>☐ Cash/DD SD should create M-06 document in v1  ☐ Later  ☐ Never</w:t>
      </w:r>
    </w:p>
    <w:p>
      <w:r>
        <w:t>Proposed default: Multiple records allowed; record-only in v1; M-06 link later.</w:t>
      </w:r>
    </w:p>
    <w:p>
      <w:pPr>
        <w:pStyle w:val="ListBullet"/>
      </w:pPr>
      <w:r>
        <w:t>☐ Accept default  ☐ Change: _________________</w:t>
      </w:r>
    </w:p>
    <w:p>
      <w:pPr>
        <w:pStyle w:val="Heading2"/>
      </w:pPr>
      <w:r>
        <w:t>3.8 New scope in v1 (GST + TDS + SD/PBG)</w:t>
      </w:r>
    </w:p>
    <w:p>
      <w:r>
        <w:t>Your updated file adds GST, TDS, and SD/PBG as requirements. Please confirm v1 scope:</w:t>
      </w:r>
    </w:p>
    <w:p>
      <w:pPr>
        <w:pStyle w:val="ListBullet"/>
      </w:pPr>
      <w:r>
        <w:t>☐ Include GST bill-wise capture + work GST summary in Works v1</w:t>
      </w:r>
    </w:p>
    <w:p>
      <w:pPr>
        <w:pStyle w:val="ListBullet"/>
      </w:pPr>
      <w:r>
        <w:t>☐ Include TDS on M-06 Payment Voucher + TDS reports in Works v1</w:t>
      </w:r>
    </w:p>
    <w:p>
      <w:pPr>
        <w:pStyle w:val="ListBullet"/>
      </w:pPr>
      <w:r>
        <w:t>☐ Include SD/PBG register in Works v1</w:t>
      </w:r>
    </w:p>
    <w:p>
      <w:r>
        <w:t>Proposed default: All three included in Works v1.</w:t>
      </w:r>
    </w:p>
    <w:p>
      <w:pPr>
        <w:pStyle w:val="ListBullet"/>
      </w:pPr>
      <w:r>
        <w:t>☐ Accept default  ☐ Change / defer: _________________</w:t>
      </w:r>
    </w:p>
    <w:p>
      <w:pPr>
        <w:pStyle w:val="Heading2"/>
      </w:pPr>
      <w:r>
        <w:t>3.9 Vendor mandatory before Work Order</w:t>
      </w:r>
    </w:p>
    <w:p>
      <w:pPr>
        <w:pStyle w:val="ListBullet"/>
      </w:pPr>
      <w:r>
        <w:t>☐ Vendor must be registered/selected before WO save (recommended)</w:t>
      </w:r>
    </w:p>
    <w:p>
      <w:pPr>
        <w:pStyle w:val="ListBullet"/>
      </w:pPr>
      <w:r>
        <w:t>☐ Free-text contractor name still allowed in v1</w:t>
      </w:r>
    </w:p>
    <w:p>
      <w:r>
        <w:t>Proposed default: Vendor master selection mandatory.</w:t>
      </w:r>
    </w:p>
    <w:p>
      <w:pPr>
        <w:pStyle w:val="ListBullet"/>
      </w:pPr>
      <w:r>
        <w:t>☐ Accept default  ☐ Change: _________________</w:t>
      </w:r>
    </w:p>
    <w:p>
      <w:pPr>
        <w:pStyle w:val="Heading1"/>
      </w:pPr>
      <w:r>
        <w:t>4. Proposed Defaults Summary (for quick approval)</w:t>
      </w:r>
    </w:p>
    <w:p>
      <w:r>
        <w:t>If you prefer not to answer item-by-item, you may approve this whole default pack: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Proposed default</w:t>
            </w:r>
          </w:p>
        </w:tc>
      </w:tr>
      <w:tr>
        <w:tc>
          <w:tcPr>
            <w:tcW w:type="dxa" w:w="4824"/>
          </w:tcPr>
          <w:p>
            <w:r>
              <w:t>Approval depth</w:t>
            </w:r>
          </w:p>
        </w:tc>
        <w:tc>
          <w:tcPr>
            <w:tcW w:type="dxa" w:w="4824"/>
          </w:tcPr>
          <w:p>
            <w:r>
              <w:t>NEEDS YOUR EXPLICIT A or B choice (no silent default)</w:t>
            </w:r>
          </w:p>
        </w:tc>
      </w:tr>
      <w:tr>
        <w:tc>
          <w:tcPr>
            <w:tcW w:type="dxa" w:w="4824"/>
          </w:tcPr>
          <w:p>
            <w:r>
              <w:t>GST model</w:t>
            </w:r>
          </w:p>
        </w:tc>
        <w:tc>
          <w:tcPr>
            <w:tcW w:type="dxa" w:w="4824"/>
          </w:tcPr>
          <w:p>
            <w:r>
              <w:t>On Bill: Taxable + GST% + GST ₹ + Total; single GST (no split)</w:t>
            </w:r>
          </w:p>
        </w:tc>
      </w:tr>
      <w:tr>
        <w:tc>
          <w:tcPr>
            <w:tcW w:type="dxa" w:w="4824"/>
          </w:tcPr>
          <w:p>
            <w:r>
              <w:t>TDS base</w:t>
            </w:r>
          </w:p>
        </w:tc>
        <w:tc>
          <w:tcPr>
            <w:tcW w:type="dxa" w:w="4824"/>
          </w:tcPr>
          <w:p>
            <w:r>
              <w:t>Taxable excl. GST; override allowed</w:t>
            </w:r>
          </w:p>
        </w:tc>
      </w:tr>
      <w:tr>
        <w:tc>
          <w:tcPr>
            <w:tcW w:type="dxa" w:w="4824"/>
          </w:tcPr>
          <w:p>
            <w:r>
              <w:t>Bill lock</w:t>
            </w:r>
          </w:p>
        </w:tc>
        <w:tc>
          <w:tcPr>
            <w:tcW w:type="dxa" w:w="4824"/>
          </w:tcPr>
          <w:p>
            <w:r>
              <w:t>After first Approved M-06 payment</w:t>
            </w:r>
          </w:p>
        </w:tc>
      </w:tr>
      <w:tr>
        <w:tc>
          <w:tcPr>
            <w:tcW w:type="dxa" w:w="4824"/>
          </w:tcPr>
          <w:p>
            <w:r>
              <w:t>Advance recovery</w:t>
            </w:r>
          </w:p>
        </w:tc>
        <w:tc>
          <w:tcPr>
            <w:tcW w:type="dxa" w:w="4824"/>
          </w:tcPr>
          <w:p>
            <w:r>
              <w:t>User-entered adjustment on payment; cannot exceed remaining advance</w:t>
            </w:r>
          </w:p>
        </w:tc>
      </w:tr>
      <w:tr>
        <w:tc>
          <w:tcPr>
            <w:tcW w:type="dxa" w:w="4824"/>
          </w:tcPr>
          <w:p>
            <w:r>
              <w:t>Advance cap</w:t>
            </w:r>
          </w:p>
        </w:tc>
        <w:tc>
          <w:tcPr>
            <w:tcW w:type="dxa" w:w="4824"/>
          </w:tcPr>
          <w:p>
            <w:r>
              <w:t>10% of WO Amount excl. GST</w:t>
            </w:r>
          </w:p>
        </w:tc>
      </w:tr>
      <w:tr>
        <w:tc>
          <w:tcPr>
            <w:tcW w:type="dxa" w:w="4824"/>
          </w:tcPr>
          <w:p>
            <w:r>
              <w:t>SD/PBG</w:t>
            </w:r>
          </w:p>
        </w:tc>
        <w:tc>
          <w:tcPr>
            <w:tcW w:type="dxa" w:w="4824"/>
          </w:tcPr>
          <w:p>
            <w:r>
              <w:t>Multiple records; record-only in v1</w:t>
            </w:r>
          </w:p>
        </w:tc>
      </w:tr>
      <w:tr>
        <w:tc>
          <w:tcPr>
            <w:tcW w:type="dxa" w:w="4824"/>
          </w:tcPr>
          <w:p>
            <w:r>
              <w:t>GST + TDS + SD/PBG</w:t>
            </w:r>
          </w:p>
        </w:tc>
        <w:tc>
          <w:tcPr>
            <w:tcW w:type="dxa" w:w="4824"/>
          </w:tcPr>
          <w:p>
            <w:r>
              <w:t>In Works v1</w:t>
            </w:r>
          </w:p>
        </w:tc>
      </w:tr>
      <w:tr>
        <w:tc>
          <w:tcPr>
            <w:tcW w:type="dxa" w:w="4824"/>
          </w:tcPr>
          <w:p>
            <w:r>
              <w:t>Vendor</w:t>
            </w:r>
          </w:p>
        </w:tc>
        <w:tc>
          <w:tcPr>
            <w:tcW w:type="dxa" w:w="4824"/>
          </w:tcPr>
          <w:p>
            <w:r>
              <w:t>Mandatory from vendor master</w:t>
            </w:r>
          </w:p>
        </w:tc>
      </w:tr>
      <w:tr>
        <w:tc>
          <w:tcPr>
            <w:tcW w:type="dxa" w:w="4824"/>
          </w:tcPr>
          <w:p>
            <w:r>
              <w:t>Retention auto-deduct</w:t>
            </w:r>
          </w:p>
        </w:tc>
        <w:tc>
          <w:tcPr>
            <w:tcW w:type="dxa" w:w="4824"/>
          </w:tcPr>
          <w:p>
            <w:r>
              <w:t>No in v1</w:t>
            </w:r>
          </w:p>
        </w:tc>
      </w:tr>
    </w:tbl>
    <w:p/>
    <w:p>
      <w:pPr>
        <w:pStyle w:val="ListBullet"/>
      </w:pPr>
      <w:r>
        <w:t>☐ I approve the Proposed Defaults pack above (except Approval depth A/B which I tick in Section 3.1)</w:t>
      </w:r>
    </w:p>
    <w:p>
      <w:pPr>
        <w:pStyle w:val="ListBullet"/>
      </w:pPr>
      <w:r>
        <w:t>☐ I do not approve — see changes marked in Sections 2–3</w:t>
      </w:r>
    </w:p>
    <w:p>
      <w:pPr>
        <w:pStyle w:val="Heading1"/>
      </w:pPr>
      <w:r>
        <w:t>5. Client Response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t>Organisation</w:t>
            </w:r>
          </w:p>
        </w:tc>
        <w:tc>
          <w:tcPr>
            <w:tcW w:type="dxa" w:w="4824"/>
          </w:tcPr>
          <w:p>
            <w:r>
              <w:t>GAPLMB</w:t>
            </w:r>
          </w:p>
        </w:tc>
      </w:tr>
      <w:tr>
        <w:tc>
          <w:tcPr>
            <w:tcW w:type="dxa" w:w="4824"/>
          </w:tcPr>
          <w:p>
            <w:r>
              <w:t>Document responded</w:t>
            </w:r>
          </w:p>
        </w:tc>
        <w:tc>
          <w:tcPr>
            <w:tcW w:type="dxa" w:w="4824"/>
          </w:tcPr>
          <w:p>
            <w:r>
              <w:t>Must decide before build_updated.docx</w:t>
            </w:r>
          </w:p>
        </w:tc>
      </w:tr>
      <w:tr>
        <w:tc>
          <w:tcPr>
            <w:tcW w:type="dxa" w:w="4824"/>
          </w:tcPr>
          <w:p>
            <w:r>
              <w:t>Responded by (Name)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Designation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Date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Signature</w:t>
            </w:r>
          </w:p>
        </w:tc>
        <w:tc>
          <w:tcPr>
            <w:tcW w:type="dxa" w:w="4824"/>
          </w:tcPr>
          <w:p>
            <w:r/>
          </w:p>
        </w:tc>
      </w:tr>
    </w:tbl>
    <w:p/>
    <w:p>
      <w:r>
        <w:t>Overall decision:</w:t>
      </w:r>
    </w:p>
    <w:p>
      <w:pPr>
        <w:pStyle w:val="ListBullet"/>
      </w:pPr>
      <w:r>
        <w:t>☐ Proceed to build with accepted decisions + my answers in Section 3</w:t>
      </w:r>
    </w:p>
    <w:p>
      <w:pPr>
        <w:pStyle w:val="ListBullet"/>
      </w:pPr>
      <w:r>
        <w:t>☐ Proceed with Proposed Defaults pack + my A/B choice in 3.1</w:t>
      </w:r>
    </w:p>
    <w:p>
      <w:pPr>
        <w:pStyle w:val="ListBullet"/>
      </w:pPr>
      <w:r>
        <w:t>☐ Hold — further discussion required</w:t>
      </w:r>
    </w:p>
    <w:p>
      <w:r>
        <w:t>Additional remarks: 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Title</w:t>
            </w:r>
          </w:p>
        </w:tc>
        <w:tc>
          <w:tcPr>
            <w:tcW w:type="dxa" w:w="4824"/>
          </w:tcPr>
          <w:p>
            <w:r>
              <w:t>Works M-08 Client Decisions Confirmation Request</w:t>
            </w:r>
          </w:p>
        </w:tc>
      </w:tr>
      <w:tr>
        <w:tc>
          <w:tcPr>
            <w:tcW w:type="dxa" w:w="4824"/>
          </w:tcPr>
          <w:p>
            <w:r>
              <w:t>Version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t>Module</w:t>
            </w:r>
          </w:p>
        </w:tc>
        <w:tc>
          <w:tcPr>
            <w:tcW w:type="dxa" w:w="4824"/>
          </w:tcPr>
          <w:p>
            <w:r>
              <w:t>IOMS M-08 Construction / Works</w:t>
            </w:r>
          </w:p>
        </w:tc>
      </w:tr>
      <w:tr>
        <w:tc>
          <w:tcPr>
            <w:tcW w:type="dxa" w:w="4824"/>
          </w:tcPr>
          <w:p>
            <w:r>
              <w:t>Next step after reply</w:t>
            </w:r>
          </w:p>
        </w:tc>
        <w:tc>
          <w:tcPr>
            <w:tcW w:type="dxa" w:w="4824"/>
          </w:tcPr>
          <w:p>
            <w:r>
              <w:t>Freeze scope and start Works workflow implementation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