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2 Salesforce Data Quality Audit Report</w:t>
      </w:r>
    </w:p>
    <w:p>
      <w:r>
        <w:rPr>
          <w:b/>
          <w:color w:val="375573"/>
        </w:rPr>
        <w:t>Salesforce Operations Associate Internship | Portfolio Report</w:t>
      </w:r>
    </w:p>
    <w:p>
      <w:r>
        <w:t>Prepared by: Hrudhai Prem Kumar Patwari</w:t>
      </w:r>
    </w:p>
    <w:p>
      <w:r>
        <w:rPr>
          <w:i/>
        </w:rPr>
        <w:t>Training and simulation only. Cedarline Office Products is fictional. All examples, records, observations, counts, rates, targets, and outcomes are simulated training data, not information from a real company or live Salesforce organization. No production configuration, deployment, executed testing, or realized benefit is claimed.</w:t>
      </w:r>
    </w:p>
    <w:p>
      <w:pPr>
        <w:pStyle w:val="Heading1"/>
      </w:pPr>
      <w:r>
        <w:t>Project description</w:t>
      </w:r>
    </w:p>
    <w:p>
      <w:r>
        <w:t>This project presents a simulated data quality audit for account, contact, and opportunity information in the Cedarline Office Products training scenario. The goal is to demonstrate a repeatable way to inspect CRM data, explain the meaning of defects, and prioritize cleanup and prevention. The sample is synthetic and contains no personal or customer data. The audit framework checks completeness, validity, duplication, consistency, and relationship integrity. These dimensions distinguish a blank field from a value that is present but unusable, and a possible duplicate from two legitimate records that share a similar name.</w:t>
        <w:br/>
        <w:br/>
        <w:t>For training, the hypothetical sample includes 120 accounts, 480 contacts, and 300 opportunities. The review flags incomplete account industry or region values, contacts without a usable email or account relationship, opportunities with missing next steps or stale close dates, and candidate duplicates. The report explains how exceptions should be triaged, confirmed by business owners, corrected under an approval process, and monitored after cleanup. Proposed prevention measures include clear field definitions, proportionate entry checks, duplicate review, and periodic exception reports. Counts and rates are hypothetical examples that explain an audit method; they are not findings from a live Salesforce instance. No records were changed, and no cleanup was executed. The report is a portfolio example of data governance, audit design, and transparent use of simulated evidence. A real audit would first require approved rules, access, data handling, and a correction policy. The intended result is a reviewable remediation plan, not an unsupported claim that data quality improved.</w:t>
      </w:r>
    </w:p>
    <w:p>
      <w:r>
        <w:rPr>
          <w:i/>
        </w:rPr>
        <w:t>Description length: 248 words.</w:t>
      </w:r>
    </w:p>
    <w:p>
      <w:pPr>
        <w:pStyle w:val="Heading1"/>
      </w:pPr>
      <w:r>
        <w:t>Purpose and objectives</w:t>
      </w:r>
    </w:p>
    <w:p>
      <w:r>
        <w:t>This report provides a reviewable functional analysis and practical next steps for the assigned learning project. Objectives include documenting the relevant business need, explaining a repeatable method, distinguishing assumptions from evidence, and identifying how a real team could validate the proposal.</w:t>
      </w:r>
    </w:p>
    <w:p>
      <w:pPr>
        <w:pStyle w:val="Heading1"/>
      </w:pPr>
      <w:r>
        <w:t>Scope and method</w:t>
      </w:r>
    </w:p>
    <w:p>
      <w:r>
        <w:t>Use a synthetic sample of 120 accounts, 480 contacts, and 300 opportunities. Check each against a concise training data dictionary. Treat duplicate candidates as flags for human review, not automatic merge instructions. The counts below are hypothetical.</w:t>
      </w:r>
    </w:p>
    <w:p>
      <w:r>
        <w:t>Training and simulation only. Cedarline Office Products is fictional. All examples, records, observations, counts, rates, targets, and outcomes are simulated training data, not information from a real company or live Salesforce organization. No production configuration, deployment, executed testing, or realized benefit is claimed.</w:t>
      </w:r>
    </w:p>
    <w:p>
      <w:pPr>
        <w:pStyle w:val="Heading1"/>
      </w:pPr>
      <w:r>
        <w:t>Analysis and proposed design</w:t>
      </w:r>
    </w:p>
    <w:p>
      <w:pPr>
        <w:pStyle w:val="Heading2"/>
      </w:pPr>
      <w:r>
        <w:t>Completeness</w:t>
      </w:r>
    </w:p>
    <w:p>
      <w:r>
        <w:t>Illustrative exceptions: 18% of accounts lack industry or region; 22% of opportunities lack a next step. Missing information can weaken segmentation and make pipeline reviews less useful. These fields are assumed training requirements, not universal product defaults.</w:t>
      </w:r>
    </w:p>
    <w:p>
      <w:pPr>
        <w:pStyle w:val="Heading2"/>
      </w:pPr>
      <w:r>
        <w:t>Validity and consistency</w:t>
      </w:r>
    </w:p>
    <w:p>
      <w:r>
        <w:t>Illustrative exceptions: 8% of contacts have blank or invalid email formats; 12% of opportunities have a close date earlier than the scenario review date without an explanatory status. Validate each against business rules and history before correction.</w:t>
      </w:r>
    </w:p>
    <w:p>
      <w:pPr>
        <w:pStyle w:val="Heading2"/>
      </w:pPr>
      <w:r>
        <w:t>Duplicates and relationships</w:t>
      </w:r>
    </w:p>
    <w:p>
      <w:r>
        <w:t>Illustrative flags: 6% of account/contact records are possible duplicates based on normalized name plus another attribute; 4% of contacts lack a valid account relationship. Candidate duplicates need human confirmation; similar names alone do not prove identity.</w:t>
      </w:r>
    </w:p>
    <w:p>
      <w:pPr>
        <w:pStyle w:val="Heading2"/>
      </w:pPr>
      <w:r>
        <w:t>Interpretation</w:t>
      </w:r>
    </w:p>
    <w:p>
      <w:r>
        <w:t>A single score can hide different defect types. Record the field, rule, sample size, exceptions, owner, disposition, and review date so remediation is repeatable.</w:t>
      </w:r>
    </w:p>
    <w:p>
      <w:pPr>
        <w:pStyle w:val="Heading1"/>
      </w:pPr>
      <w:r>
        <w:t>Recommendations</w:t>
      </w:r>
    </w:p>
    <w:p>
      <w:pPr>
        <w:pStyle w:val="ListNumber"/>
      </w:pPr>
      <w:r>
        <w:t>Approve a data dictionary with accepted values and accountable owners.</w:t>
      </w:r>
    </w:p>
    <w:p>
      <w:pPr>
        <w:pStyle w:val="ListNumber"/>
      </w:pPr>
      <w:r>
        <w:t>Prioritize active opportunities and open cases, then review historical records in batches.</w:t>
      </w:r>
    </w:p>
    <w:p>
      <w:pPr>
        <w:pStyle w:val="ListNumber"/>
      </w:pPr>
      <w:r>
        <w:t>Require confirmation and survivor rules before merging candidates.</w:t>
      </w:r>
    </w:p>
    <w:p>
      <w:pPr>
        <w:pStyle w:val="ListNumber"/>
      </w:pPr>
      <w:r>
        <w:t>Use proportionate checks that permit documented exceptions.</w:t>
      </w:r>
    </w:p>
    <w:p>
      <w:pPr>
        <w:pStyle w:val="ListNumber"/>
      </w:pPr>
      <w:r>
        <w:t>Review exception counts periodically and assign owners and due dates.</w:t>
      </w:r>
    </w:p>
    <w:p>
      <w:pPr>
        <w:pStyle w:val="Heading1"/>
      </w:pPr>
      <w:r>
        <w:t>Conclusion and next steps</w:t>
      </w:r>
    </w:p>
    <w:p>
      <w:r>
        <w:t>A useful audit turns general concern into specific, reviewable exceptions. Before applying this method to real data, stakeholders would approve field rules, access, merge policy, and period. The counts are simulated; no real data was accessed or changed.</w:t>
      </w:r>
    </w:p>
    <w:p>
      <w:pPr>
        <w:pStyle w:val="Heading1"/>
      </w:pPr>
      <w:r>
        <w:t>Limitations and responsible use</w:t>
      </w:r>
    </w:p>
    <w:p>
      <w:r>
        <w:t>This is an educational portfolio artifact. The fictional scenario and all illustrative values must not be represented as employer or customer evidence. It does not document live Salesforce access, system configuration, executed testing, deployment, or realized business results. Validate policies, data definitions, access, and approvals with responsible stakeholders before applying recommendations in a real organization.</w:t>
      </w:r>
    </w:p>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SIMULATED TRAINING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