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Salesforce Integration Analysis and Planning Report</w:t>
      </w:r>
    </w:p>
    <w:p>
      <w:r>
        <w:rPr>
          <w:b/>
          <w:color w:val="375573"/>
        </w:rPr>
        <w:t>Salesforce Operations Associate Internship | Portfolio Report</w:t>
      </w:r>
    </w:p>
    <w:p>
      <w:r>
        <w:t>Prepared by: Hrudhai Prem Kumar Patwari</w:t>
      </w:r>
    </w:p>
    <w:p>
      <w:r>
        <w:rPr>
          <w:i/>
        </w:rP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Project description</w:t>
      </w:r>
    </w:p>
    <w:p>
      <w:r>
        <w:t>This project develops a conceptual integration plan for a fictional Cedarline Office Products environment in which Salesforce CRM exchanges selected information with an ERP and a marketing platform. Its purpose is to clarify what systems may share, which system should own each data element, how exceptions should be handled, and what a safe test sequence might include. The scenario tentatively treats CRM as the user-facing relationship workspace, the ERP as the authority for finance and fulfillment details, and the marketing platform as a source of campaign engagement and preference information. These roles are assumptions for analysis and require confirmation in an actual organization.</w:t>
        <w:br/>
        <w:br/>
        <w:t>The report outlines candidate data flows, field mapping questions, synchronization timing considerations, and operational risks. It highlights identity matching, duplicate creation, stale values, failed messages, access control, consent handling, and unclear ownership as issues to resolve before development. The proposed sequence is to confirm business ownership, agree on identifiers and mappings, document error behavior, test success and failure cases in a non-production environment, and assign monitoring and reconciliation responsibilities before release. The integration is a design exercise only. No external systems, APIs, middleware, credentials, or customer records were accessed. No connection was built or tested. This report shows how an analyst can plan business and operational aspects of integration without claiming technical implementation or deployment. Its output is a discovery and planning baseline for discussion among sales operations, finance, marketing, security, and technical stakeholders.</w:t>
      </w:r>
    </w:p>
    <w:p>
      <w:r>
        <w:rPr>
          <w:i/>
        </w:rPr>
        <w:t>Description length: 237 words.</w:t>
      </w:r>
    </w:p>
    <w:p>
      <w:pPr>
        <w:pStyle w:val="Heading1"/>
      </w:pPr>
      <w:r>
        <w:t>Purpose and objectives</w:t>
      </w:r>
    </w:p>
    <w:p>
      <w:r>
        <w:t>This report provides a reviewable functional analysis and practical next steps for the assigned learning project. Objectives include documenting the relevant business need, explaining a repeatable method, distinguishing assumptions from evidence, and identifying how a real team could validate the proposal.</w:t>
      </w:r>
    </w:p>
    <w:p>
      <w:pPr>
        <w:pStyle w:val="Heading1"/>
      </w:pPr>
      <w:r>
        <w:t>Scope and method</w:t>
      </w:r>
    </w:p>
    <w:p>
      <w:r>
        <w:t>Use a conceptual context analysis. For each candidate flow, identify business event, source, target, data owner, frequency question, and exception owner. No API contract, vendor configuration, or production topology is asserted.</w:t>
      </w:r>
    </w:p>
    <w:p>
      <w: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Analysis and proposed design</w:t>
      </w:r>
    </w:p>
    <w:p>
      <w:pPr>
        <w:pStyle w:val="Heading2"/>
      </w:pPr>
      <w:r>
        <w:t>Account and customer information</w:t>
      </w:r>
    </w:p>
    <w:p>
      <w:r>
        <w:t>A candidate flow could match an approved customer identifier across CRM and ERP. The ERP is tentatively the authority for finance and fulfillment status; CRM is tentatively the owner of relationship notes. Owners must approve these assumptions.</w:t>
      </w:r>
    </w:p>
    <w:p>
      <w:pPr>
        <w:pStyle w:val="Heading2"/>
      </w:pPr>
      <w:r>
        <w:t>Order and fulfillment visibility</w:t>
      </w:r>
    </w:p>
    <w:p>
      <w:r>
        <w:t>CRM might display a limited order or delivery summary for sales and service. The team must define useful statuses, refresh expectations, and how to recognize stale or unavailable data.</w:t>
      </w:r>
    </w:p>
    <w:p>
      <w:pPr>
        <w:pStyle w:val="Heading2"/>
      </w:pPr>
      <w:r>
        <w:t>Campaign and preference context</w:t>
      </w:r>
    </w:p>
    <w:p>
      <w:r>
        <w:t>Marketing may provide campaign context to CRM. Preference changes need approved precedence and suppression behavior so older values do not overwrite newer customer choices.</w:t>
      </w:r>
    </w:p>
    <w:p>
      <w:pPr>
        <w:pStyle w:val="Heading2"/>
      </w:pPr>
      <w:r>
        <w:t>Operational risks</w:t>
      </w:r>
    </w:p>
    <w:p>
      <w:r>
        <w:t>Potential failures include mismatched identifiers, duplicates, partial updates, delayed messages, unsupported values, permission errors, and unsafe retries. Monitoring must support detection, safe replay, and reconciliation.</w:t>
      </w:r>
    </w:p>
    <w:p>
      <w:pPr>
        <w:pStyle w:val="Heading1"/>
      </w:pPr>
      <w:r>
        <w:t>Recommendations</w:t>
      </w:r>
    </w:p>
    <w:p>
      <w:pPr>
        <w:pStyle w:val="ListNumber"/>
      </w:pPr>
      <w:r>
        <w:t>Approve a system-of-record matrix before design.</w:t>
      </w:r>
    </w:p>
    <w:p>
      <w:pPr>
        <w:pStyle w:val="ListNumber"/>
      </w:pPr>
      <w:r>
        <w:t>Map each field with source, target, transformation, sensitivity, and conflict rule.</w:t>
      </w:r>
    </w:p>
    <w:p>
      <w:pPr>
        <w:pStyle w:val="ListNumber"/>
      </w:pPr>
      <w:r>
        <w:t>Agree on identity keys, duplicate handling, retry rules, and exception ownership.</w:t>
      </w:r>
    </w:p>
    <w:p>
      <w:pPr>
        <w:pStyle w:val="ListNumber"/>
      </w:pPr>
      <w:r>
        <w:t>Plan positive, negative, duplicate, delayed, replayed, and access-denied tests.</w:t>
      </w:r>
    </w:p>
    <w:p>
      <w:pPr>
        <w:pStyle w:val="ListNumber"/>
      </w:pPr>
      <w:r>
        <w:t>Define monitoring, reconciliation, support contacts, and rollback criteria before release.</w:t>
      </w:r>
    </w:p>
    <w:p>
      <w:pPr>
        <w:pStyle w:val="Heading1"/>
      </w:pPr>
      <w:r>
        <w:t>Conclusion and next steps</w:t>
      </w:r>
    </w:p>
    <w:p>
      <w:r>
        <w:t>The conceptual integration requires ownership, identity, privacy, and support decisions before build. Next step: cross-functional discovery with business, security, and technical owners. This report is not a deployed integration or executed test.</w:t>
      </w:r>
    </w:p>
    <w:p>
      <w:pPr>
        <w:pStyle w:val="Heading1"/>
      </w:pPr>
      <w:r>
        <w:t>Limitations and responsible use</w:t>
      </w:r>
    </w:p>
    <w:p>
      <w:r>
        <w:t>This is an educational portfolio artifact. The fictional scenario and all illustrative values must not be represented as employer or customer evidence. It does not document live Salesforce access, system configuration, executed testing, deployment, or realized business results. Validate policies, data definitions, access, and approvals with responsible stakeholders before applying recommendations in a real organization.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