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Salesforce Workflow Automation Design Report</w:t>
      </w:r>
    </w:p>
    <w:p>
      <w:r>
        <w:rPr>
          <w:b/>
          <w:color w:val="375573"/>
        </w:rPr>
        <w:t>Salesforce Operations Associate Internship | Portfolio Report</w:t>
      </w:r>
    </w:p>
    <w:p>
      <w:r>
        <w:t>Prepared by: Hrudhai Prem Kumar Patwari</w:t>
      </w:r>
    </w:p>
    <w:p>
      <w:r>
        <w:rPr>
          <w:i/>
        </w:rP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Project description</w:t>
      </w:r>
    </w:p>
    <w:p>
      <w:r>
        <w:t>This project proposes a workflow automation design for two routine activities in the Cedarline Office Products training scenario: assigning newly qualified leads and routing incoming cases. It treats automation as a business rule that should be explicit, understandable, testable, and supported by an exception path. The lead design checks whether a record contains minimum information, then uses an approved territory or product rule to select an owner or queue. The case design uses issue category and urgency to route work, while preserving a human review path for ambiguous or high-impact cases. These are candidate designs for discussion, not configurations from a live Salesforce organization.</w:t>
        <w:br/>
        <w:br/>
        <w:t>The report describes trigger assumptions, decision logic, user-facing outcomes, data prerequisites, and proposed test cases. It considers empty or conflicting fields, unrecognized values, inactive assignees, duplicate submissions, and routing failures. Before any build, it recommends documenting the rule owner, entry criteria, exception queue, notification behavior, and change approval process. A sandbox test plan lists scenarios with expected outcomes; it does not claim that tests were executed. The design favors transparent criteria and safe fallback handling over hidden complexity. No Flow, Process Builder, Workflow Rule, or other automation was created or activated. No productivity improvement or service-level result is claimed. The report demonstrates functional automation analysis and validation planning while making the boundary between design work and hands-on system experience clear. If an implementation were later authorized, the documented cases could form a starting point for requirements and test preparation, subject to stakeholder approval.</w:t>
      </w:r>
    </w:p>
    <w:p>
      <w:r>
        <w:rPr>
          <w:i/>
        </w:rPr>
        <w:t>Description length: 247 words.</w:t>
      </w:r>
    </w:p>
    <w:p>
      <w:pPr>
        <w:pStyle w:val="Heading1"/>
      </w:pPr>
      <w:r>
        <w:t>Purpose and objectives</w:t>
      </w:r>
    </w:p>
    <w:p>
      <w:r>
        <w:t>This report provides a reviewable functional analysis and practical next steps for the assigned learning project. Objectives include documenting the relevant business need, explaining a repeatable method, distinguishing assumptions from evidence, and identifying how a real team could validate the proposal.</w:t>
      </w:r>
    </w:p>
    <w:p>
      <w:pPr>
        <w:pStyle w:val="Heading1"/>
      </w:pPr>
      <w:r>
        <w:t>Scope and method</w:t>
      </w:r>
    </w:p>
    <w:p>
      <w:r>
        <w:t>Express each design as trigger, conditions, decision, action, and exception. Business owners would approve criteria, queues, notifications, and priorities. Testing is a proposed plan only.</w:t>
      </w:r>
    </w:p>
    <w:p>
      <w:r>
        <w:t>Training and simulation only. Cedarline Office Products is fictional. All examples, records, observations, counts, rates, targets, and outcomes are simulated training data, not information from a real company or live Salesforce organization. No production configuration, deployment, executed testing, or realized benefit is claimed.</w:t>
      </w:r>
    </w:p>
    <w:p>
      <w:pPr>
        <w:pStyle w:val="Heading1"/>
      </w:pPr>
      <w:r>
        <w:t>Analysis and proposed design</w:t>
      </w:r>
    </w:p>
    <w:p>
      <w:pPr>
        <w:pStyle w:val="Heading2"/>
      </w:pPr>
      <w:r>
        <w:t>Lead assignment proposal</w:t>
      </w:r>
    </w:p>
    <w:p>
      <w:r>
        <w:t>At creation or qualification, validate region, product interest, and contact method. Incomplete records go to a review queue. Complete records follow an approved territory/product matrix to an active owner or queue. Conflicting or unmatched rules route to an exception owner.</w:t>
      </w:r>
    </w:p>
    <w:p>
      <w:pPr>
        <w:pStyle w:val="Heading2"/>
      </w:pPr>
      <w:r>
        <w:t>Case routing proposal</w:t>
      </w:r>
    </w:p>
    <w:p>
      <w:r>
        <w:t>At creation or category/urgency change, validate issue type and customer context. Standard categories go to the responsible queue; urgent cases go to a priority queue for human review. Missing or unsupported category remains in triage.</w:t>
      </w:r>
    </w:p>
    <w:p>
      <w:pPr>
        <w:pStyle w:val="Heading2"/>
      </w:pPr>
      <w:r>
        <w:t>Controls and failures</w:t>
      </w:r>
    </w:p>
    <w:p>
      <w:r>
        <w:t>Make owner and routing reason visible. Avoid repeat notifications or reassignment loops. Version rules, assign a change owner, and monitor unassigned items, failed actions, and aging exceptions.</w:t>
      </w:r>
    </w:p>
    <w:p>
      <w:pPr>
        <w:pStyle w:val="Heading2"/>
      </w:pPr>
      <w:r>
        <w:t>Proposed tests</w:t>
      </w:r>
    </w:p>
    <w:p>
      <w:r>
        <w:t>Plan cases for complete/incomplete leads, each branch, conflicting territory, inactive owner, missing category, urgent and unsupported cases, and correction-driven reassignment. Compare expected with actual results only after sandbox execution.</w:t>
      </w:r>
    </w:p>
    <w:p>
      <w:pPr>
        <w:pStyle w:val="Heading1"/>
      </w:pPr>
      <w:r>
        <w:t>Recommendations</w:t>
      </w:r>
    </w:p>
    <w:p>
      <w:pPr>
        <w:pStyle w:val="ListNumber"/>
      </w:pPr>
      <w:r>
        <w:t>Confirm policy and exception ownership before build.</w:t>
      </w:r>
    </w:p>
    <w:p>
      <w:pPr>
        <w:pStyle w:val="ListNumber"/>
      </w:pPr>
      <w:r>
        <w:t>Maintain assignment criteria in an approved decision table.</w:t>
      </w:r>
    </w:p>
    <w:p>
      <w:pPr>
        <w:pStyle w:val="ListNumber"/>
      </w:pPr>
      <w:r>
        <w:t>Write expected results for normal, boundary, and failure cases.</w:t>
      </w:r>
    </w:p>
    <w:p>
      <w:pPr>
        <w:pStyle w:val="ListNumber"/>
      </w:pPr>
      <w:r>
        <w:t>Use sandbox peer review, release approval, and rollback planning if implementation is authorized.</w:t>
      </w:r>
    </w:p>
    <w:p>
      <w:pPr>
        <w:pStyle w:val="ListNumber"/>
      </w:pPr>
      <w:r>
        <w:t>Monitor exceptions before expanding automation.</w:t>
      </w:r>
    </w:p>
    <w:p>
      <w:pPr>
        <w:pStyle w:val="Heading1"/>
      </w:pPr>
      <w:r>
        <w:t>Conclusion and next steps</w:t>
      </w:r>
    </w:p>
    <w:p>
      <w:r>
        <w:t>Automation should apply agreed rules consistently while keeping exceptions visible. The design is ready for review, not deployment. No configuration or testing is claimed as completed.</w:t>
      </w:r>
    </w:p>
    <w:p>
      <w:pPr>
        <w:pStyle w:val="Heading1"/>
      </w:pPr>
      <w:r>
        <w:t>Limitations and responsible use</w:t>
      </w:r>
    </w:p>
    <w:p>
      <w:r>
        <w:t>This is an educational portfolio artifact. The fictional scenario and all illustrative values must not be represented as employer or customer evidence. It does not document live Salesforce access, system configuration, executed testing, deployment, or realized business results. Validate policies, data definitions, access, and approvals with responsible stakeholders before applying recommendations in a real organization.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SIMULATED TRAINING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