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7466" w14:textId="32AA277E" w:rsidR="007734AD" w:rsidRDefault="00097A15" w:rsidP="007734A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97A15">
        <w:rPr>
          <w:rFonts w:ascii="Times New Roman" w:hAnsi="Times New Roman" w:cs="Times New Roman"/>
          <w:sz w:val="24"/>
          <w:szCs w:val="24"/>
          <w:lang w:val="ru-RU"/>
        </w:rPr>
        <w:t>Отчет по лабораторной работе №1</w:t>
      </w:r>
    </w:p>
    <w:p w14:paraId="4D15D1CC" w14:textId="193C3909" w:rsidR="000203EC" w:rsidRPr="00097A15" w:rsidRDefault="00097A15" w:rsidP="007734AD">
      <w:pPr>
        <w:spacing w:after="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97A15">
        <w:rPr>
          <w:rFonts w:ascii="Times New Roman" w:hAnsi="Times New Roman" w:cs="Times New Roman"/>
          <w:sz w:val="24"/>
          <w:szCs w:val="24"/>
          <w:lang w:val="ru-RU"/>
        </w:rPr>
        <w:t>Таборко</w:t>
      </w:r>
      <w:proofErr w:type="spellEnd"/>
      <w:r w:rsidRPr="00097A15">
        <w:rPr>
          <w:rFonts w:ascii="Times New Roman" w:hAnsi="Times New Roman" w:cs="Times New Roman"/>
          <w:sz w:val="24"/>
          <w:szCs w:val="24"/>
          <w:lang w:val="ru-RU"/>
        </w:rPr>
        <w:t xml:space="preserve"> Елена 11 группа</w:t>
      </w:r>
    </w:p>
    <w:p w14:paraId="64CF520F" w14:textId="7831E19A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097A15">
        <w:rPr>
          <w:rFonts w:ascii="Times New Roman" w:hAnsi="Times New Roman" w:cs="Times New Roman"/>
          <w:sz w:val="24"/>
          <w:szCs w:val="24"/>
        </w:rPr>
        <w:t>Тема: Исследование и программная реализация преобразований цветовых моделей (</w:t>
      </w:r>
      <m:oMath>
        <m:r>
          <w:rPr>
            <w:rFonts w:ascii="Cambria Math" w:hAnsi="Cambria Math" w:cs="Times New Roman"/>
            <w:sz w:val="24"/>
            <w:szCs w:val="24"/>
          </w:rPr>
          <m:t>RGB↔XYZ↔HSV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03D765E" w14:textId="49D75471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097A15">
        <w:rPr>
          <w:rFonts w:ascii="Times New Roman" w:hAnsi="Times New Roman" w:cs="Times New Roman"/>
          <w:sz w:val="24"/>
          <w:szCs w:val="24"/>
        </w:rPr>
        <w:t>Вариант: №8</w:t>
      </w:r>
    </w:p>
    <w:p w14:paraId="3B573980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1. Цель работы</w:t>
      </w:r>
    </w:p>
    <w:p w14:paraId="1C45ADAE" w14:textId="7A3D5739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097A15">
        <w:rPr>
          <w:rFonts w:ascii="Times New Roman" w:hAnsi="Times New Roman" w:cs="Times New Roman"/>
          <w:sz w:val="24"/>
          <w:szCs w:val="24"/>
        </w:rPr>
        <w:t>Изучить принципы представления цвета в различных цветовых моделях (</w:t>
      </w:r>
      <m:oMath>
        <m:r>
          <w:rPr>
            <w:rFonts w:ascii="Cambria Math" w:hAnsi="Cambria Math" w:cs="Times New Roman"/>
            <w:sz w:val="24"/>
            <w:szCs w:val="24"/>
          </w:rPr>
          <m:t>RGB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XYZ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HSV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), алгоритмы прямого и обратного пересчета координат между ними с учетом опорного белого цвета, а также разработать интерактивное приложение для визуализации и взаимного пересчета компонентов цвета в режиме реального времени. </w:t>
      </w:r>
    </w:p>
    <w:p w14:paraId="1C135993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2. Задачи</w:t>
      </w:r>
    </w:p>
    <w:p w14:paraId="2D60199F" w14:textId="070DA8D4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Реализовать алгоритмы точного пересчета координат цвета для моделей </w:t>
      </w:r>
      <m:oMath>
        <m:r>
          <w:rPr>
            <w:rFonts w:ascii="Cambria Math" w:hAnsi="Cambria Math" w:cs="Times New Roman"/>
            <w:sz w:val="24"/>
            <w:szCs w:val="24"/>
          </w:rPr>
          <m:t>RGB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XYZ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HSV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с использованием цвета </w:t>
      </w:r>
      <m:oMath>
        <m:r>
          <w:rPr>
            <w:rFonts w:ascii="Cambria Math" w:hAnsi="Cambria Math" w:cs="Times New Roman"/>
            <w:sz w:val="24"/>
            <w:szCs w:val="24"/>
          </w:rPr>
          <m:t>RGB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в качестве центрального связующего звена. </w:t>
      </w:r>
    </w:p>
    <w:p w14:paraId="5AC3AB99" w14:textId="2FA7B7BC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Обеспечить поддержку нескольких источников света (опорного белого цвета: </w:t>
      </w:r>
      <m:oMath>
        <m:r>
          <w:rPr>
            <w:rFonts w:ascii="Cambria Math" w:hAnsi="Cambria Math" w:cs="Times New Roman"/>
            <w:sz w:val="24"/>
            <w:szCs w:val="24"/>
          </w:rPr>
          <m:t>D65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D50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) для матрицы преобразования </w:t>
      </w:r>
      <m:oMath>
        <m:r>
          <w:rPr>
            <w:rFonts w:ascii="Cambria Math" w:hAnsi="Cambria Math" w:cs="Times New Roman"/>
            <w:sz w:val="24"/>
            <w:szCs w:val="24"/>
          </w:rPr>
          <m:t>RGB↔XYZ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9AE753" w14:textId="1A494D1F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Реализовать механизмы обработки выхода цвета за пределы допустимого цветового охвата </w:t>
      </w:r>
      <m:oMath>
        <m:r>
          <w:rPr>
            <w:rFonts w:ascii="Cambria Math" w:hAnsi="Cambria Math" w:cs="Times New Roman"/>
            <w:sz w:val="24"/>
            <w:szCs w:val="24"/>
          </w:rPr>
          <m:t>RGB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при обратном переводе из </w:t>
      </w:r>
      <m:oMath>
        <m:r>
          <w:rPr>
            <w:rFonts w:ascii="Cambria Math" w:hAnsi="Cambria Math" w:cs="Times New Roman"/>
            <w:sz w:val="24"/>
            <w:szCs w:val="24"/>
          </w:rPr>
          <m:t>XYZ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(стратегии </w:t>
      </w:r>
      <w:r w:rsidRPr="00097A15">
        <w:rPr>
          <w:rFonts w:ascii="Times New Roman" w:hAnsi="Times New Roman" w:cs="Times New Roman"/>
          <w:i/>
          <w:iCs/>
          <w:sz w:val="24"/>
          <w:szCs w:val="24"/>
        </w:rPr>
        <w:t>Clipping</w:t>
      </w:r>
      <w:r w:rsidRPr="00097A15">
        <w:rPr>
          <w:rFonts w:ascii="Times New Roman" w:hAnsi="Times New Roman" w:cs="Times New Roman"/>
          <w:sz w:val="24"/>
          <w:szCs w:val="24"/>
        </w:rPr>
        <w:t xml:space="preserve"> и </w:t>
      </w:r>
      <w:r w:rsidRPr="00097A15">
        <w:rPr>
          <w:rFonts w:ascii="Times New Roman" w:hAnsi="Times New Roman" w:cs="Times New Roman"/>
          <w:i/>
          <w:iCs/>
          <w:sz w:val="24"/>
          <w:szCs w:val="24"/>
        </w:rPr>
        <w:t>Scaling</w:t>
      </w:r>
      <w:r w:rsidRPr="00097A15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4A90D5B" w14:textId="77777777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Разработать удобный графический веб-интерфейс с поддержкой плавного изменения компонентов (ползунки), точного ввода значений (числовые поля) и графической палитры (Color Picker). </w:t>
      </w:r>
    </w:p>
    <w:p w14:paraId="34722A5C" w14:textId="77777777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Обеспечить автоматический синхронный пересчет всех моделей при изменении любого параметра.</w:t>
      </w:r>
    </w:p>
    <w:p w14:paraId="69656FD2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3. Инструментарий</w:t>
      </w:r>
    </w:p>
    <w:p w14:paraId="737FAEB7" w14:textId="77777777" w:rsidR="00097A15" w:rsidRPr="00097A15" w:rsidRDefault="00097A15" w:rsidP="00097A1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Среда разработки / Платформа: Microsoft Visual Studio / .NET Core (ASP.NET Core Static Files). </w:t>
      </w:r>
    </w:p>
    <w:p w14:paraId="045EA41C" w14:textId="77777777" w:rsidR="00097A15" w:rsidRPr="00097A15" w:rsidRDefault="00097A15" w:rsidP="00097A1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Язык программирования: JavaScript (ES6 Modules) для реализации математической модели и интерфейсной логики. </w:t>
      </w:r>
    </w:p>
    <w:p w14:paraId="3DCA82F0" w14:textId="77777777" w:rsidR="00097A15" w:rsidRPr="00097A15" w:rsidRDefault="00097A15" w:rsidP="00097A1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Разметка и стили: HTML5, CSS3 (адаптивная верстка, CSS-градиенты для визуализации ползунков). </w:t>
      </w:r>
    </w:p>
    <w:p w14:paraId="1D0E16F1" w14:textId="77777777" w:rsidR="00097A15" w:rsidRPr="00097A15" w:rsidRDefault="00097A15" w:rsidP="00097A1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Архитектурный шаблон: MVVM (Model-View-ViewModel / Observer pattern).</w:t>
      </w:r>
    </w:p>
    <w:p w14:paraId="6D6CF1A3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4. Ход работы</w:t>
      </w:r>
    </w:p>
    <w:p w14:paraId="077EF088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4.1. Проектирование архитектуры</w:t>
      </w:r>
    </w:p>
    <w:p w14:paraId="2BDE3DB1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Приложение разделено на три ключевых модуля:</w:t>
      </w:r>
    </w:p>
    <w:p w14:paraId="07F17031" w14:textId="77777777" w:rsidR="00097A15" w:rsidRPr="00097A15" w:rsidRDefault="00097A15" w:rsidP="00097A1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colorMath.js (Model) — содержит математические формулы преобразований, матрицы перехода и стратегии обработки коррекции цвета. </w:t>
      </w:r>
    </w:p>
    <w:p w14:paraId="5469C6D1" w14:textId="77777777" w:rsidR="00097A15" w:rsidRPr="00097A15" w:rsidRDefault="00097A15" w:rsidP="00097A1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ViewModel.js (ViewModel) — хранит текущее состояние системы, управляет подписками на изменения и инициирует автоматический пересчет всех систем. </w:t>
      </w:r>
    </w:p>
    <w:p w14:paraId="78FD108C" w14:textId="77777777" w:rsidR="00097A15" w:rsidRPr="00097A15" w:rsidRDefault="00097A15" w:rsidP="00097A1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index.html (View) — отвечающий за UI-компоненты (ползунки, поля ввода, палитра, выборы режимов) и динамическое обновление градиентов. </w:t>
      </w:r>
    </w:p>
    <w:p w14:paraId="1F70B5C9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4.2. Алгоритмы математического перевода</w:t>
      </w:r>
    </w:p>
    <w:p w14:paraId="41FA9B4A" w14:textId="74873E50" w:rsidR="00097A15" w:rsidRPr="00097A15" w:rsidRDefault="00097A15" w:rsidP="00097A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RGB↔HSV</m:t>
        </m:r>
      </m:oMath>
      <w:r w:rsidRPr="00097A15">
        <w:rPr>
          <w:rFonts w:ascii="Times New Roman" w:hAnsi="Times New Roman" w:cs="Times New Roman"/>
          <w:sz w:val="24"/>
          <w:szCs w:val="24"/>
        </w:rPr>
        <w:t>:</w:t>
      </w:r>
    </w:p>
    <w:p w14:paraId="4624335C" w14:textId="018B2469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Нормированные значения </w:t>
      </w:r>
      <m:oMath>
        <m:r>
          <w:rPr>
            <w:rFonts w:ascii="Cambria Math" w:hAnsi="Cambria Math" w:cs="Times New Roman"/>
            <w:sz w:val="24"/>
            <w:szCs w:val="24"/>
          </w:rPr>
          <m:t>R,G,B∈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0,1</m:t>
            </m:r>
          </m:e>
        </m:d>
      </m:oMath>
      <w:r w:rsidRPr="00097A15">
        <w:rPr>
          <w:rFonts w:ascii="Times New Roman" w:hAnsi="Times New Roman" w:cs="Times New Roman"/>
          <w:sz w:val="24"/>
          <w:szCs w:val="24"/>
        </w:rPr>
        <w:t xml:space="preserve"> переводятся в </w:t>
      </w:r>
      <m:oMath>
        <m:r>
          <w:rPr>
            <w:rFonts w:ascii="Cambria Math" w:hAnsi="Cambria Math" w:cs="Times New Roman"/>
            <w:sz w:val="24"/>
            <w:szCs w:val="24"/>
          </w:rPr>
          <m:t>HSV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где </w:t>
      </w:r>
      <m:oMath>
        <m:r>
          <w:rPr>
            <w:rFonts w:ascii="Cambria Math" w:hAnsi="Cambria Math" w:cs="Times New Roman"/>
            <w:sz w:val="24"/>
            <w:szCs w:val="24"/>
          </w:rPr>
          <m:t>H∈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360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∘</m:t>
                </m:r>
              </m:sup>
            </m:sSup>
          </m:e>
        </m:d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S,V∈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0,100%</m:t>
            </m:r>
          </m:e>
        </m:d>
      </m:oMath>
      <w:r w:rsidRPr="00097A1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5D32337" w14:textId="7DD9BE4B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max=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R,G,B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w:rPr>
              <w:rFonts w:ascii="Cambria Math" w:hAnsi="Cambria Math" w:cs="Times New Roman"/>
              <w:sz w:val="24"/>
              <w:szCs w:val="24"/>
            </w:rPr>
            <m:t>min=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R,G,B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=max-min</m:t>
          </m:r>
        </m:oMath>
      </m:oMathPara>
    </w:p>
    <w:p w14:paraId="3FFAEA2B" w14:textId="185450D9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V=max,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w:rPr>
              <w:rFonts w:ascii="Cambria Math" w:hAnsi="Cambria Math" w:cs="Times New Roman"/>
              <w:sz w:val="24"/>
              <w:szCs w:val="24"/>
            </w:rPr>
            <m:t>S=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max=0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Δ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max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max&gt;0</m:t>
                    </m:r>
                  </m:e>
                </m:mr>
              </m:m>
            </m:e>
          </m:d>
        </m:oMath>
      </m:oMathPara>
    </w:p>
    <w:p w14:paraId="17F650C2" w14:textId="3B46A2CB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lastRenderedPageBreak/>
        <w:t xml:space="preserve">Значение оттенка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рассчитывается в зависимости от того, какой из каналов является максимальным. </w:t>
      </w:r>
    </w:p>
    <w:p w14:paraId="5F84F3D9" w14:textId="1827169D" w:rsidR="00097A15" w:rsidRPr="00097A15" w:rsidRDefault="00097A15" w:rsidP="00097A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RGB↔XYZ</m:t>
        </m:r>
      </m:oMath>
      <w:r w:rsidRPr="00097A15">
        <w:rPr>
          <w:rFonts w:ascii="Times New Roman" w:hAnsi="Times New Roman" w:cs="Times New Roman"/>
          <w:sz w:val="24"/>
          <w:szCs w:val="24"/>
        </w:rPr>
        <w:t>:</w:t>
      </w:r>
    </w:p>
    <w:p w14:paraId="0A8BAFB7" w14:textId="5DD1E8BE" w:rsidR="00097A15" w:rsidRPr="00097A15" w:rsidRDefault="00097A15" w:rsidP="00EC43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Прямой перевод (</w:t>
      </w:r>
      <m:oMath>
        <m:r>
          <w:rPr>
            <w:rFonts w:ascii="Cambria Math" w:hAnsi="Cambria Math" w:cs="Times New Roman"/>
            <w:sz w:val="24"/>
            <w:szCs w:val="24"/>
          </w:rPr>
          <m:t>RGB→XYZ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): Перевод линейных значений с применением гамма-коррекции: </w:t>
      </w:r>
    </w:p>
    <w:p w14:paraId="2BE0B7D4" w14:textId="78DAD15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C+0.055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1.055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2.4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⋅100,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C&gt;0.04045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12.92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⋅100,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C≤0.04045</m:t>
                    </m:r>
                  </m:e>
                </m:mr>
              </m:m>
            </m:e>
          </m:d>
        </m:oMath>
      </m:oMathPara>
    </w:p>
    <w:p w14:paraId="7B0BD320" w14:textId="472B4762" w:rsidR="00097A15" w:rsidRPr="00097A15" w:rsidRDefault="00097A15" w:rsidP="00EC433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Далее вектор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097A15">
        <w:rPr>
          <w:rFonts w:ascii="Times New Roman" w:hAnsi="Times New Roman" w:cs="Times New Roman"/>
          <w:sz w:val="24"/>
          <w:szCs w:val="24"/>
        </w:rPr>
        <w:t xml:space="preserve"> умножается на матрицу перехода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097A15">
        <w:rPr>
          <w:rFonts w:ascii="Times New Roman" w:hAnsi="Times New Roman" w:cs="Times New Roman"/>
          <w:sz w:val="24"/>
          <w:szCs w:val="24"/>
        </w:rPr>
        <w:t>, масштабированную под выбранный источник света (</w:t>
      </w:r>
      <m:oMath>
        <m:r>
          <w:rPr>
            <w:rFonts w:ascii="Cambria Math" w:hAnsi="Cambria Math" w:cs="Times New Roman"/>
            <w:sz w:val="24"/>
            <w:szCs w:val="24"/>
          </w:rPr>
          <m:t>D65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D50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или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097A15">
        <w:rPr>
          <w:rFonts w:ascii="Times New Roman" w:hAnsi="Times New Roman" w:cs="Times New Roman"/>
          <w:sz w:val="24"/>
          <w:szCs w:val="24"/>
        </w:rPr>
        <w:t>). Обратный перевод (</w:t>
      </w:r>
      <m:oMath>
        <m:r>
          <w:rPr>
            <w:rFonts w:ascii="Cambria Math" w:hAnsi="Cambria Math" w:cs="Times New Roman"/>
            <w:sz w:val="24"/>
            <w:szCs w:val="24"/>
          </w:rPr>
          <m:t>XYZ→RGB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): Вектор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X,Y,Z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097A15">
        <w:rPr>
          <w:rFonts w:ascii="Times New Roman" w:hAnsi="Times New Roman" w:cs="Times New Roman"/>
          <w:sz w:val="24"/>
          <w:szCs w:val="24"/>
        </w:rPr>
        <w:t xml:space="preserve"> умножается на инвертированную матрицу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097A15">
        <w:rPr>
          <w:rFonts w:ascii="Times New Roman" w:hAnsi="Times New Roman" w:cs="Times New Roman"/>
          <w:sz w:val="24"/>
          <w:szCs w:val="24"/>
        </w:rPr>
        <w:t xml:space="preserve">, после чего применяется обратная гамма-коррекция. </w:t>
      </w:r>
    </w:p>
    <w:p w14:paraId="0FAF7F92" w14:textId="77777777" w:rsidR="00097A15" w:rsidRPr="00097A15" w:rsidRDefault="00097A15" w:rsidP="00097A1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Обработка выхода за границы (Out of Gamut):</w:t>
      </w:r>
    </w:p>
    <w:p w14:paraId="5ABDAAC7" w14:textId="62B73D94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Если в процессе расчета </w:t>
      </w:r>
      <m:oMath>
        <m:r>
          <w:rPr>
            <w:rFonts w:ascii="Cambria Math" w:hAnsi="Cambria Math" w:cs="Times New Roman"/>
            <w:sz w:val="24"/>
            <w:szCs w:val="24"/>
          </w:rPr>
          <m:t>XYZ→RGB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итоговые значения выходят за диапазон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0,255</m:t>
            </m:r>
          </m:e>
        </m:d>
      </m:oMath>
      <w:r w:rsidRPr="00097A15">
        <w:rPr>
          <w:rFonts w:ascii="Times New Roman" w:hAnsi="Times New Roman" w:cs="Times New Roman"/>
          <w:sz w:val="24"/>
          <w:szCs w:val="24"/>
        </w:rPr>
        <w:t xml:space="preserve">, система включает визуальное предупреждение и применяет один из выбранных методов: </w:t>
      </w:r>
    </w:p>
    <w:p w14:paraId="394D6A9C" w14:textId="585CC1EF" w:rsidR="00097A15" w:rsidRPr="00097A15" w:rsidRDefault="00097A15" w:rsidP="00097A15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i/>
          <w:iCs/>
          <w:sz w:val="24"/>
          <w:szCs w:val="24"/>
        </w:rPr>
        <w:t>Clipping (Обрезание):</w:t>
      </w:r>
      <w:r w:rsidRPr="00097A15">
        <w:rPr>
          <w:rFonts w:ascii="Times New Roman" w:hAnsi="Times New Roman" w:cs="Times New Roman"/>
          <w:sz w:val="24"/>
          <w:szCs w:val="24"/>
        </w:rPr>
        <w:t xml:space="preserve"> Ограничение значений через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255,C</m:t>
                        </m:r>
                      </m:e>
                    </m:d>
                  </m:e>
                </m:func>
              </m:e>
            </m:d>
          </m:e>
        </m:func>
      </m:oMath>
      <w:r w:rsidRPr="00097A1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FFC619" w14:textId="77777777" w:rsidR="00097A15" w:rsidRPr="00097A15" w:rsidRDefault="00097A15" w:rsidP="00097A15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i/>
          <w:iCs/>
          <w:sz w:val="24"/>
          <w:szCs w:val="24"/>
        </w:rPr>
        <w:t>Scaling (Масштабирование):</w:t>
      </w:r>
      <w:r w:rsidRPr="00097A15">
        <w:rPr>
          <w:rFonts w:ascii="Times New Roman" w:hAnsi="Times New Roman" w:cs="Times New Roman"/>
          <w:sz w:val="24"/>
          <w:szCs w:val="24"/>
        </w:rPr>
        <w:t xml:space="preserve"> Пропорциональное сжатие диапазона всех трех каналов. </w:t>
      </w:r>
    </w:p>
    <w:p w14:paraId="145FAEB6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4.3. Разработка пользовательского интерфейса</w:t>
      </w:r>
    </w:p>
    <w:p w14:paraId="35BE38BC" w14:textId="77777777" w:rsidR="00097A15" w:rsidRPr="00097A15" w:rsidRDefault="00097A15" w:rsidP="00097A1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Реализована возможность задания цвета 3 способами для каждой модели: ползунками (&lt;input type="range"&gt;), прямым числовым вводом (&lt;input type="number"&gt;) и с помощью графической палитры (&lt;input type="color"&gt;). </w:t>
      </w:r>
    </w:p>
    <w:p w14:paraId="5D935C1D" w14:textId="35C7AABE" w:rsidR="00097A15" w:rsidRPr="00097A15" w:rsidRDefault="00097A15" w:rsidP="00097A1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Добавлены выпадающие списки для динамического переключения опорного белого цвета (</w:t>
      </w:r>
      <m:oMath>
        <m:r>
          <w:rPr>
            <w:rFonts w:ascii="Cambria Math" w:hAnsi="Cambria Math" w:cs="Times New Roman"/>
            <w:sz w:val="24"/>
            <w:szCs w:val="24"/>
          </w:rPr>
          <m:t>D65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D50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) и стратегий обработки ошибок. </w:t>
      </w:r>
    </w:p>
    <w:p w14:paraId="794199E0" w14:textId="77777777" w:rsidR="00097A15" w:rsidRPr="00097A15" w:rsidRDefault="00097A15" w:rsidP="00097A15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Цвет фона ползунков динамически меняется через CSS-градиент в зависимости от текущего состояния. </w:t>
      </w:r>
    </w:p>
    <w:p w14:paraId="64B9224E" w14:textId="1EE507BC" w:rsidR="00097A15" w:rsidRPr="000B5D85" w:rsidRDefault="00097A15" w:rsidP="00097A1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097A15">
        <w:rPr>
          <w:rFonts w:ascii="Times New Roman" w:hAnsi="Times New Roman" w:cs="Times New Roman"/>
          <w:sz w:val="24"/>
          <w:szCs w:val="24"/>
        </w:rPr>
        <w:t>5. Вывод</w:t>
      </w:r>
    </w:p>
    <w:p w14:paraId="2D65F4F6" w14:textId="29860B62" w:rsid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097A15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было создано интерактивное веб-приложение для конвертации цветов между моделями </w:t>
      </w:r>
      <m:oMath>
        <m:r>
          <w:rPr>
            <w:rFonts w:ascii="Cambria Math" w:hAnsi="Cambria Math" w:cs="Times New Roman"/>
            <w:sz w:val="24"/>
            <w:szCs w:val="24"/>
          </w:rPr>
          <m:t>RGB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XYZ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HSV</m:t>
        </m:r>
      </m:oMath>
      <w:r w:rsidRPr="00097A15">
        <w:rPr>
          <w:rFonts w:ascii="Times New Roman" w:hAnsi="Times New Roman" w:cs="Times New Roman"/>
          <w:sz w:val="24"/>
          <w:szCs w:val="24"/>
        </w:rPr>
        <w:t>. На практике изучены особенности восприятия цвета человеческим глазом (</w:t>
      </w:r>
      <m:oMath>
        <m:r>
          <w:rPr>
            <w:rFonts w:ascii="Cambria Math" w:hAnsi="Cambria Math" w:cs="Times New Roman"/>
            <w:sz w:val="24"/>
            <w:szCs w:val="24"/>
          </w:rPr>
          <m:t>XYZ</m:t>
        </m:r>
      </m:oMath>
      <w:r w:rsidRPr="00097A15">
        <w:rPr>
          <w:rFonts w:ascii="Times New Roman" w:hAnsi="Times New Roman" w:cs="Times New Roman"/>
          <w:sz w:val="24"/>
          <w:szCs w:val="24"/>
        </w:rPr>
        <w:t>), аппаратно-зависимых систем (</w:t>
      </w:r>
      <m:oMath>
        <m:r>
          <w:rPr>
            <w:rFonts w:ascii="Cambria Math" w:hAnsi="Cambria Math" w:cs="Times New Roman"/>
            <w:sz w:val="24"/>
            <w:szCs w:val="24"/>
          </w:rPr>
          <m:t>RGB</m:t>
        </m:r>
      </m:oMath>
      <w:r w:rsidRPr="00097A15">
        <w:rPr>
          <w:rFonts w:ascii="Times New Roman" w:hAnsi="Times New Roman" w:cs="Times New Roman"/>
          <w:sz w:val="24"/>
          <w:szCs w:val="24"/>
        </w:rPr>
        <w:t>) и интуитивных систем редактирования (</w:t>
      </w:r>
      <m:oMath>
        <m:r>
          <w:rPr>
            <w:rFonts w:ascii="Cambria Math" w:hAnsi="Cambria Math" w:cs="Times New Roman"/>
            <w:sz w:val="24"/>
            <w:szCs w:val="24"/>
          </w:rPr>
          <m:t>HSV</m:t>
        </m:r>
      </m:oMath>
      <w:r w:rsidRPr="00097A15">
        <w:rPr>
          <w:rFonts w:ascii="Times New Roman" w:hAnsi="Times New Roman" w:cs="Times New Roman"/>
          <w:sz w:val="24"/>
          <w:szCs w:val="24"/>
        </w:rPr>
        <w:t xml:space="preserve">). Реализованные алгоритмы успешно справляются с корректным автоматическим пересчетом координат и обработкой выходов за границы цветового охвата. </w:t>
      </w:r>
    </w:p>
    <w:p w14:paraId="5C76C45A" w14:textId="77777777" w:rsidR="00D50D7D" w:rsidRPr="00D50D7D" w:rsidRDefault="00C14560" w:rsidP="00D50D7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Ссылка на сайт: </w:t>
      </w:r>
      <w:hyperlink r:id="rId5" w:history="1">
        <w:r w:rsidR="00D50D7D" w:rsidRPr="00D50D7D">
          <w:rPr>
            <w:rStyle w:val="ac"/>
            <w:rFonts w:ascii="Times New Roman" w:hAnsi="Times New Roman" w:cs="Times New Roman"/>
            <w:sz w:val="24"/>
            <w:szCs w:val="24"/>
          </w:rPr>
          <w:t>https://aquamarine-monstera-130704.netlify.app/</w:t>
        </w:r>
      </w:hyperlink>
    </w:p>
    <w:p w14:paraId="4EB92B9B" w14:textId="5357A5A8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6E816D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184FF1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72CA59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DF5FE5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sectPr w:rsidR="00097A15" w:rsidRPr="00097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254D"/>
    <w:multiLevelType w:val="multilevel"/>
    <w:tmpl w:val="91F4C87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10E2F"/>
    <w:multiLevelType w:val="multilevel"/>
    <w:tmpl w:val="32BEED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B2AE5"/>
    <w:multiLevelType w:val="multilevel"/>
    <w:tmpl w:val="8AC424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3332B"/>
    <w:multiLevelType w:val="multilevel"/>
    <w:tmpl w:val="DD72E4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406E4"/>
    <w:multiLevelType w:val="multilevel"/>
    <w:tmpl w:val="5260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D4606"/>
    <w:multiLevelType w:val="multilevel"/>
    <w:tmpl w:val="BE3698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1138567439">
    <w:abstractNumId w:val="1"/>
  </w:num>
  <w:num w:numId="2" w16cid:durableId="1070226378">
    <w:abstractNumId w:val="4"/>
  </w:num>
  <w:num w:numId="3" w16cid:durableId="1011688698">
    <w:abstractNumId w:val="2"/>
  </w:num>
  <w:num w:numId="4" w16cid:durableId="1435132641">
    <w:abstractNumId w:val="3"/>
  </w:num>
  <w:num w:numId="5" w16cid:durableId="1440953601">
    <w:abstractNumId w:val="0"/>
  </w:num>
  <w:num w:numId="6" w16cid:durableId="1140223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15"/>
    <w:rsid w:val="000203EC"/>
    <w:rsid w:val="00097A15"/>
    <w:rsid w:val="000B5D85"/>
    <w:rsid w:val="00412833"/>
    <w:rsid w:val="00427002"/>
    <w:rsid w:val="00512C84"/>
    <w:rsid w:val="006E3B7D"/>
    <w:rsid w:val="00751E59"/>
    <w:rsid w:val="007734AD"/>
    <w:rsid w:val="00A8138E"/>
    <w:rsid w:val="00A83DE6"/>
    <w:rsid w:val="00C14560"/>
    <w:rsid w:val="00D50D7D"/>
    <w:rsid w:val="00EC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E40C"/>
  <w15:chartTrackingRefBased/>
  <w15:docId w15:val="{09D9E398-EF82-49BD-A8A1-7A8B93C0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A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A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A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A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A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A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A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A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A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A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7A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1456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1456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14560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D50D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quamarine-monstera-130704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Taborko</dc:creator>
  <cp:keywords/>
  <dc:description/>
  <cp:lastModifiedBy>Lena Taborko</cp:lastModifiedBy>
  <cp:revision>7</cp:revision>
  <dcterms:created xsi:type="dcterms:W3CDTF">2026-09-14T16:38:00Z</dcterms:created>
  <dcterms:modified xsi:type="dcterms:W3CDTF">2026-09-17T08:23:00Z</dcterms:modified>
</cp:coreProperties>
</file>