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A73" w:rsidRPr="004B2BD7" w:rsidRDefault="004B2BD7">
      <w:r>
        <w:t xml:space="preserve">Ручной мониторинг новостей и каналов даёт задержку реакции и много шума. Нужна система, которая почти в реальном времени выделяет значимые </w:t>
      </w:r>
      <w:proofErr w:type="spellStart"/>
      <w:r>
        <w:t>репутационные</w:t>
      </w:r>
      <w:proofErr w:type="spellEnd"/>
      <w:r>
        <w:t xml:space="preserve"> сигналы. Для PR- и продуктовых команд это операционная задача с жёстким временем реакции: если негативный </w:t>
      </w:r>
      <w:proofErr w:type="spellStart"/>
      <w:r>
        <w:t>инфоповод</w:t>
      </w:r>
      <w:proofErr w:type="spellEnd"/>
      <w:r>
        <w:t xml:space="preserve"> замечают поздно, цена ошибки растёт очень быстро. Кейс проверяет, сможет ли команда собрать рабочий контур от сбора данных до действия оператора, где ML-результаты напрямую влияют на </w:t>
      </w:r>
      <w:proofErr w:type="spellStart"/>
      <w:r>
        <w:t>приоритизацию</w:t>
      </w:r>
      <w:proofErr w:type="spellEnd"/>
      <w:r>
        <w:t xml:space="preserve"> в ленте и на уведомления. Цель • Собрать продукт, который: • агрегирует открытые источники; • определяет релевантные упоминания бренда; • классифицирует тональность; • объединяет похожие публикации/</w:t>
      </w:r>
      <w:proofErr w:type="spellStart"/>
      <w:r>
        <w:t>инфоповоды</w:t>
      </w:r>
      <w:proofErr w:type="spellEnd"/>
      <w:r>
        <w:t xml:space="preserve">; • уведомляет о всплесках. Бизнес-ограничения (фиксированы) 1. Настройки бренда: ключевые слова, исключения, </w:t>
      </w:r>
      <w:proofErr w:type="spellStart"/>
      <w:r>
        <w:t>risk</w:t>
      </w:r>
      <w:proofErr w:type="spellEnd"/>
      <w:r>
        <w:t xml:space="preserve">-слова. 2. </w:t>
      </w:r>
      <w:proofErr w:type="spellStart"/>
      <w:r>
        <w:t>Дедубликация</w:t>
      </w:r>
      <w:proofErr w:type="spellEnd"/>
      <w:r>
        <w:t xml:space="preserve"> публикаций в рамках проекта и источника обязательна. 3. Для каждой публикации сохраняется ML-предсказание (</w:t>
      </w:r>
      <w:proofErr w:type="spellStart"/>
      <w:r>
        <w:t>label</w:t>
      </w:r>
      <w:proofErr w:type="spellEnd"/>
      <w:r>
        <w:t xml:space="preserve"> + </w:t>
      </w:r>
      <w:proofErr w:type="spellStart"/>
      <w:r>
        <w:t>score</w:t>
      </w:r>
      <w:proofErr w:type="spellEnd"/>
      <w:r>
        <w:t xml:space="preserve">). 4. </w:t>
      </w:r>
      <w:proofErr w:type="spellStart"/>
      <w:r>
        <w:t>Spike-алерт</w:t>
      </w:r>
      <w:proofErr w:type="spellEnd"/>
      <w:r>
        <w:t xml:space="preserve"> должен иметь порог и </w:t>
      </w:r>
      <w:proofErr w:type="spellStart"/>
      <w:r>
        <w:t>кулдаун</w:t>
      </w:r>
      <w:proofErr w:type="spellEnd"/>
      <w:r>
        <w:t xml:space="preserve">. 5. Журнал событий и </w:t>
      </w:r>
      <w:proofErr w:type="spellStart"/>
      <w:r>
        <w:t>health</w:t>
      </w:r>
      <w:proofErr w:type="spellEnd"/>
      <w:r>
        <w:t>-индикатор обязательны. Полностью открытая зона • Выбор источников и архитектуры сбора данных. • Формат ML-</w:t>
      </w:r>
      <w:proofErr w:type="spellStart"/>
      <w:r>
        <w:t>пайплайна</w:t>
      </w:r>
      <w:proofErr w:type="spellEnd"/>
      <w:r>
        <w:t xml:space="preserve"> (классификация/</w:t>
      </w:r>
      <w:proofErr w:type="spellStart"/>
      <w:r>
        <w:t>эмбеддинги</w:t>
      </w:r>
      <w:proofErr w:type="spellEnd"/>
      <w:r>
        <w:t>/гибрид). • Формат семантики (</w:t>
      </w:r>
      <w:proofErr w:type="spellStart"/>
      <w:r>
        <w:t>top</w:t>
      </w:r>
      <w:proofErr w:type="spellEnd"/>
      <w:r>
        <w:t xml:space="preserve">-K похожих или </w:t>
      </w:r>
      <w:proofErr w:type="spellStart"/>
      <w:r>
        <w:t>clustering</w:t>
      </w:r>
      <w:proofErr w:type="spellEnd"/>
      <w:r>
        <w:t xml:space="preserve">). • Глубина аналитики и </w:t>
      </w:r>
      <w:proofErr w:type="spellStart"/>
      <w:r>
        <w:t>приоритизации</w:t>
      </w:r>
      <w:proofErr w:type="spellEnd"/>
      <w:r>
        <w:t xml:space="preserve"> в ленте. Бренд радар 19 из 19 Проверяемый E2E-маршрут 1. Настроить бренд и источники. 2. Запустить сбор и получить новые публикации. 3. Подтвердить </w:t>
      </w:r>
      <w:proofErr w:type="spellStart"/>
      <w:r>
        <w:t>дедубликацию</w:t>
      </w:r>
      <w:proofErr w:type="spellEnd"/>
      <w:r>
        <w:t xml:space="preserve">. 4. Показать ML-поля в карточке. 5. Отфильтровать релевантный негатив. 6. Сгенерировать всплеск и отправить </w:t>
      </w:r>
      <w:proofErr w:type="spellStart"/>
      <w:r>
        <w:t>алерт</w:t>
      </w:r>
      <w:proofErr w:type="spellEnd"/>
      <w:r>
        <w:t xml:space="preserve">. 7. Проверить события и </w:t>
      </w:r>
      <w:proofErr w:type="spellStart"/>
      <w:r>
        <w:t>health</w:t>
      </w:r>
      <w:proofErr w:type="spellEnd"/>
      <w:r>
        <w:t>. UI (</w:t>
      </w:r>
      <w:proofErr w:type="spellStart"/>
      <w:r>
        <w:t>front</w:t>
      </w:r>
      <w:proofErr w:type="spellEnd"/>
      <w:r>
        <w:t>/</w:t>
      </w:r>
      <w:proofErr w:type="spellStart"/>
      <w:r>
        <w:t>mobile</w:t>
      </w:r>
      <w:proofErr w:type="spellEnd"/>
      <w:r>
        <w:t xml:space="preserve">) • Экраны: настройки, лента, аналитика, при необходимости журнал и </w:t>
      </w:r>
      <w:proofErr w:type="spellStart"/>
      <w:r>
        <w:t>health</w:t>
      </w:r>
      <w:proofErr w:type="spellEnd"/>
      <w:r>
        <w:t xml:space="preserve">. • Интерфейс должен помогать быстро отфильтровать важные публикации и понять, почему система считает их релевантными. • Ключевые результаты моделей должны быть встроены в карточку и в фильтры. </w:t>
      </w:r>
      <w:r w:rsidRPr="004B2BD7">
        <w:rPr>
          <w:lang w:val="en-US"/>
        </w:rPr>
        <w:t xml:space="preserve">Backend • API: projects, brands, sources, collector, mentions, statuses, alerts, events, health. </w:t>
      </w:r>
      <w:r>
        <w:t xml:space="preserve">• Инварианты: устойчивость к сбоям одного источника, единое время, отсутствие спама </w:t>
      </w:r>
      <w:proofErr w:type="spellStart"/>
      <w:r>
        <w:t>алертов</w:t>
      </w:r>
      <w:proofErr w:type="spellEnd"/>
      <w:r>
        <w:t xml:space="preserve">. • </w:t>
      </w:r>
      <w:proofErr w:type="spellStart"/>
      <w:r>
        <w:t>Дедупликация</w:t>
      </w:r>
      <w:proofErr w:type="spellEnd"/>
      <w:r>
        <w:t xml:space="preserve">, хранение результатов моделей и журнал событий должны быть консистентными. ML • ML определяет релевантность, тональность и похожесть публикаций. • Команда сама выбирает, какие сигналы и представления текста использовать, если это повышает качество выделения действительно важных упоминаний. • Минимум по качеству: показать метрики и объяснить, как результаты моделей влияют на работу оператора. Что важно при оценке • Качество ML и его интеграция в продукт; • Устойчивость сбора данных и </w:t>
      </w:r>
      <w:proofErr w:type="spellStart"/>
      <w:r>
        <w:t>дедупликации</w:t>
      </w:r>
      <w:proofErr w:type="spellEnd"/>
      <w:r>
        <w:t>; • Скорость обнаружения рисков; • Прозрачность решений для оператора.</w:t>
      </w:r>
      <w:bookmarkStart w:id="0" w:name="_GoBack"/>
      <w:bookmarkEnd w:id="0"/>
    </w:p>
    <w:sectPr w:rsidR="00BC0A73" w:rsidRPr="004B2B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BD7"/>
    <w:rsid w:val="004B2BD7"/>
    <w:rsid w:val="008F49D7"/>
    <w:rsid w:val="00BC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F975BB-7DD7-4144-97BC-131807DA9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 worm</dc:creator>
  <cp:keywords/>
  <dc:description/>
  <cp:lastModifiedBy>ear worm</cp:lastModifiedBy>
  <cp:revision>1</cp:revision>
  <dcterms:created xsi:type="dcterms:W3CDTF">2026-09-28T19:44:00Z</dcterms:created>
  <dcterms:modified xsi:type="dcterms:W3CDTF">2026-09-28T19:45:00Z</dcterms:modified>
</cp:coreProperties>
</file>