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ZENETIA AI LABS</w:t>
      </w:r>
    </w:p>
    <w:p>
      <w:pPr>
        <w:autoSpaceDN w:val="0"/>
        <w:autoSpaceDE w:val="0"/>
        <w:widowControl/>
        <w:spacing w:line="320" w:lineRule="exact" w:before="24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Hyderabad, India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Email: zenitialabs@gmail.com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Date: May 25, 2025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To:</w:t>
      </w:r>
    </w:p>
    <w:p>
      <w:pPr>
        <w:autoSpaceDN w:val="0"/>
        <w:autoSpaceDE w:val="0"/>
        <w:widowControl/>
        <w:spacing w:line="320" w:lineRule="exact" w:before="24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Ms. S. Manasa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manasasheri03@gmail.com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Subject: Offer of Internship for the Position of Full Stack Developer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Dear Manasa,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We are pleased to formally offer you the opportunity to join Zenetia AI Labs as a Full Stack Developer Intern.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Your selection is based on your demonstrated skills and potential to contribute meaningfully to our projects.</w:t>
      </w:r>
    </w:p>
    <w:p>
      <w:pPr>
        <w:autoSpaceDN w:val="0"/>
        <w:autoSpaceDE w:val="0"/>
        <w:widowControl/>
        <w:spacing w:line="320" w:lineRule="exact" w:before="24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We are excited to have you as part of our innovative and growing team.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This letter outlines the terms and conditions of your internship with Zenetia AI Labs.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1. Internship Duration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Your internship will commence on June 1, 2025, and is expected to conclude on September 1, 2025. This</w:t>
      </w:r>
    </w:p>
    <w:p>
      <w:pPr>
        <w:autoSpaceDN w:val="0"/>
        <w:autoSpaceDE w:val="0"/>
        <w:widowControl/>
        <w:spacing w:line="32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duration is tentative and may be extended solely at the discretion of the management based on your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performance, contribution, and business requirements.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2. Nature of Engagement</w:t>
      </w:r>
    </w:p>
    <w:p>
      <w:pPr>
        <w:sectPr>
          <w:pgSz w:w="11906" w:h="16838"/>
          <w:pgMar w:top="618" w:right="604" w:bottom="554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484" w:lineRule="exact" w:before="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This internship is being offered on a remote work basis. You are expected to maintain consistent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communication with your team and manager during working hours and be present for all scheduled meetings </w:t>
      </w:r>
      <w:r>
        <w:rPr>
          <w:rFonts w:ascii="Times" w:hAnsi="Times" w:eastAsia="Times"/>
          <w:b w:val="0"/>
          <w:i w:val="0"/>
          <w:color w:val="000000"/>
          <w:sz w:val="24"/>
        </w:rPr>
        <w:t>and check-ins.</w:t>
      </w:r>
    </w:p>
    <w:p>
      <w:pPr>
        <w:autoSpaceDN w:val="0"/>
        <w:autoSpaceDE w:val="0"/>
        <w:widowControl/>
        <w:spacing w:line="566" w:lineRule="exact" w:before="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Please note, this internship is a temporary engagement and does not constitute any form of employment with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Zenetia AI Labs. No promises or guarantees are made regarding permanent or full-time employment following </w:t>
      </w:r>
      <w:r>
        <w:rPr>
          <w:rFonts w:ascii="Times" w:hAnsi="Times" w:eastAsia="Times"/>
          <w:b w:val="0"/>
          <w:i w:val="0"/>
          <w:color w:val="000000"/>
          <w:sz w:val="24"/>
        </w:rPr>
        <w:t>the conclusion of this internship.</w:t>
      </w:r>
    </w:p>
    <w:p>
      <w:pPr>
        <w:autoSpaceDN w:val="0"/>
        <w:autoSpaceDE w:val="0"/>
        <w:widowControl/>
        <w:spacing w:line="568" w:lineRule="exact" w:before="566" w:after="0"/>
        <w:ind w:left="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3. Working Hours &amp; Expectations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- Working Days: Monday to Friday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- Daily Standup: 11:00 AM IST with your manager, Mr. P. Hrushik Reddy</w:t>
      </w:r>
      <w:r>
        <w:rPr>
          <w:rFonts w:ascii="Times" w:hAnsi="Times" w:eastAsia="Times"/>
          <w:b w:val="0"/>
          <w:i w:val="0"/>
          <w:color w:val="000000"/>
          <w:sz w:val="24"/>
        </w:rPr>
        <w:t>- Reporting Manager: Mr. P. Hrushik Reddy</w:t>
      </w:r>
    </w:p>
    <w:p>
      <w:pPr>
        <w:autoSpaceDN w:val="0"/>
        <w:autoSpaceDE w:val="0"/>
        <w:widowControl/>
        <w:spacing w:line="566" w:lineRule="exact" w:before="5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4. Stipend and Compensation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- Fixed Component: INR10,000 per month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- Performance-Based Bonus: Up to INR5,000 per month, based on monthly performance evaluations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stipend will be credited to your bank account at the end of each calendar month, subject to satisfactory </w:t>
      </w:r>
      <w:r>
        <w:rPr>
          <w:rFonts w:ascii="Times" w:hAnsi="Times" w:eastAsia="Times"/>
          <w:b w:val="0"/>
          <w:i w:val="0"/>
          <w:color w:val="000000"/>
          <w:sz w:val="24"/>
        </w:rPr>
        <w:t>performance.</w:t>
      </w:r>
    </w:p>
    <w:p>
      <w:pPr>
        <w:autoSpaceDN w:val="0"/>
        <w:autoSpaceDE w:val="0"/>
        <w:widowControl/>
        <w:spacing w:line="568" w:lineRule="exact" w:before="5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5. Confidentiality and Non-Disclosure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You may have access to confidential information and proprietary data. By accepting this offer, you agree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maintain confidentiality and not disclose such information to any third party. All intellectual contributions </w:t>
      </w:r>
      <w:r>
        <w:rPr>
          <w:rFonts w:ascii="Times" w:hAnsi="Times" w:eastAsia="Times"/>
          <w:b w:val="0"/>
          <w:i w:val="0"/>
          <w:color w:val="000000"/>
          <w:sz w:val="24"/>
        </w:rPr>
        <w:t>during the internship will be the property of Zenetia AI Labs.</w:t>
      </w:r>
    </w:p>
    <w:p>
      <w:pPr>
        <w:autoSpaceDN w:val="0"/>
        <w:autoSpaceDE w:val="0"/>
        <w:widowControl/>
        <w:spacing w:line="566" w:lineRule="exact" w:before="568" w:after="0"/>
        <w:ind w:left="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6. Code of Conduct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- Uphold professional behavior and ethics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- Respect project timelines and communicate delays proactively</w:t>
      </w:r>
      <w:r>
        <w:rPr>
          <w:rFonts w:ascii="Times" w:hAnsi="Times" w:eastAsia="Times"/>
          <w:b w:val="0"/>
          <w:i w:val="0"/>
          <w:color w:val="000000"/>
          <w:sz w:val="24"/>
        </w:rPr>
        <w:t>- Use company resources responsibly</w:t>
      </w:r>
    </w:p>
    <w:p>
      <w:pPr>
        <w:sectPr>
          <w:pgSz w:w="11906" w:h="16838"/>
          <w:pgMar w:top="336" w:right="604" w:bottom="554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- Avoid conflicts of interest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Violation of these may result in termination without notice.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7. Termination Clause</w:t>
      </w:r>
    </w:p>
    <w:p>
      <w:pPr>
        <w:autoSpaceDN w:val="0"/>
        <w:autoSpaceDE w:val="0"/>
        <w:widowControl/>
        <w:spacing w:line="32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Either party may terminate the internship with a 7-day written notice. In cases of misconduct or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non-performance, Zenetia AI Labs may terminate the internship immediately.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8. Acceptance of Offer</w:t>
      </w:r>
    </w:p>
    <w:p>
      <w:pPr>
        <w:autoSpaceDN w:val="0"/>
        <w:autoSpaceDE w:val="0"/>
        <w:widowControl/>
        <w:spacing w:line="320" w:lineRule="exact" w:before="24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To accept this offer, please reply to this email and optionally sign and return this document by May 28, 2025.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We believe this internship will be a valuable opportunity for your personal and professional development.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Welcome aboard, and best wishes for a successful internship.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Sincerely,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P. Anirudh Varma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Zenetia AI Labs</w:t>
      </w:r>
    </w:p>
    <w:p>
      <w:pPr>
        <w:autoSpaceDN w:val="0"/>
        <w:autoSpaceDE w:val="0"/>
        <w:widowControl/>
        <w:spacing w:line="320" w:lineRule="exact" w:before="24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zenitialabs@gmail.com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Acknowledgement and Acceptance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I, S. Manasa, hereby accept the terms and conditions of this internship offer from Zenetia AI Labs as outlined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in this letter.</w:t>
      </w:r>
    </w:p>
    <w:p>
      <w:pPr>
        <w:autoSpaceDN w:val="0"/>
        <w:autoSpaceDE w:val="0"/>
        <w:widowControl/>
        <w:spacing w:line="320" w:lineRule="exact" w:before="8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Name: ________________________</w:t>
      </w:r>
    </w:p>
    <w:p>
      <w:pPr>
        <w:autoSpaceDN w:val="0"/>
        <w:autoSpaceDE w:val="0"/>
        <w:widowControl/>
        <w:spacing w:line="322" w:lineRule="exact" w:before="2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Date: ________________________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Signature: ____________________</w:t>
      </w:r>
    </w:p>
    <w:p>
      <w:pPr>
        <w:sectPr>
          <w:pgSz w:w="11906" w:h="16838"/>
          <w:pgMar w:top="336" w:right="604" w:bottom="554" w:left="624" w:header="720" w:footer="720" w:gutter="0"/>
          <w:cols/>
          <w:docGrid w:linePitch="360"/>
        </w:sectPr>
      </w:pP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