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No: 6                                       Roll No: 37      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&lt;title&gt;Diffie-Hellman Key Exchange&lt;/title&gt;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modExp(base, exp, mod)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result =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= base % mod;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(exp &gt;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(exp % 2 === 1)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 = (result * base) % mod;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 = Math.floor(exp / 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 = (base * base) % mod;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calculateKeys()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 P = parseInt(document.getElementById("P").value);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G = parseInt(document.getElementById("G").value);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a = parseInt(document.getElementById("a").value);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 b = parseInt(document.getElementById("b").value);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(isNaN(P) || isNaN(G) || isNaN(a) || isNaN(b))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alert("Please enter valid numbers for all fields.");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let x = modExp(G, 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let y = modExp(G, b, 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 ka = modExp(y, a, P);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let kb = modExp(x, b, 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document.getElementById("result").innerHTML 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"&lt;b&gt;Public key for Alice:&lt;/b&gt; " + x + "&lt;br&gt;" 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"&lt;b&gt;Public key for Bob:&lt;/b&gt; " + y + "&lt;br&gt;" 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"&lt;b&gt;Secret key for Alice:&lt;/b&gt; " + ka + "&lt;br&gt;" 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"&lt;b&gt;Secret key for Bob:&lt;/b&gt; " + kb;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font-family: Arial, sans-serif;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margin: 50px;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input, button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margin: 10px;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padding: 8px;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font-size: 16px;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background-color: #007bff;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border: none;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background-color: #0056b3;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&lt;h2&gt;Diffie-Hellman Key Exchange&lt;/h2&gt;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&lt;input type="number" id="P" placeholder="Enter prime number (P)"&gt;&lt;br&gt;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&lt;input type="number" id="G" placeholder="Enter primitive root (G)"&gt;&lt;br&gt;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&lt;input type="number" id="a" placeholder="Enter private key for Alice"&gt;&lt;br&gt;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&lt;input type="number" id="b" placeholder="Enter private key for Bob"&gt;&lt;br&gt;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&lt;button onclick="calculateKeys()"&gt;Compute Keys&lt;/button&gt;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&lt;h3&gt;Results:&lt;/h3&gt;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&lt;div id="result"&gt;&lt;/div&gt;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