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ind w:left="153" w:firstLine="0"/>
        <w:rPr>
          <w:sz w:val="20"/>
          <w:szCs w:val="20"/>
        </w:rPr>
      </w:pPr>
      <w:r>
        <w:rPr>
          <w:sz w:val="20"/>
          <w:szCs w:val="20"/>
        </w:rPr>
        <w:drawing xmlns:a="http://schemas.openxmlformats.org/drawingml/2006/main">
          <wp:inline distT="0" distB="0" distL="0" distR="0">
            <wp:extent cx="6585602" cy="65722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6585602" cy="657225"/>
                    </a:xfrm>
                    <a:prstGeom prst="rect">
                      <a:avLst/>
                    </a:prstGeom>
                    <a:ln w="12700" cap="flat">
                      <a:noFill/>
                      <a:miter lim="400000"/>
                    </a:ln>
                    <a:effectLst/>
                  </pic:spPr>
                </pic:pic>
              </a:graphicData>
            </a:graphic>
          </wp:inline>
        </w:drawing>
      </w:r>
    </w:p>
    <w:p>
      <w:pPr>
        <w:pStyle w:val="Body Text"/>
        <w:spacing w:before="1"/>
      </w:pPr>
    </w:p>
    <w:tbl>
      <w:tblPr>
        <w:tblW w:w="1078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780"/>
      </w:tblGrid>
      <w:tr>
        <w:tblPrEx>
          <w:shd w:val="clear" w:color="auto" w:fill="ced7e7"/>
        </w:tblPrEx>
        <w:trPr>
          <w:trHeight w:val="531" w:hRule="atLeast"/>
        </w:trPr>
        <w:tc>
          <w:tcPr>
            <w:tcW w:type="dxa" w:w="10780"/>
            <w:tcBorders>
              <w:top w:val="nil"/>
              <w:left w:val="nil"/>
              <w:bottom w:val="nil"/>
              <w:right w:val="nil"/>
            </w:tcBorders>
            <w:shd w:val="clear" w:color="auto" w:fill="auto"/>
            <w:tcMar>
              <w:top w:type="dxa" w:w="80"/>
              <w:left w:type="dxa" w:w="80"/>
              <w:bottom w:type="dxa" w:w="80"/>
              <w:right w:type="dxa" w:w="80"/>
            </w:tcMar>
            <w:vAlign w:val="top"/>
          </w:tcPr>
          <w:p>
            <w:pPr>
              <w:pStyle w:val="Normal.0"/>
              <w:jc w:val="center"/>
            </w:pPr>
            <w:r>
              <w:rPr>
                <w:b w:val="1"/>
                <w:bCs w:val="1"/>
                <w:sz w:val="23"/>
                <w:szCs w:val="23"/>
                <w:shd w:val="nil" w:color="auto" w:fill="auto"/>
                <w:rtl w:val="0"/>
                <w:lang w:val="en-US"/>
              </w:rPr>
              <w:t>DATABASE SYSTEMS ENGINEERING AND DISTRIBUTED BACKEND DEVELOPMENT (25CS1302E)</w:t>
            </w:r>
          </w:p>
        </w:tc>
      </w:tr>
    </w:tbl>
    <w:p>
      <w:pPr>
        <w:pStyle w:val="Body Text"/>
        <w:spacing w:before="1"/>
        <w:ind w:left="108" w:hanging="108"/>
      </w:pPr>
    </w:p>
    <w:p>
      <w:pPr>
        <w:pStyle w:val="Normal.0"/>
        <w:ind w:left="779" w:right="418" w:firstLine="0"/>
        <w:jc w:val="center"/>
        <w:rPr>
          <w:b w:val="1"/>
          <w:bCs w:val="1"/>
        </w:rPr>
      </w:pPr>
      <w:r>
        <w:rPr>
          <w:b w:val="1"/>
          <w:bCs w:val="1"/>
          <w:rtl w:val="0"/>
          <w:lang w:val="en-US"/>
        </w:rPr>
        <w:t>Y25 - 2026-2027 Trimester - 4</w:t>
      </w:r>
    </w:p>
    <w:p>
      <w:pPr>
        <w:pStyle w:val="Normal.0"/>
        <w:spacing w:before="126"/>
        <w:ind w:left="779" w:firstLine="0"/>
        <w:jc w:val="center"/>
        <w:rPr>
          <w:b w:val="1"/>
          <w:bCs w:val="1"/>
        </w:rPr>
      </w:pPr>
      <w:r>
        <w:rPr>
          <w:b w:val="1"/>
          <w:bCs w:val="1"/>
          <w:rtl w:val="0"/>
          <w:lang w:val="en-US"/>
        </w:rPr>
        <w:t>Project</w:t>
      </w:r>
      <w:r>
        <w:rPr>
          <w:b w:val="1"/>
          <w:bCs w:val="1"/>
          <w:spacing w:val="0"/>
          <w:rtl w:val="0"/>
          <w:lang w:val="en-US"/>
        </w:rPr>
        <w:t xml:space="preserve"> Abstract Submission Form</w:t>
      </w:r>
    </w:p>
    <w:p>
      <w:pPr>
        <w:pStyle w:val="Body Text"/>
        <w:spacing w:before="147" w:after="1"/>
        <w:rPr>
          <w:b w:val="1"/>
          <w:bCs w:val="1"/>
          <w:sz w:val="20"/>
          <w:szCs w:val="20"/>
        </w:rPr>
      </w:pPr>
    </w:p>
    <w:tbl>
      <w:tblPr>
        <w:tblW w:w="10800" w:type="dxa"/>
        <w:jc w:val="left"/>
        <w:tblInd w:w="94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6"/>
        <w:gridCol w:w="1861"/>
        <w:gridCol w:w="7733"/>
      </w:tblGrid>
      <w:tr>
        <w:tblPrEx>
          <w:shd w:val="clear" w:color="auto" w:fill="ced7e7"/>
        </w:tblPrEx>
        <w:trPr>
          <w:trHeight w:val="254" w:hRule="atLeast"/>
        </w:trPr>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line="233" w:lineRule="exact"/>
              <w:ind w:left="107" w:firstLine="0"/>
            </w:pPr>
            <w:r>
              <w:rPr>
                <w:b w:val="1"/>
                <w:bCs w:val="1"/>
                <w:shd w:val="nil" w:color="auto" w:fill="auto"/>
                <w:rtl w:val="0"/>
                <w:lang w:val="en-US"/>
              </w:rPr>
              <w:t>Sec No-</w:t>
            </w:r>
          </w:p>
        </w:tc>
        <w:tc>
          <w:tcPr>
            <w:tcW w:type="dxa" w:w="1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line="233" w:lineRule="exact"/>
              <w:ind w:left="107" w:firstLine="0"/>
            </w:pPr>
            <w:r>
              <w:rPr>
                <w:b w:val="1"/>
                <w:bCs w:val="1"/>
                <w:shd w:val="nil" w:color="auto" w:fill="auto"/>
                <w:rtl w:val="0"/>
                <w:lang w:val="en-US"/>
              </w:rPr>
              <w:t>Team No-</w:t>
            </w:r>
          </w:p>
        </w:tc>
        <w:tc>
          <w:tcPr>
            <w:tcW w:type="dxa" w:w="77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6"/>
              <w:bottom w:type="dxa" w:w="80"/>
              <w:right w:type="dxa" w:w="80"/>
            </w:tcMar>
            <w:vAlign w:val="top"/>
          </w:tcPr>
          <w:p>
            <w:pPr>
              <w:pStyle w:val="Table Paragraph"/>
              <w:spacing w:before="1" w:line="233" w:lineRule="exact"/>
              <w:ind w:left="106" w:firstLine="0"/>
            </w:pPr>
            <w:r>
              <w:rPr>
                <w:b w:val="1"/>
                <w:bCs w:val="1"/>
                <w:shd w:val="nil" w:color="auto" w:fill="auto"/>
                <w:rtl w:val="0"/>
                <w:lang w:val="en-US"/>
              </w:rPr>
              <w:t>Project Title-</w:t>
            </w:r>
            <w:r>
              <w:rPr>
                <w:shd w:val="nil" w:color="auto" w:fill="auto"/>
                <w:rtl w:val="0"/>
                <w:lang w:val="en-US"/>
              </w:rPr>
              <w:t xml:space="preserve"> Chat Application with End-to-End Encryption</w:t>
            </w:r>
          </w:p>
        </w:tc>
      </w:tr>
    </w:tbl>
    <w:p>
      <w:pPr>
        <w:pStyle w:val="Body Text"/>
        <w:spacing w:before="147" w:after="1"/>
        <w:ind w:left="838" w:hanging="838"/>
        <w:rPr>
          <w:b w:val="1"/>
          <w:bCs w:val="1"/>
          <w:sz w:val="20"/>
          <w:szCs w:val="20"/>
        </w:rPr>
      </w:pPr>
    </w:p>
    <w:p>
      <w:pPr>
        <w:pStyle w:val="Body Text"/>
        <w:spacing w:before="252"/>
        <w:rPr>
          <w:b w:val="1"/>
          <w:bCs w:val="1"/>
        </w:rPr>
      </w:pPr>
    </w:p>
    <w:p>
      <w:pPr>
        <w:pStyle w:val="List Paragraph"/>
        <w:numPr>
          <w:ilvl w:val="0"/>
          <w:numId w:val="2"/>
        </w:numPr>
        <w:bidi w:val="0"/>
        <w:spacing w:line="252" w:lineRule="exact"/>
        <w:ind w:right="0"/>
        <w:jc w:val="left"/>
        <w:rPr>
          <w:b w:val="1"/>
          <w:bCs w:val="1"/>
          <w:rtl w:val="0"/>
          <w:lang w:val="en-US"/>
        </w:rPr>
      </w:pPr>
      <w:r>
        <w:rPr>
          <w:b w:val="1"/>
          <w:bCs w:val="1"/>
          <w:spacing w:val="0"/>
          <w:rtl w:val="0"/>
          <w:lang w:val="en-US"/>
        </w:rPr>
        <w:t>Abstract</w:t>
      </w:r>
    </w:p>
    <w:p>
      <w:pPr>
        <w:pStyle w:val="Body Text"/>
        <w:spacing w:line="252" w:lineRule="exact"/>
        <w:ind w:left="720" w:firstLine="0"/>
        <w:jc w:val="both"/>
      </w:pPr>
      <w:r>
        <w:rPr>
          <w:rtl w:val="0"/>
          <w:lang w:val="en-US"/>
        </w:rPr>
        <w:t>In today</w:t>
      </w:r>
      <w:r>
        <w:rPr>
          <w:rtl w:val="0"/>
          <w:lang w:val="en-US"/>
        </w:rPr>
        <w:t>’</w:t>
      </w:r>
      <w:r>
        <w:rPr>
          <w:rtl w:val="0"/>
          <w:lang w:val="en-US"/>
        </w:rPr>
        <w:t xml:space="preserve">s digital communication landscape, most messaging platforms route user data through centralized servers that can access message content, raising serious privacy concerns. This project proposes a Chat Application with End-to-End Encryption that guarantees private one-to-one and group messaging where the server never sees plaintext content. The system uses a Signal-style key exchange protocol built on libsodium to establish secure session keys between users, ensuring only intended recipients can decrypt messages. The application is built using React.js for the frontend, Node.js and Socket.io for real-time backend communication, and MongoDB for storing encrypted message metadata and user information. </w:t>
      </w:r>
    </w:p>
    <w:p>
      <w:pPr>
        <w:pStyle w:val="Body Text"/>
        <w:spacing w:line="252" w:lineRule="exact"/>
        <w:ind w:left="720" w:firstLine="0"/>
        <w:jc w:val="both"/>
      </w:pPr>
      <w:r>
        <w:rPr>
          <w:rtl w:val="0"/>
          <w:lang w:val="en-US"/>
        </w:rPr>
        <w:t xml:space="preserve">                               Core features include secure user authentication with automatic key generation, end-to-end key exchange for establishing trust between users, fully encrypted one-to-one and group messaging, encrypted media sharing for images and files, and encrypted message synchronization and backup across devices. By combining modern web technologies with proven cryptographic protocols, the system addresses the growing need for privacy-preserving communication tools while maintaining a responsive, user-friendly experience. The proposed solution demonstrates that strong security and usability can coexist, offering a practical model for building trustworthy, privacy-first messaging platforms for personal and organizational use.</w:t>
      </w:r>
    </w:p>
    <w:p>
      <w:pPr>
        <w:pStyle w:val="Body Text"/>
        <w:spacing w:before="1"/>
      </w:pPr>
    </w:p>
    <w:p>
      <w:pPr>
        <w:pStyle w:val="List Paragraph"/>
        <w:numPr>
          <w:ilvl w:val="0"/>
          <w:numId w:val="3"/>
        </w:numPr>
        <w:bidi w:val="0"/>
        <w:ind w:right="0"/>
        <w:jc w:val="left"/>
        <w:rPr>
          <w:b w:val="1"/>
          <w:bCs w:val="1"/>
          <w:rtl w:val="0"/>
          <w:lang w:val="en-US"/>
        </w:rPr>
      </w:pPr>
      <w:r>
        <w:rPr>
          <w:b w:val="1"/>
          <w:bCs w:val="1"/>
          <w:rtl w:val="0"/>
          <w:lang w:val="en-US"/>
        </w:rPr>
        <w:t>Team Details</w:t>
      </w:r>
    </w:p>
    <w:p>
      <w:pPr>
        <w:pStyle w:val="Body Text"/>
        <w:spacing w:before="2"/>
      </w:pPr>
    </w:p>
    <w:p>
      <w:pPr>
        <w:pStyle w:val="Body Text"/>
        <w:spacing w:before="22"/>
        <w:rPr>
          <w:sz w:val="20"/>
          <w:szCs w:val="20"/>
        </w:rPr>
      </w:pPr>
    </w:p>
    <w:tbl>
      <w:tblPr>
        <w:tblW w:w="10800" w:type="dxa"/>
        <w:jc w:val="left"/>
        <w:tblInd w:w="94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43"/>
        <w:gridCol w:w="3753"/>
        <w:gridCol w:w="3404"/>
      </w:tblGrid>
      <w:tr>
        <w:tblPrEx>
          <w:shd w:val="clear" w:color="auto" w:fill="ced7e7"/>
        </w:tblPrEx>
        <w:trPr>
          <w:trHeight w:val="254" w:hRule="atLeast"/>
        </w:trPr>
        <w:tc>
          <w:tcPr>
            <w:tcW w:type="dxa" w:w="36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line="233" w:lineRule="exact"/>
              <w:ind w:left="107" w:firstLine="0"/>
            </w:pPr>
            <w:r>
              <w:rPr>
                <w:b w:val="1"/>
                <w:bCs w:val="1"/>
                <w:shd w:val="nil" w:color="auto" w:fill="auto"/>
                <w:rtl w:val="0"/>
                <w:lang w:val="en-US"/>
              </w:rPr>
              <w:t>Roll Number(s)</w:t>
            </w:r>
          </w:p>
        </w:tc>
        <w:tc>
          <w:tcPr>
            <w:tcW w:type="dxa" w:w="37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line="233" w:lineRule="exact"/>
              <w:ind w:left="107" w:firstLine="0"/>
            </w:pPr>
            <w:r>
              <w:rPr>
                <w:b w:val="1"/>
                <w:bCs w:val="1"/>
                <w:shd w:val="nil" w:color="auto" w:fill="auto"/>
                <w:rtl w:val="0"/>
                <w:lang w:val="en-US"/>
              </w:rPr>
              <w:t>Name of the Student</w:t>
            </w:r>
          </w:p>
        </w:tc>
        <w:tc>
          <w:tcPr>
            <w:tcW w:type="dxa" w:w="34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line="233" w:lineRule="exact"/>
              <w:ind w:left="107" w:firstLine="0"/>
            </w:pPr>
            <w:r>
              <w:rPr>
                <w:b w:val="1"/>
                <w:bCs w:val="1"/>
                <w:shd w:val="nil" w:color="auto" w:fill="auto"/>
                <w:rtl w:val="0"/>
                <w:lang w:val="en-US"/>
              </w:rPr>
              <w:t>Signature</w:t>
            </w:r>
          </w:p>
        </w:tc>
      </w:tr>
      <w:tr>
        <w:tblPrEx>
          <w:shd w:val="clear" w:color="auto" w:fill="ced7e7"/>
        </w:tblPrEx>
        <w:trPr>
          <w:trHeight w:val="241" w:hRule="atLeast"/>
        </w:trPr>
        <w:tc>
          <w:tcPr>
            <w:tcW w:type="dxa" w:w="36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18"/>
                <w:szCs w:val="18"/>
                <w:shd w:val="nil" w:color="auto" w:fill="auto"/>
                <w:rtl w:val="0"/>
                <w:lang w:val="en-US"/>
                <w14:textOutline w14:w="12700" w14:cap="flat">
                  <w14:noFill/>
                  <w14:miter w14:lim="400000"/>
                </w14:textOutline>
              </w:rPr>
              <w:t>2520090042</w:t>
            </w:r>
          </w:p>
        </w:tc>
        <w:tc>
          <w:tcPr>
            <w:tcW w:type="dxa" w:w="37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18"/>
                <w:szCs w:val="18"/>
                <w:shd w:val="nil" w:color="auto" w:fill="auto"/>
                <w:rtl w:val="0"/>
                <w:lang w:val="en-US"/>
                <w14:textOutline w14:w="12700" w14:cap="flat">
                  <w14:noFill/>
                  <w14:miter w14:lim="400000"/>
                </w14:textOutline>
              </w:rPr>
              <w:t>Chakrika Panakala</w:t>
            </w:r>
          </w:p>
        </w:tc>
        <w:tc>
          <w:tcPr>
            <w:tcW w:type="dxa" w:w="34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6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18"/>
                <w:szCs w:val="18"/>
                <w:shd w:val="nil" w:color="auto" w:fill="auto"/>
                <w:rtl w:val="0"/>
                <w:lang w:val="en-US"/>
                <w14:textOutline w14:w="12700" w14:cap="flat">
                  <w14:noFill/>
                  <w14:miter w14:lim="400000"/>
                </w14:textOutline>
              </w:rPr>
              <w:t>2520080066</w:t>
            </w:r>
          </w:p>
        </w:tc>
        <w:tc>
          <w:tcPr>
            <w:tcW w:type="dxa" w:w="37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18"/>
                <w:szCs w:val="18"/>
                <w:shd w:val="nil" w:color="auto" w:fill="auto"/>
                <w:rtl w:val="0"/>
                <w:lang w:val="en-US"/>
                <w14:textOutline w14:w="12700" w14:cap="flat">
                  <w14:noFill/>
                  <w14:miter w14:lim="400000"/>
                </w14:textOutline>
              </w:rPr>
              <w:t>Amrutha Javvadi</w:t>
            </w:r>
          </w:p>
        </w:tc>
        <w:tc>
          <w:tcPr>
            <w:tcW w:type="dxa" w:w="34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6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18"/>
                <w:szCs w:val="18"/>
                <w:shd w:val="nil" w:color="auto" w:fill="auto"/>
                <w:rtl w:val="0"/>
                <w:lang w:val="en-US"/>
                <w14:textOutline w14:w="12700" w14:cap="flat">
                  <w14:noFill/>
                  <w14:miter w14:lim="400000"/>
                </w14:textOutline>
              </w:rPr>
              <w:t>2520090054</w:t>
            </w:r>
          </w:p>
        </w:tc>
        <w:tc>
          <w:tcPr>
            <w:tcW w:type="dxa" w:w="37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18"/>
                <w:szCs w:val="18"/>
                <w:shd w:val="nil" w:color="auto" w:fill="auto"/>
                <w:rtl w:val="0"/>
                <w:lang w:val="en-US"/>
                <w14:textOutline w14:w="12700" w14:cap="flat">
                  <w14:noFill/>
                  <w14:miter w14:lim="400000"/>
                </w14:textOutline>
              </w:rPr>
              <w:t>Hrushika Habeeb</w:t>
            </w:r>
          </w:p>
        </w:tc>
        <w:tc>
          <w:tcPr>
            <w:tcW w:type="dxa" w:w="34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6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7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4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Text"/>
        <w:spacing w:before="22"/>
        <w:ind w:left="838" w:hanging="838"/>
        <w:rPr>
          <w:sz w:val="20"/>
          <w:szCs w:val="20"/>
        </w:rPr>
      </w:pPr>
    </w:p>
    <w:p>
      <w:pPr>
        <w:pStyle w:val="Body Text"/>
        <w:spacing w:before="22"/>
        <w:ind w:left="838" w:hanging="838"/>
        <w:rPr>
          <w:sz w:val="20"/>
          <w:szCs w:val="20"/>
        </w:rPr>
      </w:pPr>
    </w:p>
    <w:p>
      <w:pPr>
        <w:pStyle w:val="List Paragraph"/>
        <w:numPr>
          <w:ilvl w:val="0"/>
          <w:numId w:val="4"/>
        </w:numPr>
        <w:bidi w:val="0"/>
        <w:spacing w:before="1"/>
        <w:ind w:right="0"/>
        <w:jc w:val="left"/>
        <w:rPr>
          <w:b w:val="1"/>
          <w:bCs w:val="1"/>
          <w:rtl w:val="0"/>
          <w:lang w:val="en-US"/>
        </w:rPr>
      </w:pPr>
      <w:r>
        <w:rPr>
          <w:b w:val="1"/>
          <w:bCs w:val="1"/>
          <w:rtl w:val="0"/>
          <w:lang w:val="en-US"/>
        </w:rPr>
        <w:t>Frameworks</w:t>
      </w:r>
      <w:r>
        <w:rPr>
          <w:b w:val="1"/>
          <w:bCs w:val="1"/>
          <w:spacing w:val="0"/>
          <w:rtl w:val="0"/>
          <w:lang w:val="en-US"/>
        </w:rPr>
        <w:t xml:space="preserve"> </w:t>
      </w:r>
      <w:r>
        <w:rPr>
          <w:b w:val="1"/>
          <w:bCs w:val="1"/>
          <w:rtl w:val="0"/>
          <w:lang w:val="en-US"/>
        </w:rPr>
        <w:t>/</w:t>
      </w:r>
      <w:r>
        <w:rPr>
          <w:b w:val="1"/>
          <w:bCs w:val="1"/>
          <w:spacing w:val="0"/>
          <w:rtl w:val="0"/>
          <w:lang w:val="en-US"/>
        </w:rPr>
        <w:t xml:space="preserve"> </w:t>
      </w:r>
      <w:r>
        <w:rPr>
          <w:b w:val="1"/>
          <w:bCs w:val="1"/>
          <w:rtl w:val="0"/>
          <w:lang w:val="en-US"/>
        </w:rPr>
        <w:t>Platforms</w:t>
      </w:r>
      <w:r>
        <w:rPr>
          <w:b w:val="1"/>
          <w:bCs w:val="1"/>
          <w:spacing w:val="0"/>
          <w:rtl w:val="0"/>
          <w:lang w:val="en-US"/>
        </w:rPr>
        <w:t xml:space="preserve"> </w:t>
      </w:r>
      <w:r>
        <w:rPr>
          <w:b w:val="1"/>
          <w:bCs w:val="1"/>
          <w:rtl w:val="0"/>
          <w:lang w:val="en-US"/>
        </w:rPr>
        <w:t>/</w:t>
      </w:r>
      <w:r>
        <w:rPr>
          <w:b w:val="1"/>
          <w:bCs w:val="1"/>
          <w:spacing w:val="0"/>
          <w:rtl w:val="0"/>
          <w:lang w:val="en-US"/>
        </w:rPr>
        <w:t xml:space="preserve"> </w:t>
      </w:r>
      <w:r>
        <w:rPr>
          <w:b w:val="1"/>
          <w:bCs w:val="1"/>
          <w:rtl w:val="0"/>
          <w:lang w:val="en-US"/>
        </w:rPr>
        <w:t>Software</w:t>
      </w:r>
      <w:r>
        <w:rPr>
          <w:b w:val="1"/>
          <w:bCs w:val="1"/>
          <w:spacing w:val="0"/>
          <w:rtl w:val="0"/>
          <w:lang w:val="en-US"/>
        </w:rPr>
        <w:t xml:space="preserve"> Used</w:t>
      </w:r>
    </w:p>
    <w:p>
      <w:pPr>
        <w:pStyle w:val="Body Text"/>
        <w:spacing w:before="2"/>
        <w:ind w:left="720" w:firstLine="0"/>
      </w:pPr>
      <w:r>
        <w:rPr>
          <w:rtl w:val="0"/>
          <w:lang w:val="en-US"/>
        </w:rPr>
        <w:t>(List</w:t>
      </w:r>
      <w:r>
        <w:rPr>
          <w:spacing w:val="0"/>
          <w:rtl w:val="0"/>
          <w:lang w:val="en-US"/>
        </w:rPr>
        <w:t xml:space="preserve"> </w:t>
      </w:r>
      <w:r>
        <w:rPr>
          <w:rtl w:val="0"/>
          <w:lang w:val="en-US"/>
        </w:rPr>
        <w:t>the</w:t>
      </w:r>
      <w:r>
        <w:rPr>
          <w:spacing w:val="0"/>
          <w:rtl w:val="0"/>
          <w:lang w:val="en-US"/>
        </w:rPr>
        <w:t xml:space="preserve"> </w:t>
      </w:r>
      <w:r>
        <w:rPr>
          <w:rtl w:val="0"/>
          <w:lang w:val="en-US"/>
        </w:rPr>
        <w:t>frameworks,</w:t>
      </w:r>
      <w:r>
        <w:rPr>
          <w:spacing w:val="0"/>
          <w:rtl w:val="0"/>
          <w:lang w:val="en-US"/>
        </w:rPr>
        <w:t xml:space="preserve"> </w:t>
      </w:r>
      <w:r>
        <w:rPr>
          <w:rtl w:val="0"/>
          <w:lang w:val="en-US"/>
        </w:rPr>
        <w:t>libraries,</w:t>
      </w:r>
      <w:r>
        <w:rPr>
          <w:spacing w:val="0"/>
          <w:rtl w:val="0"/>
          <w:lang w:val="en-US"/>
        </w:rPr>
        <w:t xml:space="preserve"> </w:t>
      </w:r>
      <w:r>
        <w:rPr>
          <w:rtl w:val="0"/>
          <w:lang w:val="en-US"/>
        </w:rPr>
        <w:t>platforms,</w:t>
      </w:r>
      <w:r>
        <w:rPr>
          <w:spacing w:val="0"/>
          <w:rtl w:val="0"/>
          <w:lang w:val="en-US"/>
        </w:rPr>
        <w:t xml:space="preserve"> </w:t>
      </w:r>
      <w:r>
        <w:rPr>
          <w:rtl w:val="0"/>
          <w:lang w:val="en-US"/>
        </w:rPr>
        <w:t>or</w:t>
      </w:r>
      <w:r>
        <w:rPr>
          <w:spacing w:val="0"/>
          <w:rtl w:val="0"/>
          <w:lang w:val="en-US"/>
        </w:rPr>
        <w:t xml:space="preserve"> </w:t>
      </w:r>
      <w:r>
        <w:rPr>
          <w:rtl w:val="0"/>
          <w:lang w:val="en-US"/>
        </w:rPr>
        <w:t>tools</w:t>
      </w:r>
      <w:r>
        <w:rPr>
          <w:spacing w:val="0"/>
          <w:rtl w:val="0"/>
          <w:lang w:val="en-US"/>
        </w:rPr>
        <w:t xml:space="preserve"> </w:t>
      </w:r>
      <w:r>
        <w:rPr>
          <w:rtl w:val="0"/>
          <w:lang w:val="en-US"/>
        </w:rPr>
        <w:t>you</w:t>
      </w:r>
      <w:r>
        <w:rPr>
          <w:spacing w:val="0"/>
          <w:rtl w:val="0"/>
          <w:lang w:val="en-US"/>
        </w:rPr>
        <w:t xml:space="preserve"> </w:t>
      </w:r>
      <w:r>
        <w:rPr>
          <w:rtl w:val="0"/>
          <w:lang w:val="en-US"/>
        </w:rPr>
        <w:t>plan</w:t>
      </w:r>
      <w:r>
        <w:rPr>
          <w:spacing w:val="0"/>
          <w:rtl w:val="0"/>
          <w:lang w:val="en-US"/>
        </w:rPr>
        <w:t xml:space="preserve"> </w:t>
      </w:r>
      <w:r>
        <w:rPr>
          <w:rtl w:val="0"/>
          <w:lang w:val="en-US"/>
        </w:rPr>
        <w:t>to</w:t>
      </w:r>
      <w:r>
        <w:rPr>
          <w:spacing w:val="0"/>
          <w:rtl w:val="0"/>
          <w:lang w:val="en-US"/>
        </w:rPr>
        <w:t xml:space="preserve"> use.)</w:t>
      </w:r>
    </w:p>
    <w:p>
      <w:pPr>
        <w:pStyle w:val="Body Text"/>
        <w:ind w:left="720" w:firstLine="0"/>
      </w:pPr>
      <w:r>
        <w:rPr>
          <w:rtl w:val="0"/>
          <w:lang w:val="en-US"/>
        </w:rPr>
        <w:t>React.js, Node.js, Socket.io, MongoDB, Signal-style Key Exchange (libsodium)</w:t>
      </w:r>
    </w:p>
    <w:p>
      <w:pPr>
        <w:pStyle w:val="Body Text"/>
        <w:ind w:left="720" w:firstLine="0"/>
      </w:pPr>
      <w:r>
        <w:rPr>
          <w:rtl w:val="0"/>
          <w:lang w:val="en-US"/>
        </w:rPr>
        <w:t>Key Features: User Auth &amp; Key Generation; E2E Key Exchange; Encrypted Messaging; Group Chats; Media Sharing (Encrypted); Message Sync &amp; Backup</w:t>
      </w:r>
    </w:p>
    <w:p>
      <w:pPr>
        <w:pStyle w:val="Body Text"/>
      </w:pPr>
    </w:p>
    <w:p>
      <w:pPr>
        <w:pStyle w:val="Body Text"/>
      </w:pPr>
    </w:p>
    <w:p>
      <w:pPr>
        <w:pStyle w:val="Body Text"/>
      </w:pPr>
    </w:p>
    <w:p>
      <w:pPr>
        <w:pStyle w:val="Body Text"/>
      </w:pPr>
    </w:p>
    <w:p>
      <w:pPr>
        <w:pStyle w:val="Body Text"/>
      </w:pPr>
    </w:p>
    <w:p>
      <w:pPr>
        <w:pStyle w:val="Normal.0"/>
        <w:tabs>
          <w:tab w:val="left" w:pos="8741"/>
        </w:tabs>
        <w:ind w:firstLine="660"/>
      </w:pPr>
      <w:r>
        <w:rPr>
          <w:b w:val="1"/>
          <w:bCs w:val="1"/>
          <w:rtl w:val="0"/>
          <w:lang w:val="en-US"/>
        </w:rPr>
        <w:t>Guide</w:t>
      </w:r>
      <w:r>
        <w:rPr>
          <w:b w:val="1"/>
          <w:bCs w:val="1"/>
          <w:spacing w:val="0"/>
          <w:rtl w:val="0"/>
          <w:lang w:val="en-US"/>
        </w:rPr>
        <w:t xml:space="preserve"> </w:t>
      </w:r>
      <w:r>
        <w:rPr>
          <w:b w:val="1"/>
          <w:bCs w:val="1"/>
          <w:rtl w:val="0"/>
          <w:lang w:val="en-US"/>
        </w:rPr>
        <w:t>Name</w:t>
      </w:r>
      <w:r>
        <w:rPr>
          <w:b w:val="1"/>
          <w:bCs w:val="1"/>
          <w:spacing w:val="0"/>
          <w:rtl w:val="0"/>
          <w:lang w:val="en-US"/>
        </w:rPr>
        <w:t xml:space="preserve"> </w:t>
      </w:r>
      <w:r>
        <w:rPr>
          <w:b w:val="1"/>
          <w:bCs w:val="1"/>
          <w:rtl w:val="0"/>
          <w:lang w:val="en-US"/>
        </w:rPr>
        <w:t>and</w:t>
      </w:r>
      <w:r>
        <w:rPr>
          <w:b w:val="1"/>
          <w:bCs w:val="1"/>
          <w:spacing w:val="0"/>
          <w:rtl w:val="0"/>
          <w:lang w:val="en-US"/>
        </w:rPr>
        <w:t xml:space="preserve"> </w:t>
      </w:r>
      <w:r>
        <w:rPr>
          <w:b w:val="1"/>
          <w:bCs w:val="1"/>
          <w:rtl w:val="0"/>
          <w:lang w:val="en-US"/>
        </w:rPr>
        <w:t>Signature</w:t>
      </w:r>
      <w:r>
        <w:rPr>
          <w:b w:val="1"/>
          <w:bCs w:val="1"/>
          <w:spacing w:val="0"/>
          <w:rtl w:val="0"/>
          <w:lang w:val="en-US"/>
        </w:rPr>
        <w:t xml:space="preserve"> </w:t>
      </w:r>
      <w:r>
        <w:rPr>
          <w:b w:val="1"/>
          <w:bCs w:val="1"/>
          <w:rtl w:val="0"/>
          <w:lang w:val="en-US"/>
        </w:rPr>
        <w:t>(remarks</w:t>
      </w:r>
      <w:r>
        <w:rPr>
          <w:b w:val="1"/>
          <w:bCs w:val="1"/>
          <w:spacing w:val="0"/>
          <w:rtl w:val="0"/>
          <w:lang w:val="en-US"/>
        </w:rPr>
        <w:t xml:space="preserve"> </w:t>
      </w:r>
      <w:r>
        <w:rPr>
          <w:b w:val="1"/>
          <w:bCs w:val="1"/>
          <w:rtl w:val="0"/>
          <w:lang w:val="en-US"/>
        </w:rPr>
        <w:t>if</w:t>
      </w:r>
      <w:r>
        <w:rPr>
          <w:b w:val="1"/>
          <w:bCs w:val="1"/>
          <w:spacing w:val="0"/>
          <w:rtl w:val="0"/>
          <w:lang w:val="en-US"/>
        </w:rPr>
        <w:t xml:space="preserve"> </w:t>
      </w:r>
      <w:r>
        <w:rPr>
          <w:b w:val="1"/>
          <w:bCs w:val="1"/>
          <w:rtl w:val="0"/>
          <w:lang w:val="en-US"/>
        </w:rPr>
        <w:t>any)</w:t>
      </w:r>
      <w:r>
        <w:rPr>
          <w:b w:val="1"/>
          <w:bCs w:val="1"/>
          <w:spacing w:val="0"/>
          <w:rtl w:val="0"/>
          <w:lang w:val="en-US"/>
        </w:rPr>
        <w:t xml:space="preserve"> </w:t>
      </w:r>
      <w:r>
        <w:rPr>
          <w:b w:val="1"/>
          <w:bCs w:val="1"/>
          <w:u w:val="single"/>
        </w:rPr>
        <w:tab/>
      </w:r>
    </w:p>
    <w:sectPr>
      <w:headerReference w:type="default" r:id="rId5"/>
      <w:footerReference w:type="default" r:id="rId6"/>
      <w:pgSz w:w="12240" w:h="15840" w:orient="portrait"/>
      <w:pgMar w:top="720" w:right="720" w:bottom="280"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940" w:hanging="22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22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660" w:hanging="22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380" w:hanging="22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100" w:hanging="22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820" w:hanging="22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540" w:hanging="22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260" w:hanging="22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5980" w:hanging="22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ind w:left="940"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66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38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10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382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54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26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598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startOverride w:val="3"/>
      <w:lvl w:ilvl="0">
        <w:start w:val="3"/>
        <w:numFmt w:val="decimal"/>
        <w:suff w:val="tab"/>
        <w:lvlText w:val="%1."/>
        <w:lvlJc w:val="left"/>
        <w:pPr>
          <w:ind w:left="940"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66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38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10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382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54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26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598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0" w:after="0" w:line="240" w:lineRule="auto"/>
      <w:ind w:left="940" w:right="0" w:hanging="22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