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D4BA0" w14:textId="756725F7" w:rsidR="00E53F24" w:rsidRPr="00E53F24" w:rsidRDefault="00E53F24" w:rsidP="00E53F24">
      <w:pPr>
        <w:rPr>
          <w:sz w:val="32"/>
          <w:szCs w:val="32"/>
          <w:u w:val="single"/>
        </w:rPr>
      </w:pPr>
      <w:r w:rsidRPr="00E53F24">
        <w:rPr>
          <w:sz w:val="32"/>
          <w:szCs w:val="32"/>
          <w:u w:val="single"/>
        </w:rPr>
        <w:t>Reflections on Learning and Development Through the Module</w:t>
      </w:r>
    </w:p>
    <w:p w14:paraId="74BD413F" w14:textId="431B0973" w:rsidR="00E53F24" w:rsidRPr="00E53F24" w:rsidRDefault="00E53F24" w:rsidP="00E53F24">
      <w:r w:rsidRPr="00E53F24">
        <w:t>This module has been a transformative journey in both academic and personal growth. Through multiple tasks, projects, and reflection activities, I gained a comprehensive overview of research and statistics and learned operative skills.</w:t>
      </w:r>
    </w:p>
    <w:p w14:paraId="1B7D00E7" w14:textId="77777777" w:rsidR="00E53F24" w:rsidRPr="00E53F24" w:rsidRDefault="00E53F24" w:rsidP="00E53F24">
      <w:r w:rsidRPr="00E53F24">
        <w:t>The most crucial component of this advancement was the reflection activities articulated in each unit. I considered them to be standard academic assignments, but with time they turned out to be my key instruments for genuine self-reflection. Writing about my learning process helped me discover my thinking patterns, strengths and weaknesses, and ability to apply theories to real-life situations. Discussions and reflective questions spotlighted my learning style and a gentle push to actively search for additional resources in the areas I struggled with. This approach not only promoted independence but made learning more enjoyable and pertinent.</w:t>
      </w:r>
    </w:p>
    <w:p w14:paraId="259870DE" w14:textId="77777777" w:rsidR="00E53F24" w:rsidRPr="00E53F24" w:rsidRDefault="00E53F24" w:rsidP="00E53F24">
      <w:r w:rsidRPr="00E53F24">
        <w:t>Statistical theory and operations-</w:t>
      </w:r>
      <w:proofErr w:type="spellStart"/>
      <w:r w:rsidRPr="00E53F24">
        <w:t>centered</w:t>
      </w:r>
      <w:proofErr w:type="spellEnd"/>
      <w:r w:rsidRPr="00E53F24">
        <w:t xml:space="preserve"> Units 8 and 9 were functional in forming my analytical courage. In Exercise 9.1D, which was about frequencies, I learned about the practical implications of data distributions and measures of central tendency. In Exercise 9.2E, however, I was entangled in inferential statistics and hypothesis testing, which were initially frightening. But I could practice, and then I mastered the significance and assumptions behind the tests. On the day I was solving Exercise 9.3B, I could independently get the analysis of variance and also think clearly about statistical problems. Thus, with the help of these tasks, I improved my skills, such as being attentive to detail and thinking systematically, which I can now apply to other activities with surety.</w:t>
      </w:r>
    </w:p>
    <w:p w14:paraId="642EAB0B" w14:textId="77777777" w:rsidR="00E53F24" w:rsidRPr="00E53F24" w:rsidRDefault="00E53F24" w:rsidP="00E53F24">
      <w:r w:rsidRPr="00E53F24">
        <w:t xml:space="preserve">The reflected literature review and research proposal process have been an important part of my journey. At first, my main aim was to </w:t>
      </w:r>
      <w:proofErr w:type="spellStart"/>
      <w:r w:rsidRPr="00E53F24">
        <w:t>fulfill</w:t>
      </w:r>
      <w:proofErr w:type="spellEnd"/>
      <w:r w:rsidRPr="00E53F24">
        <w:t xml:space="preserve"> the requirements, but I found real value when I tried to sort my work out. I have now come to the point of seeing this work as a whole and not just parts. Initially, I was much more focused just on meeting the criteria. Through this piece of work, I have learned that structure, coherence, and justification are the main important things in academic writing. I was good at stating the research questions and also writing the methodologies in an orderly way, while on the other hand, I realized that I had to work more on diversifying my sources and the argumentation about the method. These were vital points in building up a critical and mature academic mindset.</w:t>
      </w:r>
    </w:p>
    <w:p w14:paraId="6D64C040" w14:textId="77777777" w:rsidR="00E53F24" w:rsidRPr="00E53F24" w:rsidRDefault="00E53F24" w:rsidP="00E53F24">
      <w:r w:rsidRPr="00E53F24">
        <w:t>One of the remarkable changes for me was my improvement in my statistical analysis proficiency. What used to be an almost impossible task has now become a very confident and enjoyable area of mine. Instead of just theoretical learning, practical hands-on activities were the main reason I started getting the process of learning data visualizations better. I also learned to represent findings in an accessible format, with visuals that let me tell a story about the statistical results. It is a significant ability that is useful during my studies and work.</w:t>
      </w:r>
    </w:p>
    <w:p w14:paraId="4D304FBC" w14:textId="77777777" w:rsidR="00E53F24" w:rsidRPr="00E53F24" w:rsidRDefault="00E53F24" w:rsidP="00E53F24">
      <w:r w:rsidRPr="00E53F24">
        <w:t>Another area of significant development was my comprehension of research methodology. This module gave me a structured and orderly way of proceeding with research designs, which helped me move from an abstract understanding to a practical application. I learned to write research questions, select methods, and deal with ethical issues. The clarity of it all made research less frightening and more pleasurable. Moreover, it completely changed my attitude toward reading scholarly articles. I started to read more critically and synthetically, so I changed my technique.</w:t>
      </w:r>
    </w:p>
    <w:p w14:paraId="516FBC22" w14:textId="77777777" w:rsidR="00E53F24" w:rsidRPr="00E53F24" w:rsidRDefault="00E53F24" w:rsidP="00E53F24">
      <w:r w:rsidRPr="00E53F24">
        <w:lastRenderedPageBreak/>
        <w:t xml:space="preserve">One of the most comprehensive demonstrations of my learning was the research proposal, </w:t>
      </w:r>
      <w:r w:rsidRPr="00E53F24">
        <w:rPr>
          <w:i/>
          <w:iCs/>
        </w:rPr>
        <w:t>"Implementing Deep Learning in Image Recognition of Plants."</w:t>
      </w:r>
      <w:r w:rsidRPr="00E53F24">
        <w:t xml:space="preserve"> The module threads similar statistical analysis, research methodology, literature review, and ethical considerations interconnected to form this project. Statistical techniques such as precision, recall, and F1-score were used in model performance evaluation, which described my technical confidence growth. In the same way, the scheduling of the model training and cross-validation process expressed the need for the experimental design and data preparation.</w:t>
      </w:r>
    </w:p>
    <w:p w14:paraId="46914037" w14:textId="77777777" w:rsidR="00E53F24" w:rsidRPr="00E53F24" w:rsidRDefault="00E53F24" w:rsidP="00E53F24">
      <w:r w:rsidRPr="00E53F24">
        <w:t>The interdisciplinary nature of the proposal, which combined AI, agriculture, and environmental science, has been the thought I need to think critically across the domains. I have studied some complicated concepts, such as Generative Adversarial Networks (GANs) and Vision Transformers (</w:t>
      </w:r>
      <w:proofErr w:type="spellStart"/>
      <w:r w:rsidRPr="00E53F24">
        <w:t>ViTs</w:t>
      </w:r>
      <w:proofErr w:type="spellEnd"/>
      <w:r w:rsidRPr="00E53F24">
        <w:t>), that required a deeper understanding of the model architecture and limitations. This has pushed me to go more profound than knowledge only on the surface and develop a nuanced perspective of both the technical and practical implications.</w:t>
      </w:r>
    </w:p>
    <w:p w14:paraId="4D594BFB" w14:textId="77777777" w:rsidR="00E53F24" w:rsidRPr="00E53F24" w:rsidRDefault="00E53F24" w:rsidP="00E53F24">
      <w:r w:rsidRPr="00E53F24">
        <w:t xml:space="preserve">Ethical concerns primarily directed the course of my proposal, which was ruled by previous thoughts about responsible research. It constantly struck me that dataset bias, model explainability, and AI's ecological footprint remind me of the need to combine invention with ethics. These reflections have been the seed with which I have gradually shifted my thinking about the research's role in society. </w:t>
      </w:r>
    </w:p>
    <w:p w14:paraId="75C4B964" w14:textId="77777777" w:rsidR="00E53F24" w:rsidRPr="00E53F24" w:rsidRDefault="00E53F24" w:rsidP="00E53F24">
      <w:r w:rsidRPr="00E53F24">
        <w:t>The proposal's design was a practical way for me to test my ability to work independently. Only through taking practical steps in project planning and management did I learn how to devise a step-by-step methodology, set a realistic six-month timeline, and manage resources. Nothing is better than bringing the proposal concept as a tool in real-world situations. This experience connected academic theory with practical implementation and made me feel that I owned my work.</w:t>
      </w:r>
    </w:p>
    <w:p w14:paraId="17093009" w14:textId="77777777" w:rsidR="00E53F24" w:rsidRPr="00E53F24" w:rsidRDefault="00E53F24" w:rsidP="00E53F24">
      <w:r w:rsidRPr="00E53F24">
        <w:t>During the module, I was inspired by structured reflection models, especially the one by Rolfe et al. (2001), which helped me organize my thoughts logically. While the structured retrospect template common in project management was absent, this framework provided clarity and consistency. I learned to say what I had learned, why it was important, and how to use it.</w:t>
      </w:r>
    </w:p>
    <w:p w14:paraId="568482BD" w14:textId="77777777" w:rsidR="00E53F24" w:rsidRPr="00E53F24" w:rsidRDefault="00E53F24" w:rsidP="00E53F24">
      <w:r w:rsidRPr="00E53F24">
        <w:t>The tutor's feedback was the other puzzle piece that shaped my worker development. For instance, evaluating my literature review taught me the intricacies of conducting critical analysis, such as weighing the strengths and weaknesses of existing research and identifying genuine gaps. I also learned to reduce the scope of my project to keep it focused and manageable.</w:t>
      </w:r>
    </w:p>
    <w:p w14:paraId="349872B7" w14:textId="77777777" w:rsidR="00E53F24" w:rsidRPr="00E53F24" w:rsidRDefault="00E53F24" w:rsidP="00E53F24">
      <w:r w:rsidRPr="00E53F24">
        <w:t>Another moment of growth was when I presented my research proposal. I gained from the experience of clear and concise oral delivery and the importance of bringing the audience into my presentation. I will do my best to add more examples dynamically so my future presentations will be more accessible and memorable.</w:t>
      </w:r>
    </w:p>
    <w:p w14:paraId="57759917" w14:textId="77777777" w:rsidR="00E53F24" w:rsidRPr="00E53F24" w:rsidRDefault="00E53F24" w:rsidP="00E53F24">
      <w:r w:rsidRPr="00E53F24">
        <w:t>The module also gave me a deeper understanding of qualitative and quantitative research methods, as well as inductive and deductive reasoning. I feel I am now equipped to choose the right research methodology for a particular situation, and I am confident that I can apply this skill in my future professional setting. Moreover, my grasp of statistical assumptions and my ability to communicate results simply have gained power.</w:t>
      </w:r>
    </w:p>
    <w:p w14:paraId="6798850C" w14:textId="77777777" w:rsidR="00E45883" w:rsidRDefault="00E45883"/>
    <w:p w14:paraId="3C0D9EFA" w14:textId="77777777" w:rsidR="00E53F24" w:rsidRDefault="00E53F24" w:rsidP="001D14B3">
      <w:pPr>
        <w:rPr>
          <w:b/>
          <w:bCs/>
        </w:rPr>
      </w:pPr>
    </w:p>
    <w:p w14:paraId="35335BDF" w14:textId="0133D20B" w:rsidR="001D14B3" w:rsidRPr="001D14B3" w:rsidRDefault="001D14B3" w:rsidP="001D14B3">
      <w:r w:rsidRPr="001D14B3">
        <w:rPr>
          <w:b/>
          <w:bCs/>
        </w:rPr>
        <w:t>References</w:t>
      </w:r>
    </w:p>
    <w:p w14:paraId="0E5839B4" w14:textId="77777777" w:rsidR="001D14B3" w:rsidRPr="001D14B3" w:rsidRDefault="001D14B3" w:rsidP="001D14B3">
      <w:proofErr w:type="spellStart"/>
      <w:r w:rsidRPr="001D14B3">
        <w:t>Elsbach</w:t>
      </w:r>
      <w:proofErr w:type="spellEnd"/>
      <w:r w:rsidRPr="001D14B3">
        <w:t xml:space="preserve">, K.D. and van Knippenberg, D., 2020. </w:t>
      </w:r>
      <w:r w:rsidRPr="001D14B3">
        <w:rPr>
          <w:i/>
          <w:iCs/>
        </w:rPr>
        <w:t>Creating High-Impact Literature Reviews: An Argument for ‘Integrative Reviews’</w:t>
      </w:r>
      <w:r w:rsidRPr="001D14B3">
        <w:t>. Journal of Management Studies, 57(6), pp.1277–1289.</w:t>
      </w:r>
    </w:p>
    <w:p w14:paraId="69AA7100" w14:textId="77777777" w:rsidR="001D14B3" w:rsidRPr="001D14B3" w:rsidRDefault="001D14B3" w:rsidP="001D14B3">
      <w:r w:rsidRPr="001D14B3">
        <w:t xml:space="preserve">Fowler, M. and Highsmith, J., 2001. </w:t>
      </w:r>
      <w:r w:rsidRPr="001D14B3">
        <w:rPr>
          <w:i/>
          <w:iCs/>
        </w:rPr>
        <w:t>The Agile Manifesto</w:t>
      </w:r>
      <w:r w:rsidRPr="001D14B3">
        <w:t>. Software Development, 9(8), pp.28–35.</w:t>
      </w:r>
    </w:p>
    <w:p w14:paraId="4ABDF932" w14:textId="77777777" w:rsidR="001D14B3" w:rsidRPr="001D14B3" w:rsidRDefault="001D14B3" w:rsidP="001D14B3">
      <w:r w:rsidRPr="001D14B3">
        <w:t xml:space="preserve">Humaidi, N., Humaidi, A.J., Humaidi, A.J. and Bin Doush, H.M., 2020. </w:t>
      </w:r>
      <w:r w:rsidRPr="001D14B3">
        <w:rPr>
          <w:i/>
          <w:iCs/>
        </w:rPr>
        <w:t>Quantitative and Conclusive Research Methods: A Review</w:t>
      </w:r>
      <w:r w:rsidRPr="001D14B3">
        <w:t>. Journal of Engineering and Applied Sciences, 15(4), pp.1024–1029.</w:t>
      </w:r>
    </w:p>
    <w:p w14:paraId="750DD817" w14:textId="77777777" w:rsidR="001D14B3" w:rsidRPr="001D14B3" w:rsidRDefault="001D14B3" w:rsidP="001D14B3">
      <w:r w:rsidRPr="001D14B3">
        <w:t xml:space="preserve">Kuehn, D. and Rohlfing, I., 2022. </w:t>
      </w:r>
      <w:r w:rsidRPr="001D14B3">
        <w:rPr>
          <w:i/>
          <w:iCs/>
        </w:rPr>
        <w:t>Mixed Methods and Causal Inference: Insights and Recommendations from a Bayesian Perspective</w:t>
      </w:r>
      <w:r w:rsidRPr="001D14B3">
        <w:t>. Political Analysis, 30(1), pp.30–49.</w:t>
      </w:r>
    </w:p>
    <w:p w14:paraId="2F27DDE5" w14:textId="77777777" w:rsidR="001D14B3" w:rsidRPr="001D14B3" w:rsidRDefault="001D14B3" w:rsidP="001D14B3">
      <w:r w:rsidRPr="001D14B3">
        <w:t xml:space="preserve">Rolfe, G., Freshwater, D. and Jasper, M., 2001. </w:t>
      </w:r>
      <w:r w:rsidRPr="001D14B3">
        <w:rPr>
          <w:i/>
          <w:iCs/>
        </w:rPr>
        <w:t>Critical Reflection for Nursing and the Helping Professions: A User's Guide</w:t>
      </w:r>
      <w:r w:rsidRPr="001D14B3">
        <w:t>. Basingstoke: Palgrave Macmillan.</w:t>
      </w:r>
    </w:p>
    <w:p w14:paraId="277877A1" w14:textId="77777777" w:rsidR="001D14B3" w:rsidRDefault="001D14B3" w:rsidP="001D14B3">
      <w:r w:rsidRPr="001D14B3">
        <w:t xml:space="preserve">Waluyo, B. and Rofiah, K., 2021. </w:t>
      </w:r>
      <w:r w:rsidRPr="001D14B3">
        <w:rPr>
          <w:i/>
          <w:iCs/>
        </w:rPr>
        <w:t>Developing Presentation Skills for EFL Learners: A Reflective Approach to Oral Delivery</w:t>
      </w:r>
      <w:r w:rsidRPr="001D14B3">
        <w:t>. Journal of Language and Education, 7(4), pp.156–165.</w:t>
      </w:r>
    </w:p>
    <w:p w14:paraId="0A0075E8" w14:textId="77777777" w:rsidR="00E53F24" w:rsidRDefault="00E53F24" w:rsidP="001D14B3"/>
    <w:p w14:paraId="0245025C" w14:textId="65212D8D" w:rsidR="00E53F24" w:rsidRDefault="00E53F24" w:rsidP="001D14B3">
      <w:pPr>
        <w:rPr>
          <w:b/>
          <w:bCs/>
        </w:rPr>
      </w:pPr>
      <w:proofErr w:type="spellStart"/>
      <w:r w:rsidRPr="00E53F24">
        <w:rPr>
          <w:b/>
          <w:bCs/>
        </w:rPr>
        <w:t>Eportfolio</w:t>
      </w:r>
      <w:proofErr w:type="spellEnd"/>
    </w:p>
    <w:p w14:paraId="7B106405" w14:textId="4882EB4D" w:rsidR="001D14B3" w:rsidRDefault="00842127">
      <w:r w:rsidRPr="00842127">
        <w:t>https://hrushikreddy.github.io/hrushik-tadvai.github.io/portfolio/portfolio-4/</w:t>
      </w:r>
    </w:p>
    <w:sectPr w:rsidR="001D14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A5C"/>
    <w:rsid w:val="000E0A5C"/>
    <w:rsid w:val="001427E2"/>
    <w:rsid w:val="001D14B3"/>
    <w:rsid w:val="002962C6"/>
    <w:rsid w:val="0032477E"/>
    <w:rsid w:val="00842127"/>
    <w:rsid w:val="0095269E"/>
    <w:rsid w:val="00DA40DA"/>
    <w:rsid w:val="00DA6D17"/>
    <w:rsid w:val="00E04799"/>
    <w:rsid w:val="00E45883"/>
    <w:rsid w:val="00E53F24"/>
    <w:rsid w:val="00EF1D52"/>
    <w:rsid w:val="00FC44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66B69"/>
  <w15:chartTrackingRefBased/>
  <w15:docId w15:val="{AF1F8759-A528-4E21-8C97-1BE54B5B1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A5C"/>
    <w:rPr>
      <w:rFonts w:eastAsiaTheme="majorEastAsia" w:cstheme="majorBidi"/>
      <w:color w:val="272727" w:themeColor="text1" w:themeTint="D8"/>
    </w:rPr>
  </w:style>
  <w:style w:type="paragraph" w:styleId="Title">
    <w:name w:val="Title"/>
    <w:basedOn w:val="Normal"/>
    <w:next w:val="Normal"/>
    <w:link w:val="TitleChar"/>
    <w:uiPriority w:val="10"/>
    <w:qFormat/>
    <w:rsid w:val="000E0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A5C"/>
    <w:pPr>
      <w:spacing w:before="160"/>
      <w:jc w:val="center"/>
    </w:pPr>
    <w:rPr>
      <w:i/>
      <w:iCs/>
      <w:color w:val="404040" w:themeColor="text1" w:themeTint="BF"/>
    </w:rPr>
  </w:style>
  <w:style w:type="character" w:customStyle="1" w:styleId="QuoteChar">
    <w:name w:val="Quote Char"/>
    <w:basedOn w:val="DefaultParagraphFont"/>
    <w:link w:val="Quote"/>
    <w:uiPriority w:val="29"/>
    <w:rsid w:val="000E0A5C"/>
    <w:rPr>
      <w:i/>
      <w:iCs/>
      <w:color w:val="404040" w:themeColor="text1" w:themeTint="BF"/>
    </w:rPr>
  </w:style>
  <w:style w:type="paragraph" w:styleId="ListParagraph">
    <w:name w:val="List Paragraph"/>
    <w:basedOn w:val="Normal"/>
    <w:uiPriority w:val="34"/>
    <w:qFormat/>
    <w:rsid w:val="000E0A5C"/>
    <w:pPr>
      <w:ind w:left="720"/>
      <w:contextualSpacing/>
    </w:pPr>
  </w:style>
  <w:style w:type="character" w:styleId="IntenseEmphasis">
    <w:name w:val="Intense Emphasis"/>
    <w:basedOn w:val="DefaultParagraphFont"/>
    <w:uiPriority w:val="21"/>
    <w:qFormat/>
    <w:rsid w:val="000E0A5C"/>
    <w:rPr>
      <w:i/>
      <w:iCs/>
      <w:color w:val="0F4761" w:themeColor="accent1" w:themeShade="BF"/>
    </w:rPr>
  </w:style>
  <w:style w:type="paragraph" w:styleId="IntenseQuote">
    <w:name w:val="Intense Quote"/>
    <w:basedOn w:val="Normal"/>
    <w:next w:val="Normal"/>
    <w:link w:val="IntenseQuoteChar"/>
    <w:uiPriority w:val="30"/>
    <w:qFormat/>
    <w:rsid w:val="000E0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A5C"/>
    <w:rPr>
      <w:i/>
      <w:iCs/>
      <w:color w:val="0F4761" w:themeColor="accent1" w:themeShade="BF"/>
    </w:rPr>
  </w:style>
  <w:style w:type="character" w:styleId="IntenseReference">
    <w:name w:val="Intense Reference"/>
    <w:basedOn w:val="DefaultParagraphFont"/>
    <w:uiPriority w:val="32"/>
    <w:qFormat/>
    <w:rsid w:val="000E0A5C"/>
    <w:rPr>
      <w:b/>
      <w:bCs/>
      <w:smallCaps/>
      <w:color w:val="0F4761" w:themeColor="accent1" w:themeShade="BF"/>
      <w:spacing w:val="5"/>
    </w:rPr>
  </w:style>
  <w:style w:type="character" w:styleId="Hyperlink">
    <w:name w:val="Hyperlink"/>
    <w:basedOn w:val="DefaultParagraphFont"/>
    <w:uiPriority w:val="99"/>
    <w:unhideWhenUsed/>
    <w:rsid w:val="00E45883"/>
    <w:rPr>
      <w:color w:val="467886" w:themeColor="hyperlink"/>
      <w:u w:val="single"/>
    </w:rPr>
  </w:style>
  <w:style w:type="character" w:styleId="UnresolvedMention">
    <w:name w:val="Unresolved Mention"/>
    <w:basedOn w:val="DefaultParagraphFont"/>
    <w:uiPriority w:val="99"/>
    <w:semiHidden/>
    <w:unhideWhenUsed/>
    <w:rsid w:val="00E45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82815">
      <w:bodyDiv w:val="1"/>
      <w:marLeft w:val="0"/>
      <w:marRight w:val="0"/>
      <w:marTop w:val="0"/>
      <w:marBottom w:val="0"/>
      <w:divBdr>
        <w:top w:val="none" w:sz="0" w:space="0" w:color="auto"/>
        <w:left w:val="none" w:sz="0" w:space="0" w:color="auto"/>
        <w:bottom w:val="none" w:sz="0" w:space="0" w:color="auto"/>
        <w:right w:val="none" w:sz="0" w:space="0" w:color="auto"/>
      </w:divBdr>
    </w:div>
    <w:div w:id="302542196">
      <w:bodyDiv w:val="1"/>
      <w:marLeft w:val="0"/>
      <w:marRight w:val="0"/>
      <w:marTop w:val="0"/>
      <w:marBottom w:val="0"/>
      <w:divBdr>
        <w:top w:val="none" w:sz="0" w:space="0" w:color="auto"/>
        <w:left w:val="none" w:sz="0" w:space="0" w:color="auto"/>
        <w:bottom w:val="none" w:sz="0" w:space="0" w:color="auto"/>
        <w:right w:val="none" w:sz="0" w:space="0" w:color="auto"/>
      </w:divBdr>
    </w:div>
    <w:div w:id="454252886">
      <w:bodyDiv w:val="1"/>
      <w:marLeft w:val="0"/>
      <w:marRight w:val="0"/>
      <w:marTop w:val="0"/>
      <w:marBottom w:val="0"/>
      <w:divBdr>
        <w:top w:val="none" w:sz="0" w:space="0" w:color="auto"/>
        <w:left w:val="none" w:sz="0" w:space="0" w:color="auto"/>
        <w:bottom w:val="none" w:sz="0" w:space="0" w:color="auto"/>
        <w:right w:val="none" w:sz="0" w:space="0" w:color="auto"/>
      </w:divBdr>
    </w:div>
    <w:div w:id="1091467166">
      <w:bodyDiv w:val="1"/>
      <w:marLeft w:val="0"/>
      <w:marRight w:val="0"/>
      <w:marTop w:val="0"/>
      <w:marBottom w:val="0"/>
      <w:divBdr>
        <w:top w:val="none" w:sz="0" w:space="0" w:color="auto"/>
        <w:left w:val="none" w:sz="0" w:space="0" w:color="auto"/>
        <w:bottom w:val="none" w:sz="0" w:space="0" w:color="auto"/>
        <w:right w:val="none" w:sz="0" w:space="0" w:color="auto"/>
      </w:divBdr>
    </w:div>
    <w:div w:id="1473014084">
      <w:bodyDiv w:val="1"/>
      <w:marLeft w:val="0"/>
      <w:marRight w:val="0"/>
      <w:marTop w:val="0"/>
      <w:marBottom w:val="0"/>
      <w:divBdr>
        <w:top w:val="none" w:sz="0" w:space="0" w:color="auto"/>
        <w:left w:val="none" w:sz="0" w:space="0" w:color="auto"/>
        <w:bottom w:val="none" w:sz="0" w:space="0" w:color="auto"/>
        <w:right w:val="none" w:sz="0" w:space="0" w:color="auto"/>
      </w:divBdr>
    </w:div>
    <w:div w:id="1545752377">
      <w:bodyDiv w:val="1"/>
      <w:marLeft w:val="0"/>
      <w:marRight w:val="0"/>
      <w:marTop w:val="0"/>
      <w:marBottom w:val="0"/>
      <w:divBdr>
        <w:top w:val="none" w:sz="0" w:space="0" w:color="auto"/>
        <w:left w:val="none" w:sz="0" w:space="0" w:color="auto"/>
        <w:bottom w:val="none" w:sz="0" w:space="0" w:color="auto"/>
        <w:right w:val="none" w:sz="0" w:space="0" w:color="auto"/>
      </w:divBdr>
    </w:div>
    <w:div w:id="1561096043">
      <w:bodyDiv w:val="1"/>
      <w:marLeft w:val="0"/>
      <w:marRight w:val="0"/>
      <w:marTop w:val="0"/>
      <w:marBottom w:val="0"/>
      <w:divBdr>
        <w:top w:val="none" w:sz="0" w:space="0" w:color="auto"/>
        <w:left w:val="none" w:sz="0" w:space="0" w:color="auto"/>
        <w:bottom w:val="none" w:sz="0" w:space="0" w:color="auto"/>
        <w:right w:val="none" w:sz="0" w:space="0" w:color="auto"/>
      </w:divBdr>
    </w:div>
    <w:div w:id="1570994095">
      <w:bodyDiv w:val="1"/>
      <w:marLeft w:val="0"/>
      <w:marRight w:val="0"/>
      <w:marTop w:val="0"/>
      <w:marBottom w:val="0"/>
      <w:divBdr>
        <w:top w:val="none" w:sz="0" w:space="0" w:color="auto"/>
        <w:left w:val="none" w:sz="0" w:space="0" w:color="auto"/>
        <w:bottom w:val="none" w:sz="0" w:space="0" w:color="auto"/>
        <w:right w:val="none" w:sz="0" w:space="0" w:color="auto"/>
      </w:divBdr>
    </w:div>
    <w:div w:id="1584608276">
      <w:bodyDiv w:val="1"/>
      <w:marLeft w:val="0"/>
      <w:marRight w:val="0"/>
      <w:marTop w:val="0"/>
      <w:marBottom w:val="0"/>
      <w:divBdr>
        <w:top w:val="none" w:sz="0" w:space="0" w:color="auto"/>
        <w:left w:val="none" w:sz="0" w:space="0" w:color="auto"/>
        <w:bottom w:val="none" w:sz="0" w:space="0" w:color="auto"/>
        <w:right w:val="none" w:sz="0" w:space="0" w:color="auto"/>
      </w:divBdr>
    </w:div>
    <w:div w:id="1591230629">
      <w:bodyDiv w:val="1"/>
      <w:marLeft w:val="0"/>
      <w:marRight w:val="0"/>
      <w:marTop w:val="0"/>
      <w:marBottom w:val="0"/>
      <w:divBdr>
        <w:top w:val="none" w:sz="0" w:space="0" w:color="auto"/>
        <w:left w:val="none" w:sz="0" w:space="0" w:color="auto"/>
        <w:bottom w:val="none" w:sz="0" w:space="0" w:color="auto"/>
        <w:right w:val="none" w:sz="0" w:space="0" w:color="auto"/>
      </w:divBdr>
    </w:div>
    <w:div w:id="1990474474">
      <w:bodyDiv w:val="1"/>
      <w:marLeft w:val="0"/>
      <w:marRight w:val="0"/>
      <w:marTop w:val="0"/>
      <w:marBottom w:val="0"/>
      <w:divBdr>
        <w:top w:val="none" w:sz="0" w:space="0" w:color="auto"/>
        <w:left w:val="none" w:sz="0" w:space="0" w:color="auto"/>
        <w:bottom w:val="none" w:sz="0" w:space="0" w:color="auto"/>
        <w:right w:val="none" w:sz="0" w:space="0" w:color="auto"/>
      </w:divBdr>
    </w:div>
    <w:div w:id="1996910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1229</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Suhruth Tadvai</dc:creator>
  <cp:keywords/>
  <dc:description/>
  <cp:lastModifiedBy>Seenivasa</cp:lastModifiedBy>
  <cp:revision>4</cp:revision>
  <dcterms:created xsi:type="dcterms:W3CDTF">2025-04-13T14:33:00Z</dcterms:created>
  <dcterms:modified xsi:type="dcterms:W3CDTF">2025-11-05T21:12:00Z</dcterms:modified>
</cp:coreProperties>
</file>